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D56CCF" w14:textId="77777777" w:rsidR="0094263B" w:rsidRPr="00752901" w:rsidRDefault="0094263B" w:rsidP="00CE2007">
      <w:pPr>
        <w:spacing w:line="276" w:lineRule="auto"/>
        <w:rPr>
          <w:rFonts w:ascii="Arial" w:hAnsi="Arial" w:cs="Arial"/>
          <w:i/>
        </w:rPr>
      </w:pPr>
      <w:r w:rsidRPr="00752901">
        <w:rPr>
          <w:rFonts w:ascii="Arial" w:hAnsi="Arial"/>
          <w:i/>
        </w:rPr>
        <w:t>Пресс-релиз</w:t>
      </w:r>
    </w:p>
    <w:p w14:paraId="4AD56CD0" w14:textId="58C6DAFB" w:rsidR="0094263B" w:rsidRPr="00752901" w:rsidRDefault="00F070A8" w:rsidP="00CE2007">
      <w:pPr>
        <w:spacing w:line="276" w:lineRule="auto"/>
        <w:rPr>
          <w:rFonts w:ascii="Arial" w:hAnsi="Arial" w:cs="Arial"/>
          <w:i/>
          <w:sz w:val="26"/>
          <w:szCs w:val="26"/>
        </w:rPr>
      </w:pPr>
      <w:r>
        <w:rPr>
          <w:rFonts w:ascii="Arial" w:hAnsi="Arial"/>
          <w:i/>
        </w:rPr>
        <w:t>16</w:t>
      </w:r>
      <w:r w:rsidR="00A324D3" w:rsidRPr="00D23850">
        <w:rPr>
          <w:rFonts w:ascii="Arial" w:hAnsi="Arial"/>
          <w:i/>
        </w:rPr>
        <w:t> мая 2019 года</w:t>
      </w:r>
      <w:r w:rsidR="00A324D3" w:rsidRPr="00752901">
        <w:rPr>
          <w:rFonts w:ascii="Arial" w:hAnsi="Arial"/>
          <w:b/>
        </w:rPr>
        <w:t xml:space="preserve"> </w:t>
      </w:r>
      <w:r w:rsidR="00A324D3" w:rsidRPr="00752901">
        <w:rPr>
          <w:rFonts w:ascii="Arial" w:hAnsi="Arial"/>
        </w:rPr>
        <w:br w:type="textWrapping" w:clear="all"/>
      </w:r>
    </w:p>
    <w:p w14:paraId="4AD56CD1" w14:textId="38458DBC" w:rsidR="0094263B" w:rsidRPr="00752901" w:rsidRDefault="0094263B" w:rsidP="00353816">
      <w:pPr>
        <w:spacing w:before="120" w:line="276" w:lineRule="auto"/>
        <w:ind w:right="283"/>
        <w:jc w:val="center"/>
        <w:rPr>
          <w:rFonts w:ascii="Arial" w:hAnsi="Arial" w:cs="Arial"/>
          <w:b/>
          <w:color w:val="D1171E"/>
          <w:u w:val="single"/>
        </w:rPr>
      </w:pPr>
      <w:r w:rsidRPr="00752901">
        <w:rPr>
          <w:rFonts w:ascii="Arial" w:hAnsi="Arial"/>
          <w:b/>
          <w:color w:val="D1171E"/>
          <w:u w:val="single"/>
        </w:rPr>
        <w:t>ГК «О`КЕЙ» ОБЪЯВЛЯЕТ ОПЕРАЦИОННЫЕ РЕЗУЛЬТАТЫ ЗА I КВАРТАЛ 2019 ГОДА</w:t>
      </w:r>
    </w:p>
    <w:p w14:paraId="4AD56CD2" w14:textId="77777777" w:rsidR="0094263B" w:rsidRPr="00752901" w:rsidRDefault="0094263B" w:rsidP="00353816">
      <w:pPr>
        <w:spacing w:before="120" w:line="276" w:lineRule="auto"/>
        <w:ind w:right="283"/>
        <w:rPr>
          <w:rFonts w:ascii="Arial" w:hAnsi="Arial" w:cs="Arial"/>
          <w:b/>
          <w:bCs/>
          <w:color w:val="FF0000"/>
          <w:u w:val="single"/>
          <w:lang w:eastAsia="en-US"/>
        </w:rPr>
      </w:pPr>
    </w:p>
    <w:p w14:paraId="4AD56CD3" w14:textId="003947C7" w:rsidR="00A324BC" w:rsidRPr="00752901" w:rsidRDefault="000E172C" w:rsidP="00353816">
      <w:pPr>
        <w:pStyle w:val="Default"/>
        <w:spacing w:before="120" w:line="276" w:lineRule="auto"/>
        <w:ind w:right="283"/>
        <w:jc w:val="both"/>
        <w:rPr>
          <w:rFonts w:ascii="Arial" w:hAnsi="Arial" w:cs="Arial"/>
          <w:b/>
          <w:sz w:val="22"/>
          <w:szCs w:val="22"/>
        </w:rPr>
      </w:pPr>
      <w:r w:rsidRPr="00752901">
        <w:rPr>
          <w:rFonts w:ascii="Arial" w:hAnsi="Arial"/>
          <w:b/>
          <w:sz w:val="22"/>
          <w:szCs w:val="22"/>
        </w:rPr>
        <w:t>O`KEY Group S.A. (LSE: OKEY, «Группа») объявляет неаудированные операционные результаты за I квартал 2019 года.</w:t>
      </w:r>
    </w:p>
    <w:p w14:paraId="4AD56CD4" w14:textId="77777777" w:rsidR="00AE0D28" w:rsidRPr="00752901" w:rsidRDefault="0094263B" w:rsidP="00353816">
      <w:pPr>
        <w:pStyle w:val="Default"/>
        <w:spacing w:before="120" w:line="276" w:lineRule="auto"/>
        <w:ind w:right="283"/>
        <w:jc w:val="both"/>
        <w:rPr>
          <w:rFonts w:ascii="Arial" w:hAnsi="Arial" w:cs="Arial"/>
          <w:b/>
          <w:sz w:val="22"/>
          <w:szCs w:val="22"/>
        </w:rPr>
      </w:pPr>
      <w:r w:rsidRPr="00752901">
        <w:rPr>
          <w:rFonts w:ascii="Arial" w:hAnsi="Arial"/>
          <w:b/>
          <w:sz w:val="22"/>
          <w:szCs w:val="22"/>
        </w:rPr>
        <w:t>Все материалы, публикуемые Группой, доступны на ее веб-сайте по адресу</w:t>
      </w:r>
      <w:r w:rsidRPr="00752901">
        <w:t xml:space="preserve"> </w:t>
      </w:r>
      <w:hyperlink r:id="rId11" w:history="1">
        <w:r w:rsidRPr="00752901">
          <w:rPr>
            <w:rStyle w:val="a8"/>
            <w:rFonts w:ascii="Arial" w:hAnsi="Arial"/>
            <w:b/>
            <w:sz w:val="22"/>
            <w:szCs w:val="22"/>
          </w:rPr>
          <w:t>www.okeyinvestors.ru</w:t>
        </w:r>
      </w:hyperlink>
      <w:r w:rsidRPr="00752901">
        <w:rPr>
          <w:rFonts w:ascii="Arial" w:hAnsi="Arial"/>
          <w:b/>
          <w:sz w:val="22"/>
          <w:szCs w:val="22"/>
        </w:rPr>
        <w:t>.</w:t>
      </w:r>
    </w:p>
    <w:p w14:paraId="3BF14636" w14:textId="77777777" w:rsidR="00593BD5" w:rsidRPr="00752901" w:rsidRDefault="00593BD5" w:rsidP="00353816">
      <w:pPr>
        <w:pStyle w:val="Default"/>
        <w:spacing w:before="120" w:line="276" w:lineRule="auto"/>
        <w:ind w:right="283"/>
        <w:jc w:val="both"/>
        <w:rPr>
          <w:rFonts w:ascii="Arial" w:hAnsi="Arial" w:cs="Arial"/>
          <w:b/>
          <w:sz w:val="8"/>
          <w:szCs w:val="8"/>
        </w:rPr>
      </w:pPr>
    </w:p>
    <w:p w14:paraId="4AD56CD5" w14:textId="391220ED" w:rsidR="00862D13" w:rsidRPr="00752901" w:rsidRDefault="00A324D3" w:rsidP="00353816">
      <w:pPr>
        <w:spacing w:before="120" w:line="276" w:lineRule="auto"/>
        <w:ind w:right="283"/>
        <w:rPr>
          <w:rFonts w:ascii="Arial" w:hAnsi="Arial" w:cs="Arial"/>
          <w:color w:val="D1171E"/>
          <w:sz w:val="22"/>
          <w:szCs w:val="22"/>
        </w:rPr>
      </w:pPr>
      <w:r w:rsidRPr="00752901">
        <w:rPr>
          <w:rFonts w:ascii="Arial" w:hAnsi="Arial"/>
          <w:b/>
          <w:color w:val="D1171E"/>
          <w:sz w:val="22"/>
          <w:szCs w:val="22"/>
        </w:rPr>
        <w:t>Основные операционные показатели I квартала 2019 года</w:t>
      </w:r>
    </w:p>
    <w:p w14:paraId="4AD56CD6" w14:textId="6DAC2198" w:rsidR="00862D13" w:rsidRPr="00752901" w:rsidRDefault="00080F7A" w:rsidP="00353816">
      <w:pPr>
        <w:pStyle w:val="af3"/>
        <w:numPr>
          <w:ilvl w:val="0"/>
          <w:numId w:val="17"/>
        </w:numPr>
        <w:spacing w:before="120" w:line="276" w:lineRule="auto"/>
        <w:ind w:left="357" w:right="283" w:hanging="357"/>
        <w:contextualSpacing w:val="0"/>
        <w:jc w:val="both"/>
        <w:rPr>
          <w:rFonts w:ascii="Arial" w:hAnsi="Arial" w:cs="Arial"/>
          <w:sz w:val="22"/>
          <w:szCs w:val="22"/>
        </w:rPr>
      </w:pPr>
      <w:r w:rsidRPr="00752901">
        <w:rPr>
          <w:rFonts w:ascii="Arial" w:hAnsi="Arial"/>
          <w:sz w:val="22"/>
          <w:szCs w:val="22"/>
        </w:rPr>
        <w:t>Органическая чистая розничная выручка Группы, скорректированная на эффект от продажи бизнеса</w:t>
      </w:r>
      <w:r w:rsidR="00254DF8">
        <w:rPr>
          <w:rFonts w:ascii="Arial" w:hAnsi="Arial"/>
          <w:sz w:val="22"/>
          <w:szCs w:val="22"/>
        </w:rPr>
        <w:t xml:space="preserve"> супермаркетов, увеличилась на </w:t>
      </w:r>
      <w:r w:rsidR="00254DF8" w:rsidRPr="00254DF8">
        <w:rPr>
          <w:rFonts w:ascii="Arial" w:hAnsi="Arial"/>
          <w:sz w:val="22"/>
          <w:szCs w:val="22"/>
        </w:rPr>
        <w:t>0</w:t>
      </w:r>
      <w:r w:rsidR="00254DF8">
        <w:rPr>
          <w:rFonts w:ascii="Arial" w:hAnsi="Arial"/>
          <w:sz w:val="22"/>
          <w:szCs w:val="22"/>
        </w:rPr>
        <w:t>,7</w:t>
      </w:r>
      <w:r w:rsidRPr="00752901">
        <w:rPr>
          <w:rFonts w:ascii="Arial" w:hAnsi="Arial"/>
          <w:sz w:val="22"/>
          <w:szCs w:val="22"/>
        </w:rPr>
        <w:t>% в годовом выражении до 39 421 млн рублей</w:t>
      </w:r>
      <w:r w:rsidR="00752901" w:rsidRPr="00752901">
        <w:rPr>
          <w:rFonts w:ascii="Arial" w:hAnsi="Arial"/>
          <w:sz w:val="22"/>
          <w:szCs w:val="22"/>
        </w:rPr>
        <w:t>.</w:t>
      </w:r>
    </w:p>
    <w:p w14:paraId="4AD56CD7" w14:textId="7B533841" w:rsidR="00862D13" w:rsidRPr="009E47C9" w:rsidRDefault="00080F7A" w:rsidP="009E47C9">
      <w:pPr>
        <w:pStyle w:val="af3"/>
        <w:numPr>
          <w:ilvl w:val="0"/>
          <w:numId w:val="17"/>
        </w:numPr>
        <w:spacing w:before="120" w:line="276" w:lineRule="auto"/>
        <w:ind w:right="283"/>
        <w:contextualSpacing w:val="0"/>
        <w:jc w:val="both"/>
        <w:rPr>
          <w:rFonts w:ascii="Arial" w:hAnsi="Arial" w:cs="Arial"/>
          <w:sz w:val="22"/>
          <w:szCs w:val="22"/>
        </w:rPr>
      </w:pPr>
      <w:r w:rsidRPr="00752901">
        <w:rPr>
          <w:rFonts w:ascii="Arial" w:hAnsi="Arial"/>
          <w:sz w:val="22"/>
          <w:szCs w:val="22"/>
        </w:rPr>
        <w:t>В I квартале 2019 года органическая чистая розничная выручка гиперм</w:t>
      </w:r>
      <w:r w:rsidR="00254DF8">
        <w:rPr>
          <w:rFonts w:ascii="Arial" w:hAnsi="Arial"/>
          <w:sz w:val="22"/>
          <w:szCs w:val="22"/>
        </w:rPr>
        <w:t>аркетов «О`КЕЙ» уменьшилась на 2,2</w:t>
      </w:r>
      <w:r w:rsidRPr="00752901">
        <w:rPr>
          <w:rFonts w:ascii="Arial" w:hAnsi="Arial"/>
          <w:sz w:val="22"/>
          <w:szCs w:val="22"/>
        </w:rPr>
        <w:t xml:space="preserve">% в годовом выражении до 35 437 млн рублей ввиду более низких, чем ожидалось, продаж в январе. Последовательный рост продаж в феврале, марте и апреле на фоне </w:t>
      </w:r>
      <w:r w:rsidR="009E47C9">
        <w:rPr>
          <w:rFonts w:ascii="Arial" w:hAnsi="Arial"/>
          <w:sz w:val="22"/>
          <w:szCs w:val="22"/>
        </w:rPr>
        <w:t xml:space="preserve">существенного роста трафика и увеличения инфляции на полке </w:t>
      </w:r>
      <w:r w:rsidRPr="009E47C9">
        <w:rPr>
          <w:rFonts w:ascii="Arial" w:hAnsi="Arial"/>
          <w:sz w:val="22"/>
          <w:szCs w:val="22"/>
        </w:rPr>
        <w:t>поддержал рост выручки</w:t>
      </w:r>
      <w:r w:rsidR="00752901" w:rsidRPr="009E47C9">
        <w:rPr>
          <w:rFonts w:ascii="Arial" w:hAnsi="Arial"/>
          <w:sz w:val="22"/>
          <w:szCs w:val="22"/>
        </w:rPr>
        <w:t>.</w:t>
      </w:r>
    </w:p>
    <w:p w14:paraId="3D029B10" w14:textId="21EFCC7A" w:rsidR="00C62021" w:rsidRPr="00752901" w:rsidRDefault="00862D13" w:rsidP="00353816">
      <w:pPr>
        <w:pStyle w:val="af3"/>
        <w:numPr>
          <w:ilvl w:val="0"/>
          <w:numId w:val="17"/>
        </w:numPr>
        <w:spacing w:before="120" w:line="276" w:lineRule="auto"/>
        <w:ind w:left="357" w:right="283" w:hanging="357"/>
        <w:contextualSpacing w:val="0"/>
        <w:jc w:val="both"/>
        <w:rPr>
          <w:rFonts w:ascii="Arial" w:hAnsi="Arial" w:cs="Arial"/>
          <w:sz w:val="22"/>
          <w:szCs w:val="22"/>
        </w:rPr>
      </w:pPr>
      <w:r w:rsidRPr="00752901">
        <w:rPr>
          <w:rFonts w:ascii="Arial" w:hAnsi="Arial"/>
          <w:sz w:val="22"/>
          <w:szCs w:val="22"/>
        </w:rPr>
        <w:t>Чистая розничная выручка «ДА!» вы</w:t>
      </w:r>
      <w:r w:rsidR="00191B59">
        <w:rPr>
          <w:rFonts w:ascii="Arial" w:hAnsi="Arial"/>
          <w:sz w:val="22"/>
          <w:szCs w:val="22"/>
        </w:rPr>
        <w:t>росла на 36,0% в годовом выражении до 3 985</w:t>
      </w:r>
      <w:r w:rsidRPr="00752901">
        <w:rPr>
          <w:rFonts w:ascii="Arial" w:hAnsi="Arial"/>
          <w:sz w:val="22"/>
          <w:szCs w:val="22"/>
        </w:rPr>
        <w:t> млн рублей на фоне устойчивой динамики трафика (рост на 25,9% в годовом выражении) и среднего чека (ро</w:t>
      </w:r>
      <w:r w:rsidR="001D4C47">
        <w:rPr>
          <w:rFonts w:ascii="Arial" w:hAnsi="Arial"/>
          <w:sz w:val="22"/>
          <w:szCs w:val="22"/>
        </w:rPr>
        <w:t>ст на 8,6% в годовом выражении).</w:t>
      </w:r>
      <w:r w:rsidRPr="00752901">
        <w:rPr>
          <w:rFonts w:ascii="Arial" w:hAnsi="Arial"/>
          <w:sz w:val="22"/>
          <w:szCs w:val="22"/>
        </w:rPr>
        <w:t xml:space="preserve"> В </w:t>
      </w:r>
      <w:r w:rsidR="001D4C47">
        <w:rPr>
          <w:rFonts w:ascii="Arial" w:hAnsi="Arial"/>
          <w:sz w:val="22"/>
          <w:szCs w:val="22"/>
        </w:rPr>
        <w:t>течение первых четырех месяцев</w:t>
      </w:r>
      <w:r w:rsidRPr="00752901">
        <w:rPr>
          <w:rFonts w:ascii="Arial" w:hAnsi="Arial"/>
          <w:sz w:val="22"/>
          <w:szCs w:val="22"/>
        </w:rPr>
        <w:t xml:space="preserve"> 2019 года </w:t>
      </w:r>
      <w:proofErr w:type="spellStart"/>
      <w:r w:rsidRPr="00752901">
        <w:rPr>
          <w:rFonts w:ascii="Arial" w:hAnsi="Arial"/>
          <w:sz w:val="22"/>
          <w:szCs w:val="22"/>
        </w:rPr>
        <w:t>дискаунтеры</w:t>
      </w:r>
      <w:proofErr w:type="spellEnd"/>
      <w:r w:rsidRPr="00752901">
        <w:rPr>
          <w:rFonts w:ascii="Arial" w:hAnsi="Arial"/>
          <w:sz w:val="22"/>
          <w:szCs w:val="22"/>
        </w:rPr>
        <w:t xml:space="preserve"> продемонстрировали устойчивый рост, последовательно оказывая положительное влияние на выручку</w:t>
      </w:r>
      <w:r w:rsidR="00752901" w:rsidRPr="00752901">
        <w:rPr>
          <w:rFonts w:ascii="Arial" w:hAnsi="Arial"/>
          <w:sz w:val="22"/>
          <w:szCs w:val="22"/>
        </w:rPr>
        <w:t>.</w:t>
      </w:r>
      <w:r w:rsidRPr="00752901">
        <w:rPr>
          <w:rFonts w:ascii="Arial" w:hAnsi="Arial"/>
          <w:sz w:val="22"/>
          <w:szCs w:val="22"/>
        </w:rPr>
        <w:t xml:space="preserve"> </w:t>
      </w:r>
    </w:p>
    <w:p w14:paraId="4AD56CD9" w14:textId="6D8AFA6F" w:rsidR="00862D13" w:rsidRPr="00752901" w:rsidRDefault="00862D13" w:rsidP="00353816">
      <w:pPr>
        <w:pStyle w:val="af3"/>
        <w:numPr>
          <w:ilvl w:val="0"/>
          <w:numId w:val="17"/>
        </w:numPr>
        <w:spacing w:before="120" w:line="276" w:lineRule="auto"/>
        <w:ind w:right="283"/>
        <w:contextualSpacing w:val="0"/>
        <w:jc w:val="both"/>
        <w:rPr>
          <w:rFonts w:ascii="Arial" w:hAnsi="Arial" w:cs="Arial"/>
          <w:sz w:val="22"/>
          <w:szCs w:val="22"/>
        </w:rPr>
      </w:pPr>
      <w:r w:rsidRPr="00752901">
        <w:rPr>
          <w:rFonts w:ascii="Arial" w:hAnsi="Arial"/>
          <w:sz w:val="22"/>
          <w:szCs w:val="22"/>
        </w:rPr>
        <w:t xml:space="preserve">Чистая розничная выручка сопоставимых магазинов Группы (LFL) уменьшилась на 1,3% в годовом выражении </w:t>
      </w:r>
      <w:r w:rsidR="001D4C47">
        <w:rPr>
          <w:rFonts w:ascii="Arial" w:hAnsi="Arial"/>
          <w:sz w:val="22"/>
          <w:szCs w:val="22"/>
        </w:rPr>
        <w:t xml:space="preserve">в </w:t>
      </w:r>
      <w:r w:rsidR="001D4C47" w:rsidRPr="00752901">
        <w:rPr>
          <w:rFonts w:ascii="Arial" w:hAnsi="Arial"/>
          <w:sz w:val="22"/>
          <w:szCs w:val="22"/>
        </w:rPr>
        <w:t>I квартале 2019 года</w:t>
      </w:r>
      <w:r w:rsidR="001D4C47">
        <w:rPr>
          <w:rFonts w:ascii="Arial" w:hAnsi="Arial"/>
          <w:sz w:val="22"/>
          <w:szCs w:val="22"/>
        </w:rPr>
        <w:t xml:space="preserve"> </w:t>
      </w:r>
      <w:r w:rsidRPr="00752901">
        <w:rPr>
          <w:rFonts w:ascii="Arial" w:hAnsi="Arial"/>
          <w:sz w:val="22"/>
          <w:szCs w:val="22"/>
        </w:rPr>
        <w:t>ввиду снижения LFL-трафика на 3,4% год к году и роста среднего чека сопоставимых магазинов на 2,2% по сравнению с аналогичным периодом прошлого года</w:t>
      </w:r>
      <w:r w:rsidR="00752901" w:rsidRPr="00752901">
        <w:rPr>
          <w:rFonts w:ascii="Arial" w:hAnsi="Arial"/>
          <w:sz w:val="22"/>
          <w:szCs w:val="22"/>
        </w:rPr>
        <w:t>.</w:t>
      </w:r>
    </w:p>
    <w:p w14:paraId="3B351852" w14:textId="3E3E48E8" w:rsidR="00AB399C" w:rsidRPr="00752901" w:rsidRDefault="00AB399C" w:rsidP="00353816">
      <w:pPr>
        <w:pStyle w:val="af3"/>
        <w:numPr>
          <w:ilvl w:val="0"/>
          <w:numId w:val="17"/>
        </w:numPr>
        <w:spacing w:before="120" w:line="276" w:lineRule="auto"/>
        <w:ind w:right="283"/>
        <w:contextualSpacing w:val="0"/>
        <w:jc w:val="both"/>
        <w:rPr>
          <w:rFonts w:ascii="Arial" w:hAnsi="Arial" w:cs="Arial"/>
          <w:sz w:val="22"/>
          <w:szCs w:val="22"/>
        </w:rPr>
      </w:pPr>
      <w:r w:rsidRPr="00752901">
        <w:rPr>
          <w:rFonts w:ascii="Arial" w:hAnsi="Arial"/>
          <w:sz w:val="22"/>
          <w:szCs w:val="22"/>
        </w:rPr>
        <w:t>Чистая розничная выручка сопоставимых гипермаркетов «О`КЕЙ» уменьшилась на 3,7% в годовом выражении</w:t>
      </w:r>
      <w:r w:rsidR="00D05FAA">
        <w:rPr>
          <w:rFonts w:ascii="Arial" w:hAnsi="Arial"/>
          <w:sz w:val="22"/>
          <w:szCs w:val="22"/>
        </w:rPr>
        <w:t xml:space="preserve"> в </w:t>
      </w:r>
      <w:r w:rsidR="00D05FAA" w:rsidRPr="00752901">
        <w:rPr>
          <w:rFonts w:ascii="Arial" w:hAnsi="Arial"/>
          <w:sz w:val="22"/>
          <w:szCs w:val="22"/>
        </w:rPr>
        <w:t>I квартале 2019 года</w:t>
      </w:r>
      <w:r w:rsidRPr="00752901">
        <w:rPr>
          <w:rFonts w:ascii="Arial" w:hAnsi="Arial"/>
          <w:sz w:val="22"/>
          <w:szCs w:val="22"/>
        </w:rPr>
        <w:t xml:space="preserve"> ввиду снижения LFL-трафика на 6,0% год к году и роста среднего чека сопоставимых гипермаркетов на 3,3% по сравнению с аналогичным периодом прошлого года</w:t>
      </w:r>
      <w:r w:rsidR="00752901" w:rsidRPr="00752901">
        <w:rPr>
          <w:rFonts w:ascii="Arial" w:hAnsi="Arial"/>
          <w:sz w:val="22"/>
          <w:szCs w:val="22"/>
        </w:rPr>
        <w:t>.</w:t>
      </w:r>
      <w:r w:rsidR="009102C6" w:rsidRPr="009102C6">
        <w:rPr>
          <w:rFonts w:ascii="Arial" w:hAnsi="Arial"/>
          <w:sz w:val="22"/>
          <w:szCs w:val="22"/>
        </w:rPr>
        <w:t xml:space="preserve"> </w:t>
      </w:r>
      <w:r w:rsidR="009102C6">
        <w:rPr>
          <w:rFonts w:ascii="Arial" w:hAnsi="Arial"/>
          <w:sz w:val="22"/>
          <w:szCs w:val="22"/>
        </w:rPr>
        <w:t>На результаты I квартала</w:t>
      </w:r>
      <w:r w:rsidR="009102C6" w:rsidRPr="00752901">
        <w:rPr>
          <w:rFonts w:ascii="Arial" w:hAnsi="Arial"/>
          <w:sz w:val="22"/>
          <w:szCs w:val="22"/>
        </w:rPr>
        <w:t xml:space="preserve"> 2019 года</w:t>
      </w:r>
      <w:r w:rsidR="009102C6">
        <w:rPr>
          <w:rFonts w:ascii="Arial" w:hAnsi="Arial"/>
          <w:sz w:val="22"/>
          <w:szCs w:val="22"/>
        </w:rPr>
        <w:t xml:space="preserve"> во многом оказала влияние слабая динамика продаж в январе. Тренд чистой розничной выручки вошел в позити</w:t>
      </w:r>
      <w:r w:rsidR="00191B59">
        <w:rPr>
          <w:rFonts w:ascii="Arial" w:hAnsi="Arial"/>
          <w:sz w:val="22"/>
          <w:szCs w:val="22"/>
        </w:rPr>
        <w:t>вную территорию в апреле (+2</w:t>
      </w:r>
      <w:r w:rsidR="00191B59" w:rsidRPr="00191B59">
        <w:rPr>
          <w:rFonts w:ascii="Arial" w:hAnsi="Arial"/>
          <w:sz w:val="22"/>
          <w:szCs w:val="22"/>
        </w:rPr>
        <w:t>,</w:t>
      </w:r>
      <w:r w:rsidR="009102C6">
        <w:rPr>
          <w:rFonts w:ascii="Arial" w:hAnsi="Arial"/>
          <w:sz w:val="22"/>
          <w:szCs w:val="22"/>
        </w:rPr>
        <w:t>1% год к году).</w:t>
      </w:r>
    </w:p>
    <w:p w14:paraId="2DA8AE57" w14:textId="3488B9B1" w:rsidR="00AB399C" w:rsidRPr="00752901" w:rsidRDefault="00AB399C" w:rsidP="00353816">
      <w:pPr>
        <w:pStyle w:val="af3"/>
        <w:numPr>
          <w:ilvl w:val="0"/>
          <w:numId w:val="17"/>
        </w:numPr>
        <w:spacing w:before="120" w:line="276" w:lineRule="auto"/>
        <w:ind w:right="283"/>
        <w:contextualSpacing w:val="0"/>
        <w:jc w:val="both"/>
        <w:rPr>
          <w:rFonts w:ascii="Arial" w:hAnsi="Arial" w:cs="Arial"/>
          <w:sz w:val="22"/>
          <w:szCs w:val="22"/>
        </w:rPr>
      </w:pPr>
      <w:r w:rsidRPr="00752901">
        <w:rPr>
          <w:rFonts w:ascii="Arial" w:hAnsi="Arial"/>
          <w:sz w:val="22"/>
          <w:szCs w:val="22"/>
        </w:rPr>
        <w:t>Чистая розничная выручка сопоставим</w:t>
      </w:r>
      <w:r w:rsidR="00191B59">
        <w:rPr>
          <w:rFonts w:ascii="Arial" w:hAnsi="Arial"/>
          <w:sz w:val="22"/>
          <w:szCs w:val="22"/>
        </w:rPr>
        <w:t>ых магазинов «ДА!» выросла на 21,4</w:t>
      </w:r>
      <w:r w:rsidRPr="00752901">
        <w:rPr>
          <w:rFonts w:ascii="Arial" w:hAnsi="Arial"/>
          <w:sz w:val="22"/>
          <w:szCs w:val="22"/>
        </w:rPr>
        <w:t>% в годовом выражен</w:t>
      </w:r>
      <w:r w:rsidR="00191B59">
        <w:rPr>
          <w:rFonts w:ascii="Arial" w:hAnsi="Arial"/>
          <w:sz w:val="22"/>
          <w:szCs w:val="22"/>
        </w:rPr>
        <w:t>ии ввиду роста LFL-трафика на 9,5</w:t>
      </w:r>
      <w:r w:rsidRPr="00752901">
        <w:rPr>
          <w:rFonts w:ascii="Arial" w:hAnsi="Arial"/>
          <w:sz w:val="22"/>
          <w:szCs w:val="22"/>
        </w:rPr>
        <w:t>% год к году и роста среднего че</w:t>
      </w:r>
      <w:r w:rsidR="00191B59">
        <w:rPr>
          <w:rFonts w:ascii="Arial" w:hAnsi="Arial"/>
          <w:sz w:val="22"/>
          <w:szCs w:val="22"/>
        </w:rPr>
        <w:t>ка сопоставимых магазинов на 7,4</w:t>
      </w:r>
      <w:r w:rsidRPr="00752901">
        <w:rPr>
          <w:rFonts w:ascii="Arial" w:hAnsi="Arial"/>
          <w:sz w:val="22"/>
          <w:szCs w:val="22"/>
        </w:rPr>
        <w:t>% по сравнению с аналогичным периодом прошлого года</w:t>
      </w:r>
      <w:r w:rsidR="00752901" w:rsidRPr="00752901">
        <w:rPr>
          <w:rFonts w:ascii="Arial" w:hAnsi="Arial"/>
          <w:sz w:val="22"/>
          <w:szCs w:val="22"/>
        </w:rPr>
        <w:t>.</w:t>
      </w:r>
    </w:p>
    <w:p w14:paraId="2CD22E92" w14:textId="676C29DE" w:rsidR="00DE4D83" w:rsidRPr="00F46102" w:rsidRDefault="00CD6E8E" w:rsidP="001536CF">
      <w:pPr>
        <w:pStyle w:val="af3"/>
        <w:numPr>
          <w:ilvl w:val="0"/>
          <w:numId w:val="17"/>
        </w:numPr>
        <w:spacing w:before="120" w:line="276" w:lineRule="auto"/>
        <w:ind w:right="283"/>
        <w:contextualSpacing w:val="0"/>
        <w:jc w:val="both"/>
        <w:rPr>
          <w:rFonts w:ascii="Arial" w:hAnsi="Arial" w:cs="Arial"/>
          <w:sz w:val="22"/>
          <w:szCs w:val="22"/>
        </w:rPr>
      </w:pPr>
      <w:r w:rsidRPr="00752901">
        <w:rPr>
          <w:rFonts w:ascii="Arial" w:hAnsi="Arial"/>
          <w:color w:val="000000"/>
          <w:sz w:val="22"/>
          <w:szCs w:val="22"/>
        </w:rPr>
        <w:t>В I квартале 2019 года было открыто два дискаунтера (в Московской и Калужской областях).</w:t>
      </w:r>
    </w:p>
    <w:p w14:paraId="662A5FF1" w14:textId="77777777" w:rsidR="0027739D" w:rsidRDefault="0027739D" w:rsidP="00F46102">
      <w:pPr>
        <w:spacing w:before="240" w:line="276" w:lineRule="auto"/>
        <w:jc w:val="both"/>
        <w:rPr>
          <w:rFonts w:ascii="Arial" w:hAnsi="Arial"/>
          <w:b/>
          <w:color w:val="D1171E"/>
          <w:sz w:val="22"/>
          <w:szCs w:val="22"/>
        </w:rPr>
      </w:pPr>
    </w:p>
    <w:p w14:paraId="59C818A5" w14:textId="77777777" w:rsidR="00F46102" w:rsidRPr="00C03075" w:rsidRDefault="00F46102" w:rsidP="00F46102">
      <w:pPr>
        <w:spacing w:before="240" w:line="276" w:lineRule="auto"/>
        <w:jc w:val="both"/>
        <w:rPr>
          <w:rFonts w:ascii="Arial" w:hAnsi="Arial" w:cs="Arial"/>
          <w:b/>
          <w:color w:val="D1171E"/>
          <w:sz w:val="22"/>
          <w:szCs w:val="22"/>
        </w:rPr>
      </w:pPr>
      <w:r>
        <w:rPr>
          <w:rFonts w:ascii="Arial" w:hAnsi="Arial"/>
          <w:b/>
          <w:color w:val="D1171E"/>
          <w:sz w:val="22"/>
          <w:szCs w:val="22"/>
        </w:rPr>
        <w:lastRenderedPageBreak/>
        <w:t>Прогноз</w:t>
      </w:r>
    </w:p>
    <w:p w14:paraId="169965C3" w14:textId="672F06B4" w:rsidR="0027739D" w:rsidRPr="0027739D" w:rsidRDefault="00F46102" w:rsidP="00F46102">
      <w:pPr>
        <w:pStyle w:val="af3"/>
        <w:numPr>
          <w:ilvl w:val="0"/>
          <w:numId w:val="17"/>
        </w:numPr>
        <w:spacing w:before="120" w:line="276" w:lineRule="auto"/>
        <w:contextualSpacing w:val="0"/>
        <w:jc w:val="both"/>
        <w:rPr>
          <w:rFonts w:ascii="Arial" w:hAnsi="Arial" w:cs="Arial"/>
          <w:color w:val="000000"/>
          <w:sz w:val="22"/>
          <w:szCs w:val="22"/>
        </w:rPr>
      </w:pPr>
      <w:r>
        <w:rPr>
          <w:rFonts w:ascii="Arial" w:hAnsi="Arial"/>
          <w:sz w:val="22"/>
          <w:szCs w:val="22"/>
        </w:rPr>
        <w:t xml:space="preserve">Мы ожидаем </w:t>
      </w:r>
      <w:r w:rsidR="0027739D">
        <w:rPr>
          <w:rFonts w:ascii="Arial" w:hAnsi="Arial"/>
          <w:sz w:val="22"/>
          <w:szCs w:val="22"/>
        </w:rPr>
        <w:t>рост чистой розничной выручки гипермаркетов Группы около нуля по итогам 2019 года.</w:t>
      </w:r>
    </w:p>
    <w:p w14:paraId="2EDA2246" w14:textId="32F11E95" w:rsidR="00F46102" w:rsidRPr="00C03075" w:rsidRDefault="00F46102" w:rsidP="00F46102">
      <w:pPr>
        <w:pStyle w:val="af3"/>
        <w:numPr>
          <w:ilvl w:val="0"/>
          <w:numId w:val="17"/>
        </w:numPr>
        <w:spacing w:before="120" w:line="276" w:lineRule="auto"/>
        <w:ind w:left="357" w:hanging="357"/>
        <w:contextualSpacing w:val="0"/>
        <w:jc w:val="both"/>
        <w:rPr>
          <w:rFonts w:ascii="Arial" w:hAnsi="Arial" w:cs="Arial"/>
          <w:color w:val="000000"/>
          <w:sz w:val="22"/>
          <w:szCs w:val="22"/>
        </w:rPr>
      </w:pPr>
      <w:r>
        <w:rPr>
          <w:rFonts w:ascii="Arial" w:hAnsi="Arial"/>
          <w:color w:val="000000"/>
          <w:sz w:val="22"/>
          <w:szCs w:val="22"/>
        </w:rPr>
        <w:t>В 2019 году мы ожидаем двузначного роста LFL-пока</w:t>
      </w:r>
      <w:r w:rsidR="0027739D">
        <w:rPr>
          <w:rFonts w:ascii="Arial" w:hAnsi="Arial"/>
          <w:color w:val="000000"/>
          <w:sz w:val="22"/>
          <w:szCs w:val="22"/>
        </w:rPr>
        <w:t xml:space="preserve">зателей в сегменте </w:t>
      </w:r>
      <w:proofErr w:type="spellStart"/>
      <w:r w:rsidR="0027739D">
        <w:rPr>
          <w:rFonts w:ascii="Arial" w:hAnsi="Arial"/>
          <w:color w:val="000000"/>
          <w:sz w:val="22"/>
          <w:szCs w:val="22"/>
        </w:rPr>
        <w:t>дискаунтеров</w:t>
      </w:r>
      <w:proofErr w:type="spellEnd"/>
      <w:r w:rsidR="0027739D">
        <w:rPr>
          <w:rFonts w:ascii="Arial" w:hAnsi="Arial"/>
          <w:color w:val="000000"/>
          <w:sz w:val="22"/>
          <w:szCs w:val="22"/>
        </w:rPr>
        <w:t xml:space="preserve">. </w:t>
      </w:r>
      <w:r>
        <w:rPr>
          <w:rFonts w:ascii="Arial" w:hAnsi="Arial"/>
          <w:color w:val="000000"/>
          <w:sz w:val="22"/>
          <w:szCs w:val="22"/>
        </w:rPr>
        <w:t xml:space="preserve">В 2019 году планируется открыть до </w:t>
      </w:r>
      <w:r w:rsidR="0027739D">
        <w:rPr>
          <w:rFonts w:ascii="Arial" w:hAnsi="Arial"/>
          <w:color w:val="000000"/>
          <w:sz w:val="22"/>
          <w:szCs w:val="22"/>
        </w:rPr>
        <w:t>30</w:t>
      </w:r>
      <w:r>
        <w:rPr>
          <w:rFonts w:ascii="Arial" w:hAnsi="Arial"/>
          <w:color w:val="000000"/>
          <w:sz w:val="22"/>
          <w:szCs w:val="22"/>
        </w:rPr>
        <w:t> новых магазинов.</w:t>
      </w:r>
    </w:p>
    <w:p w14:paraId="15253ABF" w14:textId="77777777" w:rsidR="00752901" w:rsidRPr="00752901" w:rsidRDefault="00752901" w:rsidP="001536CF">
      <w:pPr>
        <w:spacing w:before="120" w:line="276" w:lineRule="auto"/>
        <w:jc w:val="both"/>
        <w:rPr>
          <w:rFonts w:ascii="Arial" w:hAnsi="Arial" w:cs="Arial"/>
          <w:b/>
          <w:sz w:val="8"/>
          <w:szCs w:val="8"/>
        </w:rPr>
      </w:pPr>
    </w:p>
    <w:p w14:paraId="4AD56CE5" w14:textId="77777777" w:rsidR="00F2366F" w:rsidRPr="00752901" w:rsidRDefault="006849C6" w:rsidP="001536CF">
      <w:pPr>
        <w:spacing w:before="120" w:line="276" w:lineRule="auto"/>
        <w:jc w:val="both"/>
        <w:rPr>
          <w:rFonts w:ascii="Arial" w:hAnsi="Arial" w:cs="Arial"/>
          <w:b/>
          <w:sz w:val="22"/>
          <w:szCs w:val="22"/>
        </w:rPr>
      </w:pPr>
      <w:r w:rsidRPr="00752901">
        <w:rPr>
          <w:rFonts w:ascii="Arial" w:hAnsi="Arial"/>
          <w:b/>
          <w:sz w:val="22"/>
          <w:szCs w:val="22"/>
        </w:rPr>
        <w:t xml:space="preserve">Показатели Группы в разрезе магазинов </w:t>
      </w:r>
    </w:p>
    <w:tbl>
      <w:tblPr>
        <w:tblW w:w="9913" w:type="dxa"/>
        <w:tblLook w:val="04A0" w:firstRow="1" w:lastRow="0" w:firstColumn="1" w:lastColumn="0" w:noHBand="0" w:noVBand="1"/>
      </w:tblPr>
      <w:tblGrid>
        <w:gridCol w:w="3720"/>
        <w:gridCol w:w="1373"/>
        <w:gridCol w:w="1560"/>
        <w:gridCol w:w="1559"/>
        <w:gridCol w:w="1701"/>
      </w:tblGrid>
      <w:tr w:rsidR="00582648" w:rsidRPr="00752901" w14:paraId="4AD56CEB" w14:textId="77777777" w:rsidTr="00273625">
        <w:trPr>
          <w:divId w:val="1689522153"/>
          <w:trHeight w:val="20"/>
        </w:trPr>
        <w:tc>
          <w:tcPr>
            <w:tcW w:w="3720" w:type="dxa"/>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14:paraId="4AD56CE6" w14:textId="77777777" w:rsidR="00582648" w:rsidRPr="00752901" w:rsidRDefault="00582648" w:rsidP="00D04D48">
            <w:pPr>
              <w:jc w:val="center"/>
              <w:rPr>
                <w:rFonts w:ascii="Arial" w:hAnsi="Arial" w:cs="Arial"/>
                <w:b/>
                <w:bCs/>
                <w:color w:val="FFFFFF"/>
                <w:sz w:val="22"/>
                <w:szCs w:val="22"/>
              </w:rPr>
            </w:pPr>
            <w:r w:rsidRPr="00752901">
              <w:rPr>
                <w:rFonts w:ascii="Arial" w:hAnsi="Arial"/>
                <w:b/>
                <w:bCs/>
                <w:color w:val="FFFFFF"/>
                <w:sz w:val="22"/>
                <w:szCs w:val="22"/>
              </w:rPr>
              <w:t>Показатель</w:t>
            </w:r>
          </w:p>
        </w:tc>
        <w:tc>
          <w:tcPr>
            <w:tcW w:w="1373" w:type="dxa"/>
            <w:tcBorders>
              <w:top w:val="single" w:sz="8" w:space="0" w:color="ED1C24"/>
              <w:left w:val="nil"/>
              <w:bottom w:val="single" w:sz="8" w:space="0" w:color="FFFFFF"/>
              <w:right w:val="single" w:sz="8" w:space="0" w:color="FFFFFF"/>
            </w:tcBorders>
            <w:shd w:val="clear" w:color="000000" w:fill="ED1C24"/>
            <w:noWrap/>
            <w:vAlign w:val="center"/>
            <w:hideMark/>
          </w:tcPr>
          <w:p w14:paraId="4AD56CE7" w14:textId="4954CAED" w:rsidR="00582648" w:rsidRPr="00752901" w:rsidRDefault="00AB399C" w:rsidP="00D04D48">
            <w:pPr>
              <w:jc w:val="center"/>
              <w:rPr>
                <w:rFonts w:ascii="Arial" w:hAnsi="Arial" w:cs="Arial"/>
                <w:b/>
                <w:bCs/>
                <w:color w:val="FFFFFF"/>
                <w:sz w:val="22"/>
                <w:szCs w:val="22"/>
              </w:rPr>
            </w:pPr>
            <w:r w:rsidRPr="00752901">
              <w:rPr>
                <w:rFonts w:ascii="Arial" w:hAnsi="Arial"/>
                <w:b/>
                <w:bCs/>
                <w:color w:val="FFFFFF"/>
                <w:sz w:val="22"/>
                <w:szCs w:val="22"/>
              </w:rPr>
              <w:t>I кв. 2019</w:t>
            </w:r>
          </w:p>
        </w:tc>
        <w:tc>
          <w:tcPr>
            <w:tcW w:w="1560" w:type="dxa"/>
            <w:tcBorders>
              <w:top w:val="single" w:sz="8" w:space="0" w:color="ED1C24"/>
              <w:left w:val="nil"/>
              <w:bottom w:val="single" w:sz="8" w:space="0" w:color="FFFFFF"/>
              <w:right w:val="single" w:sz="8" w:space="0" w:color="FFFFFF"/>
            </w:tcBorders>
            <w:shd w:val="clear" w:color="000000" w:fill="ED1C24"/>
            <w:noWrap/>
            <w:vAlign w:val="center"/>
            <w:hideMark/>
          </w:tcPr>
          <w:p w14:paraId="4AD56CE8" w14:textId="3AB18DED" w:rsidR="00582648" w:rsidRPr="00752901" w:rsidRDefault="00AB399C" w:rsidP="00D04D48">
            <w:pPr>
              <w:jc w:val="center"/>
              <w:rPr>
                <w:rFonts w:ascii="Arial" w:hAnsi="Arial" w:cs="Arial"/>
                <w:b/>
                <w:bCs/>
                <w:color w:val="FFFFFF"/>
                <w:sz w:val="22"/>
                <w:szCs w:val="22"/>
              </w:rPr>
            </w:pPr>
            <w:r w:rsidRPr="00752901">
              <w:rPr>
                <w:rFonts w:ascii="Arial" w:hAnsi="Arial"/>
                <w:b/>
                <w:bCs/>
                <w:color w:val="FFFFFF"/>
                <w:sz w:val="22"/>
                <w:szCs w:val="22"/>
              </w:rPr>
              <w:t>I кв. 2018</w:t>
            </w:r>
          </w:p>
        </w:tc>
        <w:tc>
          <w:tcPr>
            <w:tcW w:w="1559" w:type="dxa"/>
            <w:tcBorders>
              <w:top w:val="single" w:sz="8" w:space="0" w:color="ED1C24"/>
              <w:left w:val="nil"/>
              <w:bottom w:val="single" w:sz="8" w:space="0" w:color="FFFFFF"/>
              <w:right w:val="single" w:sz="8" w:space="0" w:color="FFFFFF"/>
            </w:tcBorders>
            <w:shd w:val="clear" w:color="000000" w:fill="ED1C24"/>
            <w:noWrap/>
            <w:vAlign w:val="center"/>
            <w:hideMark/>
          </w:tcPr>
          <w:p w14:paraId="4AD56CE9" w14:textId="77777777" w:rsidR="00582648" w:rsidRPr="00752901" w:rsidRDefault="00582648" w:rsidP="00D04D48">
            <w:pPr>
              <w:jc w:val="center"/>
              <w:rPr>
                <w:rFonts w:ascii="Arial" w:hAnsi="Arial" w:cs="Arial"/>
                <w:b/>
                <w:bCs/>
                <w:color w:val="FFFFFF"/>
                <w:sz w:val="22"/>
                <w:szCs w:val="22"/>
              </w:rPr>
            </w:pPr>
            <w:r w:rsidRPr="00752901">
              <w:rPr>
                <w:rFonts w:ascii="Arial" w:hAnsi="Arial"/>
                <w:b/>
                <w:bCs/>
                <w:color w:val="FFFFFF"/>
                <w:sz w:val="22"/>
                <w:szCs w:val="22"/>
              </w:rPr>
              <w:t>Изм.</w:t>
            </w:r>
          </w:p>
        </w:tc>
        <w:tc>
          <w:tcPr>
            <w:tcW w:w="1701" w:type="dxa"/>
            <w:tcBorders>
              <w:top w:val="single" w:sz="8" w:space="0" w:color="ED1C24"/>
              <w:left w:val="nil"/>
              <w:bottom w:val="single" w:sz="8" w:space="0" w:color="FFFFFF"/>
              <w:right w:val="single" w:sz="8" w:space="0" w:color="ED1C24"/>
            </w:tcBorders>
            <w:shd w:val="clear" w:color="000000" w:fill="ED1C24"/>
            <w:noWrap/>
            <w:vAlign w:val="center"/>
            <w:hideMark/>
          </w:tcPr>
          <w:p w14:paraId="4AD56CEA" w14:textId="77777777" w:rsidR="00582648" w:rsidRPr="00752901" w:rsidRDefault="00582648" w:rsidP="00D04D48">
            <w:pPr>
              <w:jc w:val="center"/>
              <w:rPr>
                <w:rFonts w:ascii="Arial" w:hAnsi="Arial" w:cs="Arial"/>
                <w:b/>
                <w:bCs/>
                <w:color w:val="FFFFFF"/>
                <w:sz w:val="22"/>
                <w:szCs w:val="22"/>
              </w:rPr>
            </w:pPr>
            <w:r w:rsidRPr="00752901">
              <w:rPr>
                <w:rFonts w:ascii="Arial" w:hAnsi="Arial"/>
                <w:b/>
                <w:bCs/>
                <w:color w:val="FFFFFF"/>
                <w:sz w:val="22"/>
                <w:szCs w:val="22"/>
              </w:rPr>
              <w:t>Изм. (%)</w:t>
            </w:r>
          </w:p>
        </w:tc>
      </w:tr>
      <w:tr w:rsidR="008F340D" w:rsidRPr="00752901" w14:paraId="4AD56CF1" w14:textId="77777777" w:rsidTr="00273625">
        <w:trPr>
          <w:divId w:val="1689522153"/>
          <w:trHeight w:val="20"/>
        </w:trPr>
        <w:tc>
          <w:tcPr>
            <w:tcW w:w="3720" w:type="dxa"/>
            <w:tcBorders>
              <w:top w:val="nil"/>
              <w:left w:val="single" w:sz="8" w:space="0" w:color="ED1C24"/>
              <w:bottom w:val="nil"/>
              <w:right w:val="single" w:sz="8" w:space="0" w:color="BFBFBF"/>
            </w:tcBorders>
            <w:shd w:val="clear" w:color="auto" w:fill="auto"/>
            <w:noWrap/>
            <w:vAlign w:val="center"/>
            <w:hideMark/>
          </w:tcPr>
          <w:p w14:paraId="4AD56CEC" w14:textId="77777777" w:rsidR="008F340D" w:rsidRPr="00752901" w:rsidRDefault="008F340D" w:rsidP="008F340D">
            <w:pPr>
              <w:spacing w:before="120" w:line="276" w:lineRule="auto"/>
              <w:rPr>
                <w:rFonts w:ascii="Arial" w:eastAsia="Times New Roman" w:hAnsi="Arial" w:cs="Arial"/>
                <w:b/>
                <w:bCs/>
                <w:color w:val="000000"/>
                <w:sz w:val="20"/>
                <w:szCs w:val="20"/>
              </w:rPr>
            </w:pPr>
            <w:r w:rsidRPr="00752901">
              <w:rPr>
                <w:rFonts w:ascii="Arial" w:hAnsi="Arial"/>
                <w:b/>
                <w:bCs/>
                <w:color w:val="000000"/>
                <w:sz w:val="20"/>
                <w:szCs w:val="20"/>
              </w:rPr>
              <w:t>Количество магазинов</w:t>
            </w:r>
          </w:p>
        </w:tc>
        <w:tc>
          <w:tcPr>
            <w:tcW w:w="1373" w:type="dxa"/>
            <w:tcBorders>
              <w:top w:val="nil"/>
              <w:left w:val="nil"/>
              <w:bottom w:val="nil"/>
              <w:right w:val="single" w:sz="8" w:space="0" w:color="BFBFBF"/>
            </w:tcBorders>
            <w:shd w:val="clear" w:color="auto" w:fill="auto"/>
            <w:noWrap/>
            <w:vAlign w:val="center"/>
          </w:tcPr>
          <w:p w14:paraId="4AD56CED" w14:textId="220DFA2C"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162</w:t>
            </w:r>
          </w:p>
        </w:tc>
        <w:tc>
          <w:tcPr>
            <w:tcW w:w="1560" w:type="dxa"/>
            <w:tcBorders>
              <w:top w:val="nil"/>
              <w:left w:val="nil"/>
              <w:bottom w:val="nil"/>
              <w:right w:val="single" w:sz="8" w:space="0" w:color="BFBFBF"/>
            </w:tcBorders>
            <w:shd w:val="clear" w:color="auto" w:fill="auto"/>
            <w:noWrap/>
            <w:vAlign w:val="center"/>
          </w:tcPr>
          <w:p w14:paraId="4AD56CEE" w14:textId="65F00575"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145</w:t>
            </w:r>
          </w:p>
        </w:tc>
        <w:tc>
          <w:tcPr>
            <w:tcW w:w="1559" w:type="dxa"/>
            <w:tcBorders>
              <w:top w:val="nil"/>
              <w:left w:val="nil"/>
              <w:bottom w:val="single" w:sz="8" w:space="0" w:color="BFBFBF"/>
              <w:right w:val="single" w:sz="8" w:space="0" w:color="BFBFBF"/>
            </w:tcBorders>
            <w:shd w:val="clear" w:color="auto" w:fill="auto"/>
            <w:noWrap/>
            <w:vAlign w:val="center"/>
          </w:tcPr>
          <w:p w14:paraId="4AD56CEF" w14:textId="6FEE6779"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17</w:t>
            </w:r>
          </w:p>
        </w:tc>
        <w:tc>
          <w:tcPr>
            <w:tcW w:w="1701" w:type="dxa"/>
            <w:tcBorders>
              <w:top w:val="nil"/>
              <w:left w:val="nil"/>
              <w:bottom w:val="single" w:sz="8" w:space="0" w:color="BFBFBF"/>
              <w:right w:val="single" w:sz="8" w:space="0" w:color="ED1C24"/>
            </w:tcBorders>
            <w:shd w:val="clear" w:color="auto" w:fill="auto"/>
            <w:noWrap/>
            <w:vAlign w:val="center"/>
          </w:tcPr>
          <w:p w14:paraId="4AD56CF0" w14:textId="51C7CE4B"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11,7%</w:t>
            </w:r>
          </w:p>
        </w:tc>
      </w:tr>
      <w:tr w:rsidR="008F340D" w:rsidRPr="00752901" w14:paraId="4AD56CF7" w14:textId="77777777" w:rsidTr="00273625">
        <w:trPr>
          <w:divId w:val="1689522153"/>
          <w:trHeight w:val="20"/>
        </w:trPr>
        <w:tc>
          <w:tcPr>
            <w:tcW w:w="3720" w:type="dxa"/>
            <w:tcBorders>
              <w:top w:val="single" w:sz="8" w:space="0" w:color="BFBFBF"/>
              <w:left w:val="single" w:sz="8" w:space="0" w:color="ED1C24"/>
              <w:bottom w:val="nil"/>
              <w:right w:val="single" w:sz="8" w:space="0" w:color="BFBFBF"/>
            </w:tcBorders>
            <w:shd w:val="clear" w:color="000000" w:fill="F2F2F2"/>
            <w:noWrap/>
            <w:vAlign w:val="center"/>
            <w:hideMark/>
          </w:tcPr>
          <w:p w14:paraId="4AD56CF2" w14:textId="77777777" w:rsidR="008F340D" w:rsidRPr="00752901" w:rsidRDefault="008F340D" w:rsidP="008F340D">
            <w:pPr>
              <w:spacing w:before="120" w:line="276" w:lineRule="auto"/>
              <w:rPr>
                <w:rFonts w:ascii="Arial" w:eastAsia="Times New Roman" w:hAnsi="Arial" w:cs="Arial"/>
                <w:b/>
                <w:bCs/>
                <w:color w:val="000000"/>
                <w:sz w:val="20"/>
                <w:szCs w:val="20"/>
              </w:rPr>
            </w:pPr>
            <w:r w:rsidRPr="00752901">
              <w:rPr>
                <w:rFonts w:ascii="Arial" w:hAnsi="Arial"/>
                <w:b/>
                <w:bCs/>
                <w:color w:val="000000"/>
                <w:sz w:val="20"/>
                <w:szCs w:val="20"/>
              </w:rPr>
              <w:t>Количество новых магазинов</w:t>
            </w:r>
          </w:p>
        </w:tc>
        <w:tc>
          <w:tcPr>
            <w:tcW w:w="1373" w:type="dxa"/>
            <w:tcBorders>
              <w:top w:val="single" w:sz="8" w:space="0" w:color="BFBFBF"/>
              <w:left w:val="nil"/>
              <w:bottom w:val="nil"/>
              <w:right w:val="single" w:sz="8" w:space="0" w:color="BFBFBF"/>
            </w:tcBorders>
            <w:shd w:val="clear" w:color="000000" w:fill="F2F2F2"/>
            <w:noWrap/>
            <w:vAlign w:val="center"/>
          </w:tcPr>
          <w:p w14:paraId="4AD56CF3" w14:textId="722B4B69"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2</w:t>
            </w:r>
          </w:p>
        </w:tc>
        <w:tc>
          <w:tcPr>
            <w:tcW w:w="1560" w:type="dxa"/>
            <w:tcBorders>
              <w:top w:val="single" w:sz="8" w:space="0" w:color="BFBFBF"/>
              <w:left w:val="nil"/>
              <w:bottom w:val="nil"/>
              <w:right w:val="single" w:sz="8" w:space="0" w:color="BFBFBF"/>
            </w:tcBorders>
            <w:shd w:val="clear" w:color="000000" w:fill="F2F2F2"/>
            <w:noWrap/>
            <w:vAlign w:val="center"/>
          </w:tcPr>
          <w:p w14:paraId="4AD56CF4" w14:textId="45C42E9E"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0</w:t>
            </w:r>
          </w:p>
        </w:tc>
        <w:tc>
          <w:tcPr>
            <w:tcW w:w="1559" w:type="dxa"/>
            <w:tcBorders>
              <w:top w:val="nil"/>
              <w:left w:val="nil"/>
              <w:bottom w:val="single" w:sz="8" w:space="0" w:color="BFBFBF"/>
              <w:right w:val="single" w:sz="8" w:space="0" w:color="BFBFBF"/>
            </w:tcBorders>
            <w:shd w:val="clear" w:color="000000" w:fill="F2F2F2"/>
            <w:noWrap/>
            <w:vAlign w:val="center"/>
          </w:tcPr>
          <w:p w14:paraId="4AD56CF5" w14:textId="50C82854"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2</w:t>
            </w:r>
          </w:p>
        </w:tc>
        <w:tc>
          <w:tcPr>
            <w:tcW w:w="1701" w:type="dxa"/>
            <w:tcBorders>
              <w:top w:val="nil"/>
              <w:left w:val="nil"/>
              <w:bottom w:val="single" w:sz="8" w:space="0" w:color="BFBFBF"/>
              <w:right w:val="single" w:sz="8" w:space="0" w:color="ED1C24"/>
            </w:tcBorders>
            <w:shd w:val="clear" w:color="000000" w:fill="F2F2F2"/>
            <w:noWrap/>
            <w:vAlign w:val="center"/>
          </w:tcPr>
          <w:p w14:paraId="4AD56CF6" w14:textId="454E453B"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н/д</w:t>
            </w:r>
          </w:p>
        </w:tc>
      </w:tr>
      <w:tr w:rsidR="008F340D" w:rsidRPr="00752901" w14:paraId="4AD56CFD" w14:textId="77777777" w:rsidTr="00273625">
        <w:trPr>
          <w:divId w:val="1689522153"/>
          <w:trHeight w:val="20"/>
        </w:trPr>
        <w:tc>
          <w:tcPr>
            <w:tcW w:w="3720" w:type="dxa"/>
            <w:tcBorders>
              <w:top w:val="single" w:sz="8" w:space="0" w:color="BFBFBF"/>
              <w:left w:val="single" w:sz="8" w:space="0" w:color="ED1C24"/>
              <w:bottom w:val="single" w:sz="8" w:space="0" w:color="BFBFBF"/>
              <w:right w:val="single" w:sz="8" w:space="0" w:color="BFBFBF"/>
            </w:tcBorders>
            <w:shd w:val="clear" w:color="auto" w:fill="auto"/>
            <w:noWrap/>
            <w:vAlign w:val="center"/>
            <w:hideMark/>
          </w:tcPr>
          <w:p w14:paraId="4AD56CF8" w14:textId="77777777" w:rsidR="008F340D" w:rsidRPr="00752901" w:rsidRDefault="008F340D" w:rsidP="008F340D">
            <w:pPr>
              <w:spacing w:before="120" w:line="276" w:lineRule="auto"/>
              <w:rPr>
                <w:rFonts w:ascii="Arial" w:eastAsia="Times New Roman" w:hAnsi="Arial" w:cs="Arial"/>
                <w:b/>
                <w:bCs/>
                <w:color w:val="000000"/>
                <w:sz w:val="20"/>
                <w:szCs w:val="20"/>
              </w:rPr>
            </w:pPr>
            <w:r w:rsidRPr="00752901">
              <w:rPr>
                <w:rFonts w:ascii="Arial" w:hAnsi="Arial"/>
                <w:b/>
                <w:bCs/>
                <w:color w:val="000000"/>
                <w:sz w:val="20"/>
                <w:szCs w:val="20"/>
              </w:rPr>
              <w:t>Общая торговая площадь (кв. м)</w:t>
            </w:r>
          </w:p>
        </w:tc>
        <w:tc>
          <w:tcPr>
            <w:tcW w:w="1373" w:type="dxa"/>
            <w:tcBorders>
              <w:top w:val="single" w:sz="8" w:space="0" w:color="BFBFBF"/>
              <w:left w:val="nil"/>
              <w:bottom w:val="single" w:sz="8" w:space="0" w:color="BFBFBF"/>
              <w:right w:val="single" w:sz="8" w:space="0" w:color="BFBFBF"/>
            </w:tcBorders>
            <w:shd w:val="clear" w:color="auto" w:fill="auto"/>
            <w:noWrap/>
            <w:vAlign w:val="center"/>
          </w:tcPr>
          <w:p w14:paraId="4AD56CF9" w14:textId="573F5923"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586 357</w:t>
            </w:r>
          </w:p>
        </w:tc>
        <w:tc>
          <w:tcPr>
            <w:tcW w:w="1560" w:type="dxa"/>
            <w:tcBorders>
              <w:top w:val="single" w:sz="8" w:space="0" w:color="BFBFBF"/>
              <w:left w:val="nil"/>
              <w:bottom w:val="single" w:sz="8" w:space="0" w:color="BFBFBF"/>
              <w:right w:val="single" w:sz="8" w:space="0" w:color="BFBFBF"/>
            </w:tcBorders>
            <w:shd w:val="clear" w:color="auto" w:fill="auto"/>
            <w:noWrap/>
            <w:vAlign w:val="center"/>
          </w:tcPr>
          <w:p w14:paraId="4AD56CFA" w14:textId="4E7CDDD3"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571 881</w:t>
            </w:r>
          </w:p>
        </w:tc>
        <w:tc>
          <w:tcPr>
            <w:tcW w:w="1559" w:type="dxa"/>
            <w:tcBorders>
              <w:top w:val="nil"/>
              <w:left w:val="nil"/>
              <w:bottom w:val="single" w:sz="8" w:space="0" w:color="BFBFBF"/>
              <w:right w:val="single" w:sz="8" w:space="0" w:color="BFBFBF"/>
            </w:tcBorders>
            <w:shd w:val="clear" w:color="auto" w:fill="auto"/>
            <w:noWrap/>
            <w:vAlign w:val="center"/>
          </w:tcPr>
          <w:p w14:paraId="4AD56CFB" w14:textId="4660CF69"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14 476</w:t>
            </w:r>
          </w:p>
        </w:tc>
        <w:tc>
          <w:tcPr>
            <w:tcW w:w="1701" w:type="dxa"/>
            <w:tcBorders>
              <w:top w:val="nil"/>
              <w:left w:val="nil"/>
              <w:bottom w:val="single" w:sz="8" w:space="0" w:color="BFBFBF"/>
              <w:right w:val="single" w:sz="8" w:space="0" w:color="ED1C24"/>
            </w:tcBorders>
            <w:shd w:val="clear" w:color="000000" w:fill="FFFFFF"/>
            <w:noWrap/>
            <w:vAlign w:val="center"/>
          </w:tcPr>
          <w:p w14:paraId="4AD56CFC" w14:textId="5F45F4AE"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2,5%</w:t>
            </w:r>
          </w:p>
        </w:tc>
      </w:tr>
      <w:tr w:rsidR="008F340D" w:rsidRPr="00752901" w14:paraId="4AD56D03" w14:textId="77777777" w:rsidTr="00273625">
        <w:trPr>
          <w:divId w:val="1689522153"/>
          <w:trHeight w:val="20"/>
        </w:trPr>
        <w:tc>
          <w:tcPr>
            <w:tcW w:w="3720" w:type="dxa"/>
            <w:tcBorders>
              <w:top w:val="nil"/>
              <w:left w:val="single" w:sz="8" w:space="0" w:color="ED1C24"/>
              <w:bottom w:val="single" w:sz="8" w:space="0" w:color="ED1C24"/>
              <w:right w:val="single" w:sz="8" w:space="0" w:color="BFBFBF"/>
            </w:tcBorders>
            <w:shd w:val="clear" w:color="000000" w:fill="F2F2F2"/>
            <w:noWrap/>
            <w:vAlign w:val="center"/>
            <w:hideMark/>
          </w:tcPr>
          <w:p w14:paraId="4AD56CFE" w14:textId="77777777" w:rsidR="008F340D" w:rsidRPr="00752901" w:rsidRDefault="008F340D" w:rsidP="008F340D">
            <w:pPr>
              <w:spacing w:before="120" w:line="276" w:lineRule="auto"/>
              <w:rPr>
                <w:rFonts w:ascii="Arial" w:eastAsia="Times New Roman" w:hAnsi="Arial" w:cs="Arial"/>
                <w:b/>
                <w:bCs/>
                <w:color w:val="000000"/>
                <w:sz w:val="20"/>
                <w:szCs w:val="20"/>
              </w:rPr>
            </w:pPr>
            <w:r w:rsidRPr="00752901">
              <w:rPr>
                <w:rFonts w:ascii="Arial" w:hAnsi="Arial"/>
                <w:b/>
                <w:bCs/>
                <w:color w:val="000000"/>
                <w:sz w:val="20"/>
                <w:szCs w:val="20"/>
              </w:rPr>
              <w:t>Общее увеличение торговой площади (кв. м)</w:t>
            </w:r>
          </w:p>
        </w:tc>
        <w:tc>
          <w:tcPr>
            <w:tcW w:w="1373" w:type="dxa"/>
            <w:tcBorders>
              <w:top w:val="nil"/>
              <w:left w:val="nil"/>
              <w:bottom w:val="single" w:sz="8" w:space="0" w:color="ED1C24"/>
              <w:right w:val="single" w:sz="8" w:space="0" w:color="BFBFBF"/>
            </w:tcBorders>
            <w:shd w:val="clear" w:color="000000" w:fill="F2F2F2"/>
            <w:noWrap/>
            <w:vAlign w:val="center"/>
          </w:tcPr>
          <w:p w14:paraId="4AD56CFF" w14:textId="439BB5E8"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1 443</w:t>
            </w:r>
          </w:p>
        </w:tc>
        <w:tc>
          <w:tcPr>
            <w:tcW w:w="1560" w:type="dxa"/>
            <w:tcBorders>
              <w:top w:val="nil"/>
              <w:left w:val="nil"/>
              <w:bottom w:val="single" w:sz="8" w:space="0" w:color="ED1C24"/>
              <w:right w:val="single" w:sz="8" w:space="0" w:color="BFBFBF"/>
            </w:tcBorders>
            <w:shd w:val="clear" w:color="000000" w:fill="F2F2F2"/>
            <w:noWrap/>
            <w:vAlign w:val="center"/>
          </w:tcPr>
          <w:p w14:paraId="4AD56D00" w14:textId="1F415621" w:rsidR="008F340D" w:rsidRPr="00752901" w:rsidRDefault="008F340D" w:rsidP="008F340D">
            <w:pPr>
              <w:spacing w:before="120" w:line="276" w:lineRule="auto"/>
              <w:jc w:val="right"/>
              <w:rPr>
                <w:rFonts w:ascii="Arial" w:hAnsi="Arial" w:cs="Arial"/>
                <w:sz w:val="20"/>
                <w:szCs w:val="20"/>
              </w:rPr>
            </w:pPr>
            <w:r w:rsidRPr="00752901">
              <w:rPr>
                <w:rFonts w:ascii="Arial" w:hAnsi="Arial"/>
                <w:sz w:val="20"/>
                <w:szCs w:val="20"/>
              </w:rPr>
              <w:t>164</w:t>
            </w:r>
          </w:p>
        </w:tc>
        <w:tc>
          <w:tcPr>
            <w:tcW w:w="1559" w:type="dxa"/>
            <w:tcBorders>
              <w:top w:val="nil"/>
              <w:left w:val="nil"/>
              <w:bottom w:val="single" w:sz="8" w:space="0" w:color="ED1C24"/>
              <w:right w:val="single" w:sz="8" w:space="0" w:color="BFBFBF"/>
            </w:tcBorders>
            <w:shd w:val="clear" w:color="000000" w:fill="F2F2F2"/>
            <w:noWrap/>
            <w:vAlign w:val="center"/>
          </w:tcPr>
          <w:p w14:paraId="4AD56D01" w14:textId="02260302" w:rsidR="008F340D" w:rsidRPr="00752901" w:rsidRDefault="008F340D" w:rsidP="008F340D">
            <w:pPr>
              <w:spacing w:before="120" w:line="276" w:lineRule="auto"/>
              <w:jc w:val="right"/>
              <w:rPr>
                <w:rFonts w:ascii="Arial" w:hAnsi="Arial" w:cs="Arial"/>
                <w:sz w:val="20"/>
                <w:szCs w:val="20"/>
              </w:rPr>
            </w:pPr>
            <w:r w:rsidRPr="00752901">
              <w:rPr>
                <w:rFonts w:ascii="Arial" w:hAnsi="Arial"/>
                <w:sz w:val="20"/>
                <w:szCs w:val="20"/>
              </w:rPr>
              <w:t>1 279</w:t>
            </w:r>
          </w:p>
        </w:tc>
        <w:tc>
          <w:tcPr>
            <w:tcW w:w="1701" w:type="dxa"/>
            <w:tcBorders>
              <w:top w:val="nil"/>
              <w:left w:val="nil"/>
              <w:bottom w:val="single" w:sz="8" w:space="0" w:color="ED1C24"/>
              <w:right w:val="single" w:sz="8" w:space="0" w:color="ED1C24"/>
            </w:tcBorders>
            <w:shd w:val="clear" w:color="000000" w:fill="F2F2F2"/>
            <w:noWrap/>
            <w:vAlign w:val="center"/>
          </w:tcPr>
          <w:p w14:paraId="4AD56D02" w14:textId="57D1CF1A"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н/д</w:t>
            </w:r>
          </w:p>
        </w:tc>
      </w:tr>
    </w:tbl>
    <w:p w14:paraId="25919988" w14:textId="77777777" w:rsidR="00273625" w:rsidRPr="00752901" w:rsidRDefault="00273625" w:rsidP="001536CF">
      <w:pPr>
        <w:spacing w:before="120" w:line="276" w:lineRule="auto"/>
        <w:rPr>
          <w:rFonts w:ascii="Arial" w:hAnsi="Arial" w:cs="Arial"/>
          <w:b/>
          <w:sz w:val="8"/>
          <w:szCs w:val="8"/>
        </w:rPr>
      </w:pPr>
    </w:p>
    <w:p w14:paraId="4AD56D1B" w14:textId="77777777" w:rsidR="0005211C" w:rsidRPr="00752901" w:rsidRDefault="002630C4" w:rsidP="001536CF">
      <w:pPr>
        <w:spacing w:before="120" w:line="276" w:lineRule="auto"/>
        <w:rPr>
          <w:rFonts w:ascii="Arial" w:hAnsi="Arial" w:cs="Arial"/>
          <w:b/>
          <w:color w:val="FF0000"/>
          <w:sz w:val="22"/>
          <w:szCs w:val="22"/>
        </w:rPr>
      </w:pPr>
      <w:r w:rsidRPr="00752901">
        <w:rPr>
          <w:rFonts w:ascii="Arial" w:hAnsi="Arial"/>
          <w:b/>
          <w:sz w:val="22"/>
          <w:szCs w:val="22"/>
        </w:rPr>
        <w:t>Основные операционные результаты Группы за квартал</w:t>
      </w:r>
    </w:p>
    <w:tbl>
      <w:tblPr>
        <w:tblW w:w="9913" w:type="dxa"/>
        <w:tblLook w:val="04A0" w:firstRow="1" w:lastRow="0" w:firstColumn="1" w:lastColumn="0" w:noHBand="0" w:noVBand="1"/>
      </w:tblPr>
      <w:tblGrid>
        <w:gridCol w:w="3120"/>
        <w:gridCol w:w="1120"/>
        <w:gridCol w:w="1120"/>
        <w:gridCol w:w="1120"/>
        <w:gridCol w:w="1120"/>
        <w:gridCol w:w="1120"/>
        <w:gridCol w:w="1193"/>
      </w:tblGrid>
      <w:tr w:rsidR="0005211C" w:rsidRPr="00752901" w14:paraId="4AD56D1F" w14:textId="77777777" w:rsidTr="00273625">
        <w:trPr>
          <w:trHeight w:val="20"/>
        </w:trPr>
        <w:tc>
          <w:tcPr>
            <w:tcW w:w="3120" w:type="dxa"/>
            <w:vMerge w:val="restart"/>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14:paraId="4AD56D1C" w14:textId="77777777" w:rsidR="0005211C" w:rsidRPr="00752901" w:rsidRDefault="0005211C" w:rsidP="00CE2007">
            <w:pPr>
              <w:spacing w:before="120" w:line="276" w:lineRule="auto"/>
              <w:jc w:val="center"/>
              <w:rPr>
                <w:rFonts w:ascii="Arial" w:eastAsia="Times New Roman" w:hAnsi="Arial" w:cs="Arial"/>
                <w:b/>
                <w:bCs/>
                <w:color w:val="FFFFFF"/>
                <w:sz w:val="22"/>
                <w:szCs w:val="22"/>
              </w:rPr>
            </w:pPr>
            <w:r w:rsidRPr="00752901">
              <w:rPr>
                <w:rFonts w:ascii="Arial" w:hAnsi="Arial"/>
                <w:b/>
                <w:bCs/>
                <w:color w:val="FFFFFF"/>
                <w:sz w:val="22"/>
                <w:szCs w:val="22"/>
              </w:rPr>
              <w:t>Сегмент</w:t>
            </w:r>
          </w:p>
        </w:tc>
        <w:tc>
          <w:tcPr>
            <w:tcW w:w="3360" w:type="dxa"/>
            <w:gridSpan w:val="3"/>
            <w:tcBorders>
              <w:top w:val="single" w:sz="8" w:space="0" w:color="ED1C24"/>
              <w:left w:val="nil"/>
              <w:bottom w:val="single" w:sz="8" w:space="0" w:color="FFFFFF"/>
              <w:right w:val="single" w:sz="4" w:space="0" w:color="FFFFFF"/>
            </w:tcBorders>
            <w:shd w:val="clear" w:color="000000" w:fill="ED1C24"/>
            <w:vAlign w:val="center"/>
            <w:hideMark/>
          </w:tcPr>
          <w:p w14:paraId="4AD56D1D" w14:textId="1FC0144C" w:rsidR="0005211C" w:rsidRPr="00752901" w:rsidRDefault="00AB399C" w:rsidP="00D04D48">
            <w:pPr>
              <w:jc w:val="center"/>
              <w:rPr>
                <w:rFonts w:ascii="Arial" w:hAnsi="Arial" w:cs="Arial"/>
                <w:b/>
                <w:bCs/>
                <w:color w:val="FFFFFF"/>
                <w:sz w:val="22"/>
                <w:szCs w:val="22"/>
              </w:rPr>
            </w:pPr>
            <w:r w:rsidRPr="00752901">
              <w:rPr>
                <w:rFonts w:ascii="Arial" w:hAnsi="Arial"/>
                <w:b/>
                <w:bCs/>
                <w:color w:val="FFFFFF"/>
                <w:sz w:val="22"/>
                <w:szCs w:val="22"/>
              </w:rPr>
              <w:t>I кв. 2019</w:t>
            </w:r>
          </w:p>
        </w:tc>
        <w:tc>
          <w:tcPr>
            <w:tcW w:w="3433" w:type="dxa"/>
            <w:gridSpan w:val="3"/>
            <w:tcBorders>
              <w:top w:val="single" w:sz="8" w:space="0" w:color="ED1C24"/>
              <w:left w:val="single" w:sz="4" w:space="0" w:color="FFFFFF"/>
              <w:bottom w:val="single" w:sz="8" w:space="0" w:color="FFFFFF"/>
              <w:right w:val="nil"/>
            </w:tcBorders>
            <w:shd w:val="clear" w:color="000000" w:fill="ED1C24"/>
            <w:vAlign w:val="center"/>
            <w:hideMark/>
          </w:tcPr>
          <w:p w14:paraId="4AD56D1E" w14:textId="4C036F16" w:rsidR="0005211C" w:rsidRPr="00752901" w:rsidRDefault="0005211C" w:rsidP="00D04D48">
            <w:pPr>
              <w:jc w:val="center"/>
              <w:rPr>
                <w:rFonts w:ascii="Arial" w:hAnsi="Arial" w:cs="Arial"/>
                <w:b/>
                <w:bCs/>
                <w:color w:val="FFFFFF"/>
                <w:sz w:val="22"/>
                <w:szCs w:val="22"/>
              </w:rPr>
            </w:pPr>
            <w:r w:rsidRPr="00752901">
              <w:rPr>
                <w:rFonts w:ascii="Arial" w:hAnsi="Arial"/>
                <w:b/>
                <w:bCs/>
                <w:color w:val="FFFFFF"/>
                <w:sz w:val="22"/>
                <w:szCs w:val="22"/>
              </w:rPr>
              <w:t>I кв. 2018</w:t>
            </w:r>
          </w:p>
        </w:tc>
      </w:tr>
      <w:tr w:rsidR="0005211C" w:rsidRPr="00752901" w14:paraId="4AD56D27" w14:textId="77777777" w:rsidTr="00273625">
        <w:trPr>
          <w:trHeight w:val="20"/>
        </w:trPr>
        <w:tc>
          <w:tcPr>
            <w:tcW w:w="3120" w:type="dxa"/>
            <w:vMerge/>
            <w:tcBorders>
              <w:top w:val="single" w:sz="8" w:space="0" w:color="ED1C24"/>
              <w:left w:val="single" w:sz="8" w:space="0" w:color="ED1C24"/>
              <w:bottom w:val="single" w:sz="8" w:space="0" w:color="FFFFFF"/>
              <w:right w:val="single" w:sz="8" w:space="0" w:color="FFFFFF"/>
            </w:tcBorders>
            <w:vAlign w:val="center"/>
            <w:hideMark/>
          </w:tcPr>
          <w:p w14:paraId="4AD56D20" w14:textId="77777777" w:rsidR="0005211C" w:rsidRPr="00752901" w:rsidRDefault="0005211C" w:rsidP="00CE2007">
            <w:pPr>
              <w:spacing w:before="120" w:line="276" w:lineRule="auto"/>
              <w:rPr>
                <w:rFonts w:ascii="Arial" w:eastAsia="Times New Roman" w:hAnsi="Arial" w:cs="Arial"/>
                <w:b/>
                <w:bCs/>
                <w:color w:val="FFFFFF"/>
                <w:sz w:val="22"/>
                <w:szCs w:val="22"/>
                <w:lang w:eastAsia="en-US"/>
              </w:rPr>
            </w:pPr>
          </w:p>
        </w:tc>
        <w:tc>
          <w:tcPr>
            <w:tcW w:w="1120" w:type="dxa"/>
            <w:tcBorders>
              <w:top w:val="nil"/>
              <w:left w:val="nil"/>
              <w:bottom w:val="nil"/>
              <w:right w:val="single" w:sz="8" w:space="0" w:color="FFFFFF"/>
            </w:tcBorders>
            <w:shd w:val="clear" w:color="000000" w:fill="E4E4E4"/>
            <w:vAlign w:val="center"/>
            <w:hideMark/>
          </w:tcPr>
          <w:p w14:paraId="4AD56D21" w14:textId="77777777" w:rsidR="0005211C" w:rsidRPr="00752901" w:rsidRDefault="0005211C" w:rsidP="00CE2007">
            <w:pPr>
              <w:spacing w:before="120" w:line="276" w:lineRule="auto"/>
              <w:jc w:val="center"/>
              <w:rPr>
                <w:rFonts w:ascii="Arial" w:eastAsia="Times New Roman" w:hAnsi="Arial" w:cs="Arial"/>
                <w:color w:val="000000"/>
                <w:sz w:val="20"/>
                <w:szCs w:val="20"/>
              </w:rPr>
            </w:pPr>
            <w:r w:rsidRPr="00752901">
              <w:rPr>
                <w:rFonts w:ascii="Arial" w:hAnsi="Arial"/>
                <w:color w:val="000000"/>
                <w:sz w:val="20"/>
                <w:szCs w:val="20"/>
              </w:rPr>
              <w:t xml:space="preserve">Чистая выручка </w:t>
            </w:r>
          </w:p>
        </w:tc>
        <w:tc>
          <w:tcPr>
            <w:tcW w:w="1120" w:type="dxa"/>
            <w:tcBorders>
              <w:top w:val="nil"/>
              <w:left w:val="nil"/>
              <w:bottom w:val="nil"/>
              <w:right w:val="single" w:sz="8" w:space="0" w:color="FFFFFF"/>
            </w:tcBorders>
            <w:shd w:val="clear" w:color="000000" w:fill="E4E4E4"/>
            <w:vAlign w:val="center"/>
            <w:hideMark/>
          </w:tcPr>
          <w:p w14:paraId="4AD56D22" w14:textId="77777777" w:rsidR="0005211C" w:rsidRPr="00752901" w:rsidRDefault="0005211C" w:rsidP="00CE2007">
            <w:pPr>
              <w:spacing w:before="120" w:line="276" w:lineRule="auto"/>
              <w:jc w:val="center"/>
              <w:rPr>
                <w:rFonts w:ascii="Arial" w:eastAsia="Times New Roman" w:hAnsi="Arial" w:cs="Arial"/>
                <w:color w:val="000000"/>
                <w:sz w:val="20"/>
                <w:szCs w:val="20"/>
              </w:rPr>
            </w:pPr>
            <w:r w:rsidRPr="00752901">
              <w:rPr>
                <w:rFonts w:ascii="Arial" w:hAnsi="Arial"/>
                <w:color w:val="000000"/>
                <w:sz w:val="20"/>
                <w:szCs w:val="20"/>
              </w:rPr>
              <w:t xml:space="preserve">Трафик </w:t>
            </w:r>
          </w:p>
        </w:tc>
        <w:tc>
          <w:tcPr>
            <w:tcW w:w="1120" w:type="dxa"/>
            <w:tcBorders>
              <w:top w:val="nil"/>
              <w:left w:val="nil"/>
              <w:bottom w:val="nil"/>
              <w:right w:val="single" w:sz="8" w:space="0" w:color="FFFFFF"/>
            </w:tcBorders>
            <w:shd w:val="clear" w:color="000000" w:fill="E4E4E4"/>
            <w:vAlign w:val="center"/>
            <w:hideMark/>
          </w:tcPr>
          <w:p w14:paraId="4AD56D23" w14:textId="77777777" w:rsidR="0005211C" w:rsidRPr="00752901" w:rsidRDefault="0005211C" w:rsidP="00CE2007">
            <w:pPr>
              <w:spacing w:before="120" w:line="276" w:lineRule="auto"/>
              <w:jc w:val="center"/>
              <w:rPr>
                <w:rFonts w:ascii="Arial" w:eastAsia="Times New Roman" w:hAnsi="Arial" w:cs="Arial"/>
                <w:color w:val="000000"/>
                <w:sz w:val="20"/>
                <w:szCs w:val="20"/>
              </w:rPr>
            </w:pPr>
            <w:r w:rsidRPr="00752901">
              <w:rPr>
                <w:rFonts w:ascii="Arial" w:hAnsi="Arial"/>
                <w:color w:val="000000"/>
                <w:sz w:val="20"/>
                <w:szCs w:val="20"/>
              </w:rPr>
              <w:t xml:space="preserve">Средний чек </w:t>
            </w:r>
          </w:p>
        </w:tc>
        <w:tc>
          <w:tcPr>
            <w:tcW w:w="1120" w:type="dxa"/>
            <w:tcBorders>
              <w:top w:val="nil"/>
              <w:left w:val="nil"/>
              <w:bottom w:val="nil"/>
              <w:right w:val="single" w:sz="8" w:space="0" w:color="FFFFFF"/>
            </w:tcBorders>
            <w:shd w:val="clear" w:color="000000" w:fill="E4E4E4"/>
            <w:vAlign w:val="center"/>
            <w:hideMark/>
          </w:tcPr>
          <w:p w14:paraId="4AD56D24" w14:textId="77777777" w:rsidR="0005211C" w:rsidRPr="00752901" w:rsidRDefault="0005211C" w:rsidP="00CE2007">
            <w:pPr>
              <w:spacing w:before="120" w:line="276" w:lineRule="auto"/>
              <w:jc w:val="center"/>
              <w:rPr>
                <w:rFonts w:ascii="Arial" w:eastAsia="Times New Roman" w:hAnsi="Arial" w:cs="Arial"/>
                <w:color w:val="000000"/>
                <w:sz w:val="20"/>
                <w:szCs w:val="20"/>
              </w:rPr>
            </w:pPr>
            <w:r w:rsidRPr="00752901">
              <w:rPr>
                <w:rFonts w:ascii="Arial" w:hAnsi="Arial"/>
                <w:color w:val="000000"/>
                <w:sz w:val="20"/>
                <w:szCs w:val="20"/>
              </w:rPr>
              <w:t xml:space="preserve">Чистая выручка </w:t>
            </w:r>
          </w:p>
        </w:tc>
        <w:tc>
          <w:tcPr>
            <w:tcW w:w="1120" w:type="dxa"/>
            <w:tcBorders>
              <w:top w:val="nil"/>
              <w:left w:val="nil"/>
              <w:bottom w:val="nil"/>
              <w:right w:val="single" w:sz="8" w:space="0" w:color="FFFFFF"/>
            </w:tcBorders>
            <w:shd w:val="clear" w:color="000000" w:fill="E4E4E4"/>
            <w:vAlign w:val="center"/>
            <w:hideMark/>
          </w:tcPr>
          <w:p w14:paraId="4AD56D25" w14:textId="77777777" w:rsidR="0005211C" w:rsidRPr="00752901" w:rsidRDefault="0005211C" w:rsidP="00CE2007">
            <w:pPr>
              <w:spacing w:before="120" w:line="276" w:lineRule="auto"/>
              <w:jc w:val="center"/>
              <w:rPr>
                <w:rFonts w:ascii="Arial" w:eastAsia="Times New Roman" w:hAnsi="Arial" w:cs="Arial"/>
                <w:color w:val="000000"/>
                <w:sz w:val="20"/>
                <w:szCs w:val="20"/>
              </w:rPr>
            </w:pPr>
            <w:r w:rsidRPr="00752901">
              <w:rPr>
                <w:rFonts w:ascii="Arial" w:hAnsi="Arial"/>
                <w:color w:val="000000"/>
                <w:sz w:val="20"/>
                <w:szCs w:val="20"/>
              </w:rPr>
              <w:t xml:space="preserve">Трафик </w:t>
            </w:r>
          </w:p>
        </w:tc>
        <w:tc>
          <w:tcPr>
            <w:tcW w:w="1193" w:type="dxa"/>
            <w:tcBorders>
              <w:top w:val="nil"/>
              <w:left w:val="nil"/>
              <w:bottom w:val="nil"/>
              <w:right w:val="single" w:sz="8" w:space="0" w:color="ED1C24"/>
            </w:tcBorders>
            <w:shd w:val="clear" w:color="000000" w:fill="E4E4E4"/>
            <w:vAlign w:val="center"/>
            <w:hideMark/>
          </w:tcPr>
          <w:p w14:paraId="4AD56D26" w14:textId="77777777" w:rsidR="0005211C" w:rsidRPr="00752901" w:rsidRDefault="0005211C" w:rsidP="00CE2007">
            <w:pPr>
              <w:spacing w:before="120" w:line="276" w:lineRule="auto"/>
              <w:jc w:val="center"/>
              <w:rPr>
                <w:rFonts w:ascii="Arial" w:eastAsia="Times New Roman" w:hAnsi="Arial" w:cs="Arial"/>
                <w:color w:val="000000"/>
                <w:sz w:val="20"/>
                <w:szCs w:val="20"/>
              </w:rPr>
            </w:pPr>
            <w:r w:rsidRPr="00752901">
              <w:rPr>
                <w:rFonts w:ascii="Arial" w:hAnsi="Arial"/>
                <w:color w:val="000000"/>
                <w:sz w:val="20"/>
                <w:szCs w:val="20"/>
              </w:rPr>
              <w:t xml:space="preserve">Средний чек </w:t>
            </w:r>
          </w:p>
        </w:tc>
      </w:tr>
      <w:tr w:rsidR="008F340D" w:rsidRPr="00752901" w14:paraId="4AD56D2F" w14:textId="77777777" w:rsidTr="00273625">
        <w:trPr>
          <w:trHeight w:val="20"/>
        </w:trPr>
        <w:tc>
          <w:tcPr>
            <w:tcW w:w="3120" w:type="dxa"/>
            <w:tcBorders>
              <w:top w:val="nil"/>
              <w:left w:val="single" w:sz="8" w:space="0" w:color="ED1C24"/>
              <w:bottom w:val="single" w:sz="8" w:space="0" w:color="ED1C24"/>
              <w:right w:val="nil"/>
            </w:tcBorders>
            <w:shd w:val="clear" w:color="auto" w:fill="auto"/>
            <w:noWrap/>
            <w:vAlign w:val="center"/>
            <w:hideMark/>
          </w:tcPr>
          <w:p w14:paraId="4AD56D28" w14:textId="77777777" w:rsidR="008F340D" w:rsidRPr="00752901" w:rsidRDefault="008F340D" w:rsidP="008F340D">
            <w:pPr>
              <w:spacing w:before="120" w:line="276" w:lineRule="auto"/>
              <w:rPr>
                <w:rFonts w:ascii="Arial" w:eastAsia="Times New Roman" w:hAnsi="Arial" w:cs="Arial"/>
                <w:b/>
                <w:bCs/>
                <w:color w:val="000000"/>
                <w:sz w:val="20"/>
                <w:szCs w:val="20"/>
              </w:rPr>
            </w:pPr>
            <w:r w:rsidRPr="00752901">
              <w:rPr>
                <w:rFonts w:ascii="Arial" w:hAnsi="Arial"/>
                <w:b/>
                <w:bCs/>
                <w:color w:val="000000"/>
                <w:sz w:val="20"/>
                <w:szCs w:val="20"/>
              </w:rPr>
              <w:t>LFL-показатели Группы</w:t>
            </w:r>
          </w:p>
        </w:tc>
        <w:tc>
          <w:tcPr>
            <w:tcW w:w="1120" w:type="dxa"/>
            <w:tcBorders>
              <w:top w:val="nil"/>
              <w:left w:val="single" w:sz="8" w:space="0" w:color="D9D9D9"/>
              <w:bottom w:val="single" w:sz="8" w:space="0" w:color="ED1C24"/>
              <w:right w:val="single" w:sz="8" w:space="0" w:color="D9D9D9"/>
            </w:tcBorders>
            <w:shd w:val="clear" w:color="auto" w:fill="auto"/>
            <w:vAlign w:val="center"/>
          </w:tcPr>
          <w:p w14:paraId="4AD56D29" w14:textId="3B74ABAC" w:rsidR="008F340D" w:rsidRPr="00752901" w:rsidRDefault="008F340D" w:rsidP="008F340D">
            <w:pPr>
              <w:spacing w:before="120" w:line="276" w:lineRule="auto"/>
              <w:jc w:val="center"/>
              <w:rPr>
                <w:rFonts w:ascii="Arial" w:hAnsi="Arial" w:cs="Arial"/>
                <w:color w:val="000000"/>
                <w:sz w:val="20"/>
                <w:szCs w:val="20"/>
              </w:rPr>
            </w:pPr>
            <w:r w:rsidRPr="00752901">
              <w:rPr>
                <w:rFonts w:ascii="Arial" w:hAnsi="Arial"/>
                <w:color w:val="000000"/>
                <w:sz w:val="20"/>
                <w:szCs w:val="20"/>
              </w:rPr>
              <w:t xml:space="preserve"> (1,3%)</w:t>
            </w:r>
          </w:p>
        </w:tc>
        <w:tc>
          <w:tcPr>
            <w:tcW w:w="1120" w:type="dxa"/>
            <w:tcBorders>
              <w:top w:val="nil"/>
              <w:left w:val="nil"/>
              <w:bottom w:val="single" w:sz="8" w:space="0" w:color="ED1C24"/>
              <w:right w:val="single" w:sz="8" w:space="0" w:color="D9D9D9"/>
            </w:tcBorders>
            <w:shd w:val="clear" w:color="auto" w:fill="auto"/>
            <w:vAlign w:val="center"/>
          </w:tcPr>
          <w:p w14:paraId="4AD56D2A" w14:textId="160BCF3F" w:rsidR="008F340D" w:rsidRPr="00752901" w:rsidRDefault="008F340D" w:rsidP="008F340D">
            <w:pPr>
              <w:spacing w:before="120" w:line="276" w:lineRule="auto"/>
              <w:jc w:val="center"/>
              <w:rPr>
                <w:rFonts w:ascii="Arial" w:hAnsi="Arial" w:cs="Arial"/>
                <w:color w:val="000000"/>
                <w:sz w:val="20"/>
                <w:szCs w:val="20"/>
              </w:rPr>
            </w:pPr>
            <w:r w:rsidRPr="00752901">
              <w:rPr>
                <w:rFonts w:ascii="Arial" w:hAnsi="Arial"/>
                <w:color w:val="000000"/>
                <w:sz w:val="20"/>
                <w:szCs w:val="20"/>
              </w:rPr>
              <w:t xml:space="preserve"> (3,4%)</w:t>
            </w:r>
          </w:p>
        </w:tc>
        <w:tc>
          <w:tcPr>
            <w:tcW w:w="1120" w:type="dxa"/>
            <w:tcBorders>
              <w:top w:val="nil"/>
              <w:left w:val="nil"/>
              <w:bottom w:val="single" w:sz="8" w:space="0" w:color="ED1C24"/>
              <w:right w:val="single" w:sz="8" w:space="0" w:color="D9D9D9"/>
            </w:tcBorders>
            <w:shd w:val="clear" w:color="auto" w:fill="auto"/>
            <w:vAlign w:val="center"/>
          </w:tcPr>
          <w:p w14:paraId="4AD56D2B" w14:textId="34DE0DB7" w:rsidR="008F340D" w:rsidRPr="00752901" w:rsidRDefault="008F340D" w:rsidP="008F340D">
            <w:pPr>
              <w:spacing w:before="120" w:line="276" w:lineRule="auto"/>
              <w:jc w:val="center"/>
              <w:rPr>
                <w:rFonts w:ascii="Arial" w:hAnsi="Arial" w:cs="Arial"/>
                <w:color w:val="000000"/>
                <w:sz w:val="20"/>
                <w:szCs w:val="20"/>
              </w:rPr>
            </w:pPr>
            <w:r w:rsidRPr="00752901">
              <w:rPr>
                <w:rFonts w:ascii="Arial" w:hAnsi="Arial"/>
                <w:color w:val="000000"/>
                <w:sz w:val="20"/>
                <w:szCs w:val="20"/>
              </w:rPr>
              <w:t>2,2%</w:t>
            </w:r>
          </w:p>
        </w:tc>
        <w:tc>
          <w:tcPr>
            <w:tcW w:w="1120" w:type="dxa"/>
            <w:tcBorders>
              <w:top w:val="nil"/>
              <w:left w:val="nil"/>
              <w:bottom w:val="single" w:sz="8" w:space="0" w:color="ED1C24"/>
              <w:right w:val="single" w:sz="8" w:space="0" w:color="D9D9D9"/>
            </w:tcBorders>
            <w:shd w:val="clear" w:color="auto" w:fill="auto"/>
            <w:vAlign w:val="center"/>
          </w:tcPr>
          <w:p w14:paraId="4AD56D2C" w14:textId="16944F89" w:rsidR="008F340D" w:rsidRPr="00752901" w:rsidRDefault="008F340D" w:rsidP="008F340D">
            <w:pPr>
              <w:spacing w:before="120" w:line="276" w:lineRule="auto"/>
              <w:jc w:val="center"/>
              <w:rPr>
                <w:rFonts w:ascii="Arial" w:hAnsi="Arial" w:cs="Arial"/>
                <w:color w:val="000000"/>
                <w:sz w:val="20"/>
                <w:szCs w:val="20"/>
              </w:rPr>
            </w:pPr>
            <w:r w:rsidRPr="00752901">
              <w:rPr>
                <w:rFonts w:ascii="Arial" w:hAnsi="Arial"/>
                <w:color w:val="000000"/>
                <w:sz w:val="20"/>
                <w:szCs w:val="20"/>
              </w:rPr>
              <w:t xml:space="preserve"> (0,7%)</w:t>
            </w:r>
          </w:p>
        </w:tc>
        <w:tc>
          <w:tcPr>
            <w:tcW w:w="1120" w:type="dxa"/>
            <w:tcBorders>
              <w:top w:val="nil"/>
              <w:left w:val="nil"/>
              <w:bottom w:val="single" w:sz="8" w:space="0" w:color="ED1C24"/>
              <w:right w:val="single" w:sz="8" w:space="0" w:color="D9D9D9"/>
            </w:tcBorders>
            <w:shd w:val="clear" w:color="auto" w:fill="auto"/>
            <w:vAlign w:val="center"/>
          </w:tcPr>
          <w:p w14:paraId="4AD56D2D" w14:textId="0FA6ED71" w:rsidR="008F340D" w:rsidRPr="00752901" w:rsidRDefault="008F340D" w:rsidP="008F340D">
            <w:pPr>
              <w:spacing w:before="120" w:line="276" w:lineRule="auto"/>
              <w:jc w:val="center"/>
              <w:rPr>
                <w:rFonts w:ascii="Arial" w:hAnsi="Arial" w:cs="Arial"/>
                <w:color w:val="000000"/>
                <w:sz w:val="20"/>
                <w:szCs w:val="20"/>
              </w:rPr>
            </w:pPr>
            <w:r w:rsidRPr="00752901">
              <w:rPr>
                <w:rFonts w:ascii="Arial" w:hAnsi="Arial"/>
                <w:color w:val="000000"/>
                <w:sz w:val="20"/>
                <w:szCs w:val="20"/>
              </w:rPr>
              <w:t xml:space="preserve"> (0,8%)</w:t>
            </w:r>
          </w:p>
        </w:tc>
        <w:tc>
          <w:tcPr>
            <w:tcW w:w="1193" w:type="dxa"/>
            <w:tcBorders>
              <w:top w:val="nil"/>
              <w:left w:val="nil"/>
              <w:bottom w:val="single" w:sz="8" w:space="0" w:color="ED1C24"/>
              <w:right w:val="single" w:sz="8" w:space="0" w:color="ED1C24"/>
            </w:tcBorders>
            <w:shd w:val="clear" w:color="auto" w:fill="auto"/>
            <w:vAlign w:val="center"/>
          </w:tcPr>
          <w:p w14:paraId="4AD56D2E" w14:textId="338A0C45" w:rsidR="008F340D" w:rsidRPr="00752901" w:rsidRDefault="008F340D" w:rsidP="008F340D">
            <w:pPr>
              <w:spacing w:before="120" w:line="276" w:lineRule="auto"/>
              <w:jc w:val="center"/>
              <w:rPr>
                <w:rFonts w:ascii="Arial" w:hAnsi="Arial" w:cs="Arial"/>
                <w:color w:val="000000"/>
                <w:sz w:val="20"/>
                <w:szCs w:val="20"/>
              </w:rPr>
            </w:pPr>
            <w:r w:rsidRPr="00752901">
              <w:rPr>
                <w:rFonts w:ascii="Arial" w:hAnsi="Arial"/>
                <w:color w:val="000000"/>
                <w:sz w:val="20"/>
                <w:szCs w:val="20"/>
              </w:rPr>
              <w:t>0,1%</w:t>
            </w:r>
          </w:p>
        </w:tc>
      </w:tr>
    </w:tbl>
    <w:p w14:paraId="4AD56D30" w14:textId="77777777" w:rsidR="00E948C8" w:rsidRPr="00752901" w:rsidRDefault="00E948C8" w:rsidP="0049087E">
      <w:pPr>
        <w:spacing w:before="120" w:line="276" w:lineRule="auto"/>
        <w:ind w:left="-142"/>
        <w:rPr>
          <w:rFonts w:ascii="Arial" w:hAnsi="Arial" w:cs="Arial"/>
          <w:b/>
          <w:sz w:val="8"/>
          <w:szCs w:val="8"/>
        </w:rPr>
      </w:pPr>
    </w:p>
    <w:p w14:paraId="4AD56D4C" w14:textId="1A0E87AE" w:rsidR="001536CF" w:rsidRPr="00752901" w:rsidRDefault="00E75683" w:rsidP="00593BD5">
      <w:pPr>
        <w:spacing w:before="120" w:line="276" w:lineRule="auto"/>
        <w:rPr>
          <w:rFonts w:ascii="Arial" w:hAnsi="Arial" w:cs="Arial"/>
          <w:b/>
          <w:sz w:val="22"/>
          <w:szCs w:val="22"/>
        </w:rPr>
      </w:pPr>
      <w:r w:rsidRPr="00752901">
        <w:rPr>
          <w:rFonts w:ascii="Arial" w:hAnsi="Arial"/>
          <w:b/>
          <w:sz w:val="22"/>
          <w:szCs w:val="22"/>
        </w:rPr>
        <w:t>Органическая чистая розничная выручка Группы, год к году</w:t>
      </w:r>
    </w:p>
    <w:tbl>
      <w:tblPr>
        <w:tblW w:w="9913" w:type="dxa"/>
        <w:tblLook w:val="04A0" w:firstRow="1" w:lastRow="0" w:firstColumn="1" w:lastColumn="0" w:noHBand="0" w:noVBand="1"/>
      </w:tblPr>
      <w:tblGrid>
        <w:gridCol w:w="3120"/>
        <w:gridCol w:w="1832"/>
        <w:gridCol w:w="1559"/>
        <w:gridCol w:w="1701"/>
        <w:gridCol w:w="1701"/>
      </w:tblGrid>
      <w:tr w:rsidR="00AB399C" w:rsidRPr="00752901" w14:paraId="3FD79342" w14:textId="77777777" w:rsidTr="00273625">
        <w:trPr>
          <w:trHeight w:val="20"/>
        </w:trPr>
        <w:tc>
          <w:tcPr>
            <w:tcW w:w="3120" w:type="dxa"/>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14:paraId="2A0FB1CA" w14:textId="77777777" w:rsidR="00AB399C" w:rsidRPr="00752901" w:rsidRDefault="00AB399C" w:rsidP="00AB399C">
            <w:pPr>
              <w:jc w:val="center"/>
              <w:rPr>
                <w:rFonts w:ascii="Arial" w:eastAsia="Times New Roman" w:hAnsi="Arial" w:cs="Arial"/>
                <w:b/>
                <w:bCs/>
                <w:color w:val="FFFFFF"/>
                <w:sz w:val="22"/>
                <w:szCs w:val="22"/>
              </w:rPr>
            </w:pPr>
            <w:r w:rsidRPr="00752901">
              <w:rPr>
                <w:rFonts w:ascii="Arial" w:hAnsi="Arial"/>
                <w:b/>
                <w:bCs/>
                <w:color w:val="FFFFFF"/>
                <w:sz w:val="22"/>
                <w:szCs w:val="22"/>
              </w:rPr>
              <w:t>Показатель</w:t>
            </w:r>
          </w:p>
        </w:tc>
        <w:tc>
          <w:tcPr>
            <w:tcW w:w="1832" w:type="dxa"/>
            <w:tcBorders>
              <w:top w:val="single" w:sz="8" w:space="0" w:color="ED1C24"/>
              <w:left w:val="nil"/>
              <w:bottom w:val="single" w:sz="8" w:space="0" w:color="FFFFFF"/>
              <w:right w:val="single" w:sz="8" w:space="0" w:color="FFFFFF"/>
            </w:tcBorders>
            <w:shd w:val="clear" w:color="000000" w:fill="ED1C24"/>
            <w:noWrap/>
            <w:vAlign w:val="center"/>
            <w:hideMark/>
          </w:tcPr>
          <w:p w14:paraId="37245AC4" w14:textId="15C54A93" w:rsidR="00AB399C" w:rsidRPr="00752901" w:rsidRDefault="00AB399C" w:rsidP="00AB399C">
            <w:pPr>
              <w:jc w:val="center"/>
              <w:rPr>
                <w:rFonts w:ascii="Arial" w:eastAsia="Times New Roman" w:hAnsi="Arial" w:cs="Arial"/>
                <w:b/>
                <w:bCs/>
                <w:color w:val="FFFFFF"/>
                <w:sz w:val="22"/>
                <w:szCs w:val="22"/>
              </w:rPr>
            </w:pPr>
            <w:r w:rsidRPr="00752901">
              <w:rPr>
                <w:rFonts w:ascii="Arial" w:hAnsi="Arial"/>
                <w:b/>
                <w:bCs/>
                <w:color w:val="FFFFFF"/>
                <w:sz w:val="22"/>
                <w:szCs w:val="22"/>
              </w:rPr>
              <w:t>II кв. 2018</w:t>
            </w:r>
          </w:p>
        </w:tc>
        <w:tc>
          <w:tcPr>
            <w:tcW w:w="1559" w:type="dxa"/>
            <w:tcBorders>
              <w:top w:val="single" w:sz="8" w:space="0" w:color="ED1C24"/>
              <w:left w:val="nil"/>
              <w:bottom w:val="single" w:sz="8" w:space="0" w:color="FFFFFF"/>
              <w:right w:val="single" w:sz="8" w:space="0" w:color="FFFFFF"/>
            </w:tcBorders>
            <w:shd w:val="clear" w:color="000000" w:fill="ED1C24"/>
            <w:noWrap/>
            <w:vAlign w:val="center"/>
            <w:hideMark/>
          </w:tcPr>
          <w:p w14:paraId="08BAD684" w14:textId="16F0B2E2" w:rsidR="00AB399C" w:rsidRPr="00752901" w:rsidRDefault="00AB399C" w:rsidP="00AB399C">
            <w:pPr>
              <w:jc w:val="center"/>
              <w:rPr>
                <w:rFonts w:ascii="Arial" w:eastAsia="Times New Roman" w:hAnsi="Arial" w:cs="Arial"/>
                <w:b/>
                <w:bCs/>
                <w:color w:val="FFFFFF"/>
                <w:sz w:val="22"/>
                <w:szCs w:val="22"/>
              </w:rPr>
            </w:pPr>
            <w:r w:rsidRPr="00752901">
              <w:rPr>
                <w:rFonts w:ascii="Arial" w:hAnsi="Arial"/>
                <w:b/>
                <w:bCs/>
                <w:color w:val="FFFFFF"/>
                <w:sz w:val="22"/>
                <w:szCs w:val="22"/>
              </w:rPr>
              <w:t>III кв. 2018</w:t>
            </w:r>
          </w:p>
        </w:tc>
        <w:tc>
          <w:tcPr>
            <w:tcW w:w="1701" w:type="dxa"/>
            <w:tcBorders>
              <w:top w:val="single" w:sz="8" w:space="0" w:color="ED1C24"/>
              <w:left w:val="nil"/>
              <w:bottom w:val="single" w:sz="8" w:space="0" w:color="FFFFFF"/>
              <w:right w:val="single" w:sz="8" w:space="0" w:color="FFFFFF"/>
            </w:tcBorders>
            <w:shd w:val="clear" w:color="000000" w:fill="ED1C24"/>
            <w:noWrap/>
            <w:vAlign w:val="center"/>
            <w:hideMark/>
          </w:tcPr>
          <w:p w14:paraId="02C43A1B" w14:textId="6ABCBA22" w:rsidR="00AB399C" w:rsidRPr="00752901" w:rsidRDefault="00AB399C" w:rsidP="00AB399C">
            <w:pPr>
              <w:jc w:val="center"/>
              <w:rPr>
                <w:rFonts w:ascii="Arial" w:eastAsia="Times New Roman" w:hAnsi="Arial" w:cs="Arial"/>
                <w:b/>
                <w:bCs/>
                <w:color w:val="FFFFFF"/>
                <w:sz w:val="22"/>
                <w:szCs w:val="22"/>
              </w:rPr>
            </w:pPr>
            <w:r w:rsidRPr="00752901">
              <w:rPr>
                <w:rFonts w:ascii="Arial" w:hAnsi="Arial"/>
                <w:b/>
                <w:bCs/>
                <w:color w:val="FFFFFF"/>
                <w:sz w:val="22"/>
                <w:szCs w:val="22"/>
              </w:rPr>
              <w:t>IV кв. 2018</w:t>
            </w:r>
          </w:p>
        </w:tc>
        <w:tc>
          <w:tcPr>
            <w:tcW w:w="1701" w:type="dxa"/>
            <w:tcBorders>
              <w:top w:val="single" w:sz="8" w:space="0" w:color="ED1C24"/>
              <w:left w:val="nil"/>
              <w:bottom w:val="single" w:sz="8" w:space="0" w:color="FFFFFF"/>
              <w:right w:val="single" w:sz="8" w:space="0" w:color="ED1C24"/>
            </w:tcBorders>
            <w:shd w:val="clear" w:color="000000" w:fill="ED1C24"/>
            <w:noWrap/>
            <w:vAlign w:val="center"/>
            <w:hideMark/>
          </w:tcPr>
          <w:p w14:paraId="3CF5E178" w14:textId="04BA3554" w:rsidR="00AB399C" w:rsidRPr="00752901" w:rsidRDefault="00AB399C" w:rsidP="00AB399C">
            <w:pPr>
              <w:jc w:val="center"/>
              <w:rPr>
                <w:rFonts w:ascii="Arial" w:eastAsia="Times New Roman" w:hAnsi="Arial" w:cs="Arial"/>
                <w:b/>
                <w:bCs/>
                <w:color w:val="FFFFFF"/>
                <w:sz w:val="22"/>
                <w:szCs w:val="22"/>
              </w:rPr>
            </w:pPr>
            <w:r w:rsidRPr="00752901">
              <w:rPr>
                <w:rFonts w:ascii="Arial" w:hAnsi="Arial"/>
                <w:b/>
                <w:bCs/>
                <w:color w:val="FFFFFF"/>
                <w:sz w:val="22"/>
                <w:szCs w:val="22"/>
              </w:rPr>
              <w:t>I кв. 2019</w:t>
            </w:r>
          </w:p>
        </w:tc>
      </w:tr>
      <w:tr w:rsidR="008F340D" w:rsidRPr="00752901" w14:paraId="330C0310" w14:textId="77777777" w:rsidTr="00273625">
        <w:trPr>
          <w:trHeight w:val="20"/>
        </w:trPr>
        <w:tc>
          <w:tcPr>
            <w:tcW w:w="3120" w:type="dxa"/>
            <w:tcBorders>
              <w:top w:val="nil"/>
              <w:left w:val="single" w:sz="8" w:space="0" w:color="ED1C24"/>
              <w:bottom w:val="single" w:sz="8" w:space="0" w:color="ED1C24"/>
              <w:right w:val="single" w:sz="8" w:space="0" w:color="D9D9D9"/>
            </w:tcBorders>
            <w:shd w:val="clear" w:color="auto" w:fill="auto"/>
            <w:vAlign w:val="center"/>
            <w:hideMark/>
          </w:tcPr>
          <w:p w14:paraId="4C393393" w14:textId="77777777" w:rsidR="008F340D" w:rsidRPr="00752901" w:rsidRDefault="008F340D" w:rsidP="008F340D">
            <w:pPr>
              <w:rPr>
                <w:rFonts w:ascii="Arial" w:eastAsia="Times New Roman" w:hAnsi="Arial" w:cs="Arial"/>
                <w:b/>
                <w:bCs/>
                <w:color w:val="000000"/>
                <w:sz w:val="20"/>
                <w:szCs w:val="20"/>
              </w:rPr>
            </w:pPr>
            <w:r w:rsidRPr="00752901">
              <w:rPr>
                <w:rFonts w:ascii="Arial" w:hAnsi="Arial"/>
                <w:b/>
                <w:bCs/>
                <w:color w:val="000000"/>
                <w:sz w:val="20"/>
                <w:szCs w:val="20"/>
              </w:rPr>
              <w:t>Органическая чистая розничная выручка Группы</w:t>
            </w:r>
          </w:p>
        </w:tc>
        <w:tc>
          <w:tcPr>
            <w:tcW w:w="1832" w:type="dxa"/>
            <w:tcBorders>
              <w:top w:val="nil"/>
              <w:left w:val="nil"/>
              <w:bottom w:val="single" w:sz="8" w:space="0" w:color="ED1C24"/>
              <w:right w:val="single" w:sz="8" w:space="0" w:color="D9D9D9"/>
            </w:tcBorders>
            <w:shd w:val="clear" w:color="auto" w:fill="auto"/>
            <w:vAlign w:val="center"/>
            <w:hideMark/>
          </w:tcPr>
          <w:p w14:paraId="497C7E1F" w14:textId="2E01ACE7" w:rsidR="008F340D" w:rsidRPr="00752901" w:rsidRDefault="008F340D" w:rsidP="008F340D">
            <w:pPr>
              <w:jc w:val="center"/>
              <w:rPr>
                <w:rFonts w:ascii="Arial" w:eastAsia="Times New Roman" w:hAnsi="Arial" w:cs="Arial"/>
                <w:color w:val="000000"/>
                <w:sz w:val="20"/>
                <w:szCs w:val="20"/>
              </w:rPr>
            </w:pPr>
            <w:r w:rsidRPr="00752901">
              <w:rPr>
                <w:rFonts w:ascii="Arial" w:hAnsi="Arial"/>
                <w:color w:val="000000"/>
                <w:sz w:val="20"/>
                <w:szCs w:val="20"/>
              </w:rPr>
              <w:t xml:space="preserve"> (2,5%)</w:t>
            </w:r>
          </w:p>
        </w:tc>
        <w:tc>
          <w:tcPr>
            <w:tcW w:w="1559" w:type="dxa"/>
            <w:tcBorders>
              <w:top w:val="nil"/>
              <w:left w:val="nil"/>
              <w:bottom w:val="single" w:sz="8" w:space="0" w:color="ED1C24"/>
              <w:right w:val="single" w:sz="8" w:space="0" w:color="D9D9D9"/>
            </w:tcBorders>
            <w:shd w:val="clear" w:color="auto" w:fill="auto"/>
            <w:vAlign w:val="center"/>
            <w:hideMark/>
          </w:tcPr>
          <w:p w14:paraId="47FF3E6F" w14:textId="31F75DD8" w:rsidR="008F340D" w:rsidRPr="00752901" w:rsidRDefault="008F340D" w:rsidP="008F340D">
            <w:pPr>
              <w:jc w:val="center"/>
              <w:rPr>
                <w:rFonts w:ascii="Arial" w:eastAsia="Times New Roman" w:hAnsi="Arial" w:cs="Arial"/>
                <w:color w:val="000000"/>
                <w:sz w:val="20"/>
                <w:szCs w:val="20"/>
              </w:rPr>
            </w:pPr>
            <w:r w:rsidRPr="00752901">
              <w:rPr>
                <w:rFonts w:ascii="Arial" w:hAnsi="Arial"/>
                <w:color w:val="000000"/>
                <w:sz w:val="20"/>
                <w:szCs w:val="20"/>
              </w:rPr>
              <w:t xml:space="preserve"> (2,4%)</w:t>
            </w:r>
          </w:p>
        </w:tc>
        <w:tc>
          <w:tcPr>
            <w:tcW w:w="1701" w:type="dxa"/>
            <w:tcBorders>
              <w:top w:val="nil"/>
              <w:left w:val="nil"/>
              <w:bottom w:val="single" w:sz="8" w:space="0" w:color="ED1C24"/>
              <w:right w:val="single" w:sz="8" w:space="0" w:color="D9D9D9"/>
            </w:tcBorders>
            <w:shd w:val="clear" w:color="auto" w:fill="auto"/>
            <w:vAlign w:val="center"/>
            <w:hideMark/>
          </w:tcPr>
          <w:p w14:paraId="260AF3A1" w14:textId="6F46BEE7" w:rsidR="008F340D" w:rsidRPr="00752901" w:rsidRDefault="008F340D" w:rsidP="008F340D">
            <w:pPr>
              <w:jc w:val="center"/>
              <w:rPr>
                <w:rFonts w:ascii="Arial" w:eastAsia="Times New Roman" w:hAnsi="Arial" w:cs="Arial"/>
                <w:color w:val="000000"/>
                <w:sz w:val="20"/>
                <w:szCs w:val="20"/>
              </w:rPr>
            </w:pPr>
            <w:r w:rsidRPr="00752901">
              <w:rPr>
                <w:rFonts w:ascii="Arial" w:hAnsi="Arial"/>
                <w:color w:val="000000"/>
                <w:sz w:val="20"/>
                <w:szCs w:val="20"/>
              </w:rPr>
              <w:t>0,8%</w:t>
            </w:r>
          </w:p>
        </w:tc>
        <w:tc>
          <w:tcPr>
            <w:tcW w:w="1701" w:type="dxa"/>
            <w:tcBorders>
              <w:top w:val="nil"/>
              <w:left w:val="nil"/>
              <w:bottom w:val="single" w:sz="8" w:space="0" w:color="ED1C24"/>
              <w:right w:val="single" w:sz="8" w:space="0" w:color="ED1C24"/>
            </w:tcBorders>
            <w:shd w:val="clear" w:color="auto" w:fill="auto"/>
            <w:vAlign w:val="center"/>
            <w:hideMark/>
          </w:tcPr>
          <w:p w14:paraId="0D313006" w14:textId="4CAE5D9F" w:rsidR="008F340D" w:rsidRPr="00752901" w:rsidRDefault="00254DF8" w:rsidP="008F340D">
            <w:pPr>
              <w:jc w:val="center"/>
              <w:rPr>
                <w:rFonts w:ascii="Arial" w:eastAsia="Times New Roman" w:hAnsi="Arial" w:cs="Arial"/>
                <w:color w:val="000000"/>
                <w:sz w:val="20"/>
                <w:szCs w:val="20"/>
              </w:rPr>
            </w:pPr>
            <w:r>
              <w:rPr>
                <w:rFonts w:ascii="Arial" w:hAnsi="Arial"/>
                <w:color w:val="000000"/>
                <w:sz w:val="20"/>
                <w:szCs w:val="20"/>
              </w:rPr>
              <w:t>0,7</w:t>
            </w:r>
            <w:r w:rsidR="008F340D" w:rsidRPr="00752901">
              <w:rPr>
                <w:rFonts w:ascii="Arial" w:hAnsi="Arial"/>
                <w:color w:val="000000"/>
                <w:sz w:val="20"/>
                <w:szCs w:val="20"/>
              </w:rPr>
              <w:t>%</w:t>
            </w:r>
          </w:p>
        </w:tc>
      </w:tr>
    </w:tbl>
    <w:p w14:paraId="3A77D908" w14:textId="77777777" w:rsidR="00E75683" w:rsidRPr="00752901" w:rsidRDefault="00E75683" w:rsidP="00593BD5">
      <w:pPr>
        <w:spacing w:before="120" w:line="276" w:lineRule="auto"/>
        <w:rPr>
          <w:rFonts w:ascii="Arial" w:hAnsi="Arial" w:cs="Arial"/>
          <w:b/>
          <w:color w:val="D1171E"/>
          <w:sz w:val="8"/>
          <w:szCs w:val="8"/>
        </w:rPr>
      </w:pPr>
    </w:p>
    <w:p w14:paraId="1E977D16" w14:textId="3DD4536A" w:rsidR="00273625" w:rsidRPr="0027739D" w:rsidRDefault="00353816" w:rsidP="00593BD5">
      <w:pPr>
        <w:spacing w:before="120" w:line="276" w:lineRule="auto"/>
        <w:rPr>
          <w:rFonts w:ascii="Arial" w:hAnsi="Arial" w:cs="Arial"/>
          <w:b/>
          <w:color w:val="FF0000"/>
          <w:sz w:val="22"/>
          <w:szCs w:val="22"/>
        </w:rPr>
      </w:pPr>
      <w:r w:rsidRPr="00752901">
        <w:rPr>
          <w:rFonts w:ascii="Arial" w:hAnsi="Arial"/>
          <w:b/>
          <w:sz w:val="22"/>
          <w:szCs w:val="22"/>
        </w:rPr>
        <w:t>Основные операционные результаты за три месяца 2019 года</w:t>
      </w:r>
    </w:p>
    <w:tbl>
      <w:tblPr>
        <w:tblW w:w="9929" w:type="dxa"/>
        <w:tblLook w:val="04A0" w:firstRow="1" w:lastRow="0" w:firstColumn="1" w:lastColumn="0" w:noHBand="0" w:noVBand="1"/>
      </w:tblPr>
      <w:tblGrid>
        <w:gridCol w:w="2908"/>
        <w:gridCol w:w="1781"/>
        <w:gridCol w:w="1658"/>
        <w:gridCol w:w="1796"/>
        <w:gridCol w:w="1786"/>
      </w:tblGrid>
      <w:tr w:rsidR="0027739D" w:rsidRPr="009B60B1" w14:paraId="693FA7C6" w14:textId="77777777" w:rsidTr="000E7794">
        <w:trPr>
          <w:trHeight w:val="291"/>
        </w:trPr>
        <w:tc>
          <w:tcPr>
            <w:tcW w:w="2908" w:type="dxa"/>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14:paraId="3387B138" w14:textId="40FB4318" w:rsidR="0027739D" w:rsidRPr="00EE4227" w:rsidRDefault="0027739D" w:rsidP="0027739D">
            <w:pPr>
              <w:jc w:val="center"/>
              <w:rPr>
                <w:rFonts w:ascii="Arial" w:eastAsia="Times New Roman" w:hAnsi="Arial" w:cs="Arial"/>
                <w:b/>
                <w:bCs/>
                <w:color w:val="FFFFFF"/>
                <w:sz w:val="22"/>
                <w:szCs w:val="22"/>
                <w:lang w:val="en-GB" w:eastAsia="en-US"/>
              </w:rPr>
            </w:pPr>
            <w:r w:rsidRPr="00752901">
              <w:rPr>
                <w:rFonts w:ascii="Arial" w:hAnsi="Arial"/>
                <w:b/>
                <w:bCs/>
                <w:color w:val="FFFFFF"/>
                <w:sz w:val="22"/>
                <w:szCs w:val="22"/>
              </w:rPr>
              <w:t>Показатель</w:t>
            </w:r>
          </w:p>
        </w:tc>
        <w:tc>
          <w:tcPr>
            <w:tcW w:w="1781" w:type="dxa"/>
            <w:tcBorders>
              <w:top w:val="single" w:sz="8" w:space="0" w:color="ED1C24"/>
              <w:left w:val="nil"/>
              <w:bottom w:val="single" w:sz="8" w:space="0" w:color="FFFFFF"/>
              <w:right w:val="single" w:sz="8" w:space="0" w:color="FFFFFF"/>
            </w:tcBorders>
            <w:shd w:val="clear" w:color="000000" w:fill="ED1C24"/>
            <w:noWrap/>
            <w:vAlign w:val="center"/>
            <w:hideMark/>
          </w:tcPr>
          <w:p w14:paraId="77A67500" w14:textId="62D4CF7C" w:rsidR="0027739D" w:rsidRPr="00EE4227" w:rsidRDefault="0027739D" w:rsidP="0027739D">
            <w:pPr>
              <w:jc w:val="center"/>
              <w:rPr>
                <w:rFonts w:ascii="Arial" w:eastAsia="Times New Roman" w:hAnsi="Arial" w:cs="Arial"/>
                <w:b/>
                <w:bCs/>
                <w:color w:val="FFFFFF"/>
                <w:sz w:val="22"/>
                <w:szCs w:val="22"/>
                <w:lang w:val="en-GB" w:eastAsia="en-US"/>
              </w:rPr>
            </w:pPr>
            <w:r w:rsidRPr="00752901">
              <w:rPr>
                <w:rFonts w:ascii="Arial" w:hAnsi="Arial"/>
                <w:b/>
                <w:bCs/>
                <w:color w:val="FFFFFF"/>
                <w:sz w:val="22"/>
                <w:szCs w:val="22"/>
              </w:rPr>
              <w:t>январь</w:t>
            </w:r>
          </w:p>
        </w:tc>
        <w:tc>
          <w:tcPr>
            <w:tcW w:w="1658" w:type="dxa"/>
            <w:tcBorders>
              <w:top w:val="single" w:sz="8" w:space="0" w:color="ED1C24"/>
              <w:left w:val="nil"/>
              <w:bottom w:val="single" w:sz="8" w:space="0" w:color="FFFFFF"/>
              <w:right w:val="single" w:sz="8" w:space="0" w:color="FFFFFF"/>
            </w:tcBorders>
            <w:shd w:val="clear" w:color="000000" w:fill="ED1C24"/>
            <w:noWrap/>
            <w:vAlign w:val="center"/>
            <w:hideMark/>
          </w:tcPr>
          <w:p w14:paraId="47E38207" w14:textId="46E8A95D" w:rsidR="0027739D" w:rsidRPr="00EE4227" w:rsidRDefault="0027739D" w:rsidP="0027739D">
            <w:pPr>
              <w:jc w:val="center"/>
              <w:rPr>
                <w:rFonts w:ascii="Arial" w:eastAsia="Times New Roman" w:hAnsi="Arial" w:cs="Arial"/>
                <w:b/>
                <w:bCs/>
                <w:color w:val="FFFFFF"/>
                <w:sz w:val="22"/>
                <w:szCs w:val="22"/>
                <w:lang w:val="en-GB" w:eastAsia="en-US"/>
              </w:rPr>
            </w:pPr>
            <w:r w:rsidRPr="00752901">
              <w:rPr>
                <w:rFonts w:ascii="Arial" w:hAnsi="Arial"/>
                <w:b/>
                <w:bCs/>
                <w:color w:val="FFFFFF"/>
                <w:sz w:val="22"/>
                <w:szCs w:val="22"/>
              </w:rPr>
              <w:t>февраль</w:t>
            </w:r>
          </w:p>
        </w:tc>
        <w:tc>
          <w:tcPr>
            <w:tcW w:w="1796" w:type="dxa"/>
            <w:tcBorders>
              <w:top w:val="single" w:sz="8" w:space="0" w:color="ED1C24"/>
              <w:left w:val="nil"/>
              <w:bottom w:val="single" w:sz="8" w:space="0" w:color="FFFFFF"/>
              <w:right w:val="single" w:sz="4" w:space="0" w:color="FFFFFF" w:themeColor="background1"/>
            </w:tcBorders>
            <w:shd w:val="clear" w:color="000000" w:fill="ED1C24"/>
            <w:noWrap/>
            <w:vAlign w:val="center"/>
            <w:hideMark/>
          </w:tcPr>
          <w:p w14:paraId="7E001849" w14:textId="76C59AAE" w:rsidR="0027739D" w:rsidRPr="00EE4227" w:rsidRDefault="0027739D" w:rsidP="0027739D">
            <w:pPr>
              <w:jc w:val="center"/>
              <w:rPr>
                <w:rFonts w:ascii="Arial" w:eastAsia="Times New Roman" w:hAnsi="Arial" w:cs="Arial"/>
                <w:b/>
                <w:bCs/>
                <w:color w:val="FFFFFF"/>
                <w:sz w:val="22"/>
                <w:szCs w:val="22"/>
                <w:lang w:val="en-GB" w:eastAsia="en-US"/>
              </w:rPr>
            </w:pPr>
            <w:r w:rsidRPr="00752901">
              <w:rPr>
                <w:rFonts w:ascii="Arial" w:hAnsi="Arial"/>
                <w:b/>
                <w:bCs/>
                <w:color w:val="FFFFFF"/>
                <w:sz w:val="22"/>
                <w:szCs w:val="22"/>
              </w:rPr>
              <w:t>март</w:t>
            </w:r>
          </w:p>
        </w:tc>
        <w:tc>
          <w:tcPr>
            <w:tcW w:w="1786" w:type="dxa"/>
            <w:tcBorders>
              <w:top w:val="single" w:sz="8" w:space="0" w:color="ED1C24"/>
              <w:left w:val="single" w:sz="4" w:space="0" w:color="FFFFFF" w:themeColor="background1"/>
              <w:bottom w:val="single" w:sz="8" w:space="0" w:color="FFFFFF"/>
              <w:right w:val="single" w:sz="8" w:space="0" w:color="ED1C24"/>
            </w:tcBorders>
            <w:shd w:val="clear" w:color="000000" w:fill="ED1C24"/>
          </w:tcPr>
          <w:p w14:paraId="64B0AF3D" w14:textId="5861049E" w:rsidR="0027739D" w:rsidRPr="00EE4227" w:rsidRDefault="0027739D" w:rsidP="0027739D">
            <w:pPr>
              <w:jc w:val="center"/>
              <w:rPr>
                <w:rFonts w:ascii="Arial" w:eastAsia="Times New Roman" w:hAnsi="Arial" w:cs="Arial"/>
                <w:b/>
                <w:bCs/>
                <w:color w:val="FFFFFF"/>
                <w:sz w:val="22"/>
                <w:szCs w:val="22"/>
                <w:lang w:val="en-GB" w:eastAsia="en-US"/>
              </w:rPr>
            </w:pPr>
            <w:proofErr w:type="spellStart"/>
            <w:r>
              <w:rPr>
                <w:rFonts w:ascii="Arial" w:eastAsia="Times New Roman" w:hAnsi="Arial" w:cs="Arial"/>
                <w:b/>
                <w:bCs/>
                <w:color w:val="FFFFFF"/>
                <w:sz w:val="22"/>
                <w:szCs w:val="22"/>
                <w:lang w:val="en-GB" w:eastAsia="en-US"/>
              </w:rPr>
              <w:t>апрель</w:t>
            </w:r>
            <w:proofErr w:type="spellEnd"/>
          </w:p>
        </w:tc>
      </w:tr>
      <w:tr w:rsidR="0027739D" w:rsidRPr="009B60B1" w14:paraId="167F4013" w14:textId="77777777" w:rsidTr="006D7464">
        <w:trPr>
          <w:trHeight w:val="291"/>
        </w:trPr>
        <w:tc>
          <w:tcPr>
            <w:tcW w:w="2908" w:type="dxa"/>
            <w:tcBorders>
              <w:top w:val="nil"/>
              <w:left w:val="single" w:sz="8" w:space="0" w:color="ED1C24"/>
              <w:bottom w:val="single" w:sz="8" w:space="0" w:color="BFBFBF"/>
              <w:right w:val="single" w:sz="8" w:space="0" w:color="BFBFBF"/>
            </w:tcBorders>
            <w:shd w:val="clear" w:color="auto" w:fill="auto"/>
            <w:noWrap/>
            <w:vAlign w:val="center"/>
            <w:hideMark/>
          </w:tcPr>
          <w:p w14:paraId="4A14575B" w14:textId="0FDD7E74" w:rsidR="0027739D" w:rsidRPr="00EE4227" w:rsidRDefault="0027739D" w:rsidP="0027739D">
            <w:pPr>
              <w:rPr>
                <w:rFonts w:ascii="Arial" w:eastAsia="Times New Roman" w:hAnsi="Arial" w:cs="Arial"/>
                <w:b/>
                <w:bCs/>
                <w:color w:val="000000"/>
                <w:sz w:val="20"/>
                <w:szCs w:val="20"/>
                <w:lang w:val="en-GB" w:eastAsia="en-US"/>
              </w:rPr>
            </w:pPr>
            <w:r w:rsidRPr="00752901">
              <w:rPr>
                <w:rFonts w:ascii="Arial" w:hAnsi="Arial"/>
                <w:b/>
                <w:bCs/>
                <w:color w:val="000000"/>
                <w:sz w:val="20"/>
                <w:szCs w:val="20"/>
              </w:rPr>
              <w:t xml:space="preserve">Чистая розничная выручка </w:t>
            </w:r>
          </w:p>
        </w:tc>
        <w:tc>
          <w:tcPr>
            <w:tcW w:w="1781" w:type="dxa"/>
            <w:tcBorders>
              <w:top w:val="nil"/>
              <w:left w:val="nil"/>
              <w:bottom w:val="single" w:sz="8" w:space="0" w:color="BFBFBF"/>
              <w:right w:val="single" w:sz="8" w:space="0" w:color="BFBFBF"/>
            </w:tcBorders>
            <w:shd w:val="clear" w:color="auto" w:fill="auto"/>
            <w:noWrap/>
            <w:vAlign w:val="center"/>
          </w:tcPr>
          <w:p w14:paraId="096824A4" w14:textId="54700C0C" w:rsidR="0027739D" w:rsidRPr="00EE4227" w:rsidRDefault="00707C66" w:rsidP="0027739D">
            <w:pPr>
              <w:jc w:val="right"/>
              <w:rPr>
                <w:rFonts w:ascii="Arial" w:eastAsia="Times New Roman" w:hAnsi="Arial" w:cs="Arial"/>
                <w:color w:val="000000"/>
                <w:sz w:val="20"/>
                <w:szCs w:val="20"/>
                <w:lang w:val="en-GB" w:eastAsia="en-US"/>
              </w:rPr>
            </w:pPr>
            <w:r>
              <w:rPr>
                <w:rFonts w:ascii="Arial" w:hAnsi="Arial" w:cs="Arial"/>
                <w:color w:val="000000"/>
                <w:sz w:val="20"/>
                <w:szCs w:val="20"/>
                <w:lang w:val="en-GB"/>
              </w:rPr>
              <w:t>(4</w:t>
            </w:r>
            <w:proofErr w:type="gramStart"/>
            <w:r>
              <w:rPr>
                <w:rFonts w:ascii="Arial" w:hAnsi="Arial" w:cs="Arial"/>
                <w:color w:val="000000"/>
                <w:sz w:val="20"/>
                <w:szCs w:val="20"/>
                <w:lang w:val="en-GB"/>
              </w:rPr>
              <w:t>,</w:t>
            </w:r>
            <w:r w:rsidR="0027739D" w:rsidRPr="00EE4227">
              <w:rPr>
                <w:rFonts w:ascii="Arial" w:hAnsi="Arial" w:cs="Arial"/>
                <w:color w:val="000000"/>
                <w:sz w:val="20"/>
                <w:szCs w:val="20"/>
                <w:lang w:val="en-GB"/>
              </w:rPr>
              <w:t>4</w:t>
            </w:r>
            <w:proofErr w:type="gramEnd"/>
            <w:r w:rsidR="0027739D" w:rsidRPr="00EE4227">
              <w:rPr>
                <w:rFonts w:ascii="Arial" w:hAnsi="Arial" w:cs="Arial"/>
                <w:color w:val="000000"/>
                <w:sz w:val="20"/>
                <w:szCs w:val="20"/>
                <w:lang w:val="en-GB"/>
              </w:rPr>
              <w:t>%)</w:t>
            </w:r>
          </w:p>
        </w:tc>
        <w:tc>
          <w:tcPr>
            <w:tcW w:w="1658" w:type="dxa"/>
            <w:tcBorders>
              <w:top w:val="nil"/>
              <w:left w:val="nil"/>
              <w:bottom w:val="single" w:sz="8" w:space="0" w:color="BFBFBF"/>
              <w:right w:val="single" w:sz="8" w:space="0" w:color="BFBFBF"/>
            </w:tcBorders>
            <w:shd w:val="clear" w:color="auto" w:fill="auto"/>
            <w:noWrap/>
            <w:vAlign w:val="center"/>
          </w:tcPr>
          <w:p w14:paraId="7B524E3D" w14:textId="52DE7157" w:rsidR="0027739D" w:rsidRPr="00EE4227" w:rsidRDefault="00707C66" w:rsidP="0027739D">
            <w:pPr>
              <w:jc w:val="right"/>
              <w:rPr>
                <w:rFonts w:ascii="Arial" w:eastAsia="Times New Roman" w:hAnsi="Arial" w:cs="Arial"/>
                <w:color w:val="000000"/>
                <w:sz w:val="20"/>
                <w:szCs w:val="20"/>
                <w:lang w:val="en-GB" w:eastAsia="en-US"/>
              </w:rPr>
            </w:pPr>
            <w:r>
              <w:rPr>
                <w:rFonts w:ascii="Arial" w:hAnsi="Arial" w:cs="Arial"/>
                <w:color w:val="000000"/>
                <w:sz w:val="20"/>
                <w:szCs w:val="20"/>
                <w:lang w:val="en-GB"/>
              </w:rPr>
              <w:t>1,</w:t>
            </w:r>
            <w:r w:rsidR="0027739D" w:rsidRPr="00EE4227">
              <w:rPr>
                <w:rFonts w:ascii="Arial" w:hAnsi="Arial" w:cs="Arial"/>
                <w:color w:val="000000"/>
                <w:sz w:val="20"/>
                <w:szCs w:val="20"/>
                <w:lang w:val="en-GB"/>
              </w:rPr>
              <w:t>7%</w:t>
            </w:r>
          </w:p>
        </w:tc>
        <w:tc>
          <w:tcPr>
            <w:tcW w:w="1796" w:type="dxa"/>
            <w:tcBorders>
              <w:top w:val="nil"/>
              <w:left w:val="nil"/>
              <w:bottom w:val="single" w:sz="8" w:space="0" w:color="BFBFBF"/>
              <w:right w:val="single" w:sz="4" w:space="0" w:color="BFBFBF" w:themeColor="background1" w:themeShade="BF"/>
            </w:tcBorders>
            <w:shd w:val="clear" w:color="auto" w:fill="auto"/>
            <w:noWrap/>
            <w:vAlign w:val="center"/>
          </w:tcPr>
          <w:p w14:paraId="1F906FE0" w14:textId="1849801B" w:rsidR="0027739D" w:rsidRPr="00EE4227" w:rsidRDefault="00707C66" w:rsidP="0027739D">
            <w:pPr>
              <w:jc w:val="right"/>
              <w:rPr>
                <w:rFonts w:ascii="Arial" w:eastAsia="Times New Roman" w:hAnsi="Arial" w:cs="Arial"/>
                <w:color w:val="000000"/>
                <w:sz w:val="20"/>
                <w:szCs w:val="20"/>
                <w:lang w:val="en-GB" w:eastAsia="en-US"/>
              </w:rPr>
            </w:pPr>
            <w:r>
              <w:rPr>
                <w:rFonts w:ascii="Arial" w:hAnsi="Arial" w:cs="Arial"/>
                <w:color w:val="000000"/>
                <w:sz w:val="20"/>
                <w:szCs w:val="20"/>
                <w:lang w:val="en-GB"/>
              </w:rPr>
              <w:t>1,</w:t>
            </w:r>
            <w:r w:rsidR="00191B59">
              <w:rPr>
                <w:rFonts w:ascii="Arial" w:hAnsi="Arial" w:cs="Arial"/>
                <w:color w:val="000000"/>
                <w:sz w:val="20"/>
                <w:szCs w:val="20"/>
                <w:lang w:val="en-GB"/>
              </w:rPr>
              <w:t>6</w:t>
            </w:r>
            <w:r w:rsidR="0027739D" w:rsidRPr="00EE4227">
              <w:rPr>
                <w:rFonts w:ascii="Arial" w:hAnsi="Arial" w:cs="Arial"/>
                <w:color w:val="000000"/>
                <w:sz w:val="20"/>
                <w:szCs w:val="20"/>
                <w:lang w:val="en-GB"/>
              </w:rPr>
              <w:t>%</w:t>
            </w:r>
          </w:p>
        </w:tc>
        <w:tc>
          <w:tcPr>
            <w:tcW w:w="1786" w:type="dxa"/>
            <w:tcBorders>
              <w:top w:val="nil"/>
              <w:left w:val="single" w:sz="4" w:space="0" w:color="BFBFBF" w:themeColor="background1" w:themeShade="BF"/>
              <w:bottom w:val="single" w:sz="8" w:space="0" w:color="BFBFBF"/>
              <w:right w:val="single" w:sz="8" w:space="0" w:color="ED1C24"/>
            </w:tcBorders>
            <w:vAlign w:val="center"/>
          </w:tcPr>
          <w:p w14:paraId="0320A5A4" w14:textId="0F9661C2" w:rsidR="0027739D" w:rsidRPr="00EE4227" w:rsidRDefault="00707C66" w:rsidP="006D7464">
            <w:pPr>
              <w:jc w:val="right"/>
              <w:rPr>
                <w:rFonts w:ascii="Arial" w:hAnsi="Arial" w:cs="Arial"/>
                <w:color w:val="000000"/>
                <w:sz w:val="20"/>
                <w:szCs w:val="20"/>
                <w:lang w:val="en-GB"/>
              </w:rPr>
            </w:pPr>
            <w:r>
              <w:rPr>
                <w:rFonts w:ascii="Arial" w:hAnsi="Arial" w:cs="Arial"/>
                <w:color w:val="000000"/>
                <w:sz w:val="20"/>
                <w:szCs w:val="20"/>
                <w:lang w:val="en-GB"/>
              </w:rPr>
              <w:t>5,</w:t>
            </w:r>
            <w:r w:rsidR="0027739D">
              <w:rPr>
                <w:rFonts w:ascii="Arial" w:hAnsi="Arial" w:cs="Arial"/>
                <w:color w:val="000000"/>
                <w:sz w:val="20"/>
                <w:szCs w:val="20"/>
                <w:lang w:val="en-GB"/>
              </w:rPr>
              <w:t>9%</w:t>
            </w:r>
          </w:p>
        </w:tc>
      </w:tr>
      <w:tr w:rsidR="0027739D" w:rsidRPr="009B60B1" w14:paraId="679F786B" w14:textId="77777777" w:rsidTr="006D7464">
        <w:trPr>
          <w:trHeight w:val="291"/>
        </w:trPr>
        <w:tc>
          <w:tcPr>
            <w:tcW w:w="2908" w:type="dxa"/>
            <w:tcBorders>
              <w:top w:val="nil"/>
              <w:left w:val="single" w:sz="8" w:space="0" w:color="ED1C24"/>
              <w:bottom w:val="single" w:sz="8" w:space="0" w:color="BFBFBF"/>
              <w:right w:val="single" w:sz="8" w:space="0" w:color="BFBFBF"/>
            </w:tcBorders>
            <w:shd w:val="clear" w:color="000000" w:fill="F2F2F2"/>
            <w:noWrap/>
            <w:vAlign w:val="center"/>
            <w:hideMark/>
          </w:tcPr>
          <w:p w14:paraId="2AC9D4ED" w14:textId="69184E54" w:rsidR="0027739D" w:rsidRPr="00EE4227" w:rsidRDefault="0027739D" w:rsidP="0027739D">
            <w:pPr>
              <w:rPr>
                <w:rFonts w:ascii="Arial" w:eastAsia="Times New Roman" w:hAnsi="Arial" w:cs="Arial"/>
                <w:b/>
                <w:bCs/>
                <w:color w:val="000000"/>
                <w:sz w:val="20"/>
                <w:szCs w:val="20"/>
                <w:lang w:val="en-GB" w:eastAsia="en-US"/>
              </w:rPr>
            </w:pPr>
            <w:r w:rsidRPr="00752901">
              <w:rPr>
                <w:rFonts w:ascii="Arial" w:hAnsi="Arial"/>
                <w:b/>
                <w:bCs/>
                <w:color w:val="000000"/>
                <w:sz w:val="20"/>
                <w:szCs w:val="20"/>
              </w:rPr>
              <w:t>Чистая розничная выручка LFL</w:t>
            </w:r>
          </w:p>
        </w:tc>
        <w:tc>
          <w:tcPr>
            <w:tcW w:w="1781" w:type="dxa"/>
            <w:tcBorders>
              <w:top w:val="nil"/>
              <w:left w:val="nil"/>
              <w:bottom w:val="single" w:sz="8" w:space="0" w:color="BFBFBF"/>
              <w:right w:val="single" w:sz="8" w:space="0" w:color="BFBFBF"/>
            </w:tcBorders>
            <w:shd w:val="clear" w:color="000000" w:fill="F2F2F2"/>
            <w:noWrap/>
            <w:vAlign w:val="center"/>
          </w:tcPr>
          <w:p w14:paraId="1BFA3F2C" w14:textId="18FF20BD" w:rsidR="0027739D" w:rsidRPr="00EE4227" w:rsidRDefault="00707C66" w:rsidP="0027739D">
            <w:pPr>
              <w:jc w:val="right"/>
              <w:rPr>
                <w:rFonts w:ascii="Arial" w:eastAsia="Times New Roman" w:hAnsi="Arial" w:cs="Arial"/>
                <w:color w:val="000000"/>
                <w:sz w:val="20"/>
                <w:szCs w:val="20"/>
                <w:lang w:val="en-GB" w:eastAsia="en-US"/>
              </w:rPr>
            </w:pPr>
            <w:r>
              <w:rPr>
                <w:rFonts w:ascii="Arial" w:hAnsi="Arial" w:cs="Arial"/>
                <w:color w:val="000000"/>
                <w:sz w:val="20"/>
                <w:szCs w:val="20"/>
                <w:lang w:val="en-GB"/>
              </w:rPr>
              <w:t>(3</w:t>
            </w:r>
            <w:proofErr w:type="gramStart"/>
            <w:r>
              <w:rPr>
                <w:rFonts w:ascii="Arial" w:hAnsi="Arial" w:cs="Arial"/>
                <w:color w:val="000000"/>
                <w:sz w:val="20"/>
                <w:szCs w:val="20"/>
                <w:lang w:val="en-GB"/>
              </w:rPr>
              <w:t>,</w:t>
            </w:r>
            <w:r w:rsidR="0027739D" w:rsidRPr="00EE4227">
              <w:rPr>
                <w:rFonts w:ascii="Arial" w:hAnsi="Arial" w:cs="Arial"/>
                <w:color w:val="000000"/>
                <w:sz w:val="20"/>
                <w:szCs w:val="20"/>
                <w:lang w:val="en-GB"/>
              </w:rPr>
              <w:t>7</w:t>
            </w:r>
            <w:proofErr w:type="gramEnd"/>
            <w:r w:rsidR="0027739D" w:rsidRPr="00EE4227">
              <w:rPr>
                <w:rFonts w:ascii="Arial" w:hAnsi="Arial" w:cs="Arial"/>
                <w:color w:val="000000"/>
                <w:sz w:val="20"/>
                <w:szCs w:val="20"/>
                <w:lang w:val="en-GB"/>
              </w:rPr>
              <w:t>%)</w:t>
            </w:r>
          </w:p>
        </w:tc>
        <w:tc>
          <w:tcPr>
            <w:tcW w:w="1658" w:type="dxa"/>
            <w:tcBorders>
              <w:top w:val="nil"/>
              <w:left w:val="nil"/>
              <w:bottom w:val="single" w:sz="8" w:space="0" w:color="BFBFBF"/>
              <w:right w:val="single" w:sz="8" w:space="0" w:color="BFBFBF"/>
            </w:tcBorders>
            <w:shd w:val="clear" w:color="000000" w:fill="F2F2F2"/>
            <w:noWrap/>
            <w:vAlign w:val="center"/>
          </w:tcPr>
          <w:p w14:paraId="6A5641DD" w14:textId="62D567E5" w:rsidR="0027739D" w:rsidRPr="00EE4227" w:rsidRDefault="00707C66" w:rsidP="0027739D">
            <w:pPr>
              <w:jc w:val="right"/>
              <w:rPr>
                <w:rFonts w:ascii="Arial" w:eastAsia="Times New Roman" w:hAnsi="Arial" w:cs="Arial"/>
                <w:color w:val="000000"/>
                <w:sz w:val="20"/>
                <w:szCs w:val="20"/>
                <w:lang w:val="en-GB" w:eastAsia="en-US"/>
              </w:rPr>
            </w:pPr>
            <w:r>
              <w:rPr>
                <w:rFonts w:ascii="Arial" w:hAnsi="Arial" w:cs="Arial"/>
                <w:color w:val="000000"/>
                <w:sz w:val="20"/>
                <w:szCs w:val="20"/>
                <w:lang w:val="en-GB"/>
              </w:rPr>
              <w:t>0,</w:t>
            </w:r>
            <w:r w:rsidR="0027739D" w:rsidRPr="00EE4227">
              <w:rPr>
                <w:rFonts w:ascii="Arial" w:hAnsi="Arial" w:cs="Arial"/>
                <w:color w:val="000000"/>
                <w:sz w:val="20"/>
                <w:szCs w:val="20"/>
                <w:lang w:val="en-GB"/>
              </w:rPr>
              <w:t>2%</w:t>
            </w:r>
          </w:p>
        </w:tc>
        <w:tc>
          <w:tcPr>
            <w:tcW w:w="1796" w:type="dxa"/>
            <w:tcBorders>
              <w:top w:val="nil"/>
              <w:left w:val="nil"/>
              <w:bottom w:val="single" w:sz="8" w:space="0" w:color="BFBFBF"/>
              <w:right w:val="single" w:sz="4" w:space="0" w:color="BFBFBF" w:themeColor="background1" w:themeShade="BF"/>
            </w:tcBorders>
            <w:shd w:val="clear" w:color="000000" w:fill="F2F2F2"/>
            <w:noWrap/>
            <w:vAlign w:val="center"/>
          </w:tcPr>
          <w:p w14:paraId="0A29B50C" w14:textId="43353440" w:rsidR="0027739D" w:rsidRPr="00EE4227" w:rsidRDefault="00707C66" w:rsidP="0027739D">
            <w:pPr>
              <w:jc w:val="right"/>
              <w:rPr>
                <w:rFonts w:ascii="Arial" w:eastAsia="Times New Roman" w:hAnsi="Arial" w:cs="Arial"/>
                <w:color w:val="000000"/>
                <w:sz w:val="20"/>
                <w:szCs w:val="20"/>
                <w:lang w:val="en-GB" w:eastAsia="en-US"/>
              </w:rPr>
            </w:pPr>
            <w:r>
              <w:rPr>
                <w:rFonts w:ascii="Arial" w:hAnsi="Arial" w:cs="Arial"/>
                <w:color w:val="000000"/>
                <w:sz w:val="20"/>
                <w:szCs w:val="20"/>
                <w:lang w:val="en-GB"/>
              </w:rPr>
              <w:t>(0</w:t>
            </w:r>
            <w:proofErr w:type="gramStart"/>
            <w:r>
              <w:rPr>
                <w:rFonts w:ascii="Arial" w:hAnsi="Arial" w:cs="Arial"/>
                <w:color w:val="000000"/>
                <w:sz w:val="20"/>
                <w:szCs w:val="20"/>
                <w:lang w:val="en-GB"/>
              </w:rPr>
              <w:t>,</w:t>
            </w:r>
            <w:r w:rsidR="00191B59">
              <w:rPr>
                <w:rFonts w:ascii="Arial" w:hAnsi="Arial" w:cs="Arial"/>
                <w:color w:val="000000"/>
                <w:sz w:val="20"/>
                <w:szCs w:val="20"/>
                <w:lang w:val="en-GB"/>
              </w:rPr>
              <w:t>2</w:t>
            </w:r>
            <w:proofErr w:type="gramEnd"/>
            <w:r w:rsidR="0027739D" w:rsidRPr="00EE4227">
              <w:rPr>
                <w:rFonts w:ascii="Arial" w:hAnsi="Arial" w:cs="Arial"/>
                <w:color w:val="000000"/>
                <w:sz w:val="20"/>
                <w:szCs w:val="20"/>
                <w:lang w:val="en-GB"/>
              </w:rPr>
              <w:t>%)</w:t>
            </w:r>
          </w:p>
        </w:tc>
        <w:tc>
          <w:tcPr>
            <w:tcW w:w="1786" w:type="dxa"/>
            <w:tcBorders>
              <w:top w:val="nil"/>
              <w:left w:val="single" w:sz="4" w:space="0" w:color="BFBFBF" w:themeColor="background1" w:themeShade="BF"/>
              <w:bottom w:val="single" w:sz="8" w:space="0" w:color="BFBFBF"/>
              <w:right w:val="single" w:sz="8" w:space="0" w:color="ED1C24"/>
            </w:tcBorders>
            <w:shd w:val="clear" w:color="000000" w:fill="F2F2F2"/>
            <w:vAlign w:val="center"/>
          </w:tcPr>
          <w:p w14:paraId="7D134733" w14:textId="4962B286" w:rsidR="0027739D" w:rsidRPr="00EE4227" w:rsidRDefault="0027739D" w:rsidP="006D7464">
            <w:pPr>
              <w:jc w:val="right"/>
              <w:rPr>
                <w:rFonts w:ascii="Arial" w:hAnsi="Arial" w:cs="Arial"/>
                <w:color w:val="000000"/>
                <w:sz w:val="20"/>
                <w:szCs w:val="20"/>
                <w:lang w:val="en-GB"/>
              </w:rPr>
            </w:pPr>
            <w:r>
              <w:rPr>
                <w:rFonts w:ascii="Arial" w:hAnsi="Arial" w:cs="Arial"/>
                <w:color w:val="000000"/>
                <w:sz w:val="20"/>
                <w:szCs w:val="20"/>
                <w:lang w:val="en-GB"/>
              </w:rPr>
              <w:t>3</w:t>
            </w:r>
            <w:r w:rsidR="00707C66">
              <w:rPr>
                <w:rFonts w:ascii="Arial" w:hAnsi="Arial" w:cs="Arial"/>
                <w:color w:val="000000"/>
                <w:sz w:val="20"/>
                <w:szCs w:val="20"/>
                <w:lang w:val="en-GB"/>
              </w:rPr>
              <w:t>,</w:t>
            </w:r>
            <w:r w:rsidR="00191B59">
              <w:rPr>
                <w:rFonts w:ascii="Arial" w:hAnsi="Arial" w:cs="Arial"/>
                <w:color w:val="000000"/>
                <w:sz w:val="20"/>
                <w:szCs w:val="20"/>
                <w:lang w:val="en-GB"/>
              </w:rPr>
              <w:t>6</w:t>
            </w:r>
            <w:r>
              <w:rPr>
                <w:rFonts w:ascii="Arial" w:hAnsi="Arial" w:cs="Arial"/>
                <w:color w:val="000000"/>
                <w:sz w:val="20"/>
                <w:szCs w:val="20"/>
                <w:lang w:val="en-GB"/>
              </w:rPr>
              <w:t>%</w:t>
            </w:r>
          </w:p>
        </w:tc>
      </w:tr>
      <w:tr w:rsidR="0027739D" w:rsidRPr="009B60B1" w14:paraId="79B9D6BC" w14:textId="77777777" w:rsidTr="006D7464">
        <w:trPr>
          <w:trHeight w:val="454"/>
        </w:trPr>
        <w:tc>
          <w:tcPr>
            <w:tcW w:w="2908" w:type="dxa"/>
            <w:tcBorders>
              <w:top w:val="nil"/>
              <w:left w:val="single" w:sz="8" w:space="0" w:color="ED1C24"/>
              <w:bottom w:val="single" w:sz="8" w:space="0" w:color="BFBFBF"/>
              <w:right w:val="single" w:sz="8" w:space="0" w:color="BFBFBF"/>
            </w:tcBorders>
            <w:shd w:val="clear" w:color="auto" w:fill="auto"/>
            <w:noWrap/>
            <w:vAlign w:val="center"/>
            <w:hideMark/>
          </w:tcPr>
          <w:p w14:paraId="6BDB9BAD" w14:textId="62CE5547" w:rsidR="0027739D" w:rsidRPr="00EE4227" w:rsidRDefault="0027739D" w:rsidP="0027739D">
            <w:pPr>
              <w:rPr>
                <w:rFonts w:ascii="Arial" w:eastAsia="Times New Roman" w:hAnsi="Arial" w:cs="Arial"/>
                <w:b/>
                <w:bCs/>
                <w:color w:val="000000"/>
                <w:sz w:val="20"/>
                <w:szCs w:val="20"/>
                <w:lang w:val="en-GB" w:eastAsia="en-US"/>
              </w:rPr>
            </w:pPr>
            <w:r w:rsidRPr="00752901">
              <w:rPr>
                <w:rFonts w:ascii="Arial" w:hAnsi="Arial"/>
                <w:b/>
                <w:bCs/>
                <w:color w:val="000000"/>
                <w:sz w:val="20"/>
                <w:szCs w:val="20"/>
              </w:rPr>
              <w:t>Трафик</w:t>
            </w:r>
          </w:p>
        </w:tc>
        <w:tc>
          <w:tcPr>
            <w:tcW w:w="1781" w:type="dxa"/>
            <w:tcBorders>
              <w:top w:val="nil"/>
              <w:left w:val="nil"/>
              <w:bottom w:val="single" w:sz="8" w:space="0" w:color="BFBFBF"/>
              <w:right w:val="single" w:sz="8" w:space="0" w:color="BFBFBF"/>
            </w:tcBorders>
            <w:shd w:val="clear" w:color="auto" w:fill="auto"/>
            <w:noWrap/>
            <w:vAlign w:val="center"/>
          </w:tcPr>
          <w:p w14:paraId="62F030E2" w14:textId="6E0C1902" w:rsidR="0027739D" w:rsidRPr="00EE4227" w:rsidRDefault="00707C66" w:rsidP="0027739D">
            <w:pPr>
              <w:jc w:val="right"/>
              <w:rPr>
                <w:rFonts w:ascii="Arial" w:eastAsia="Times New Roman" w:hAnsi="Arial" w:cs="Arial"/>
                <w:color w:val="000000"/>
                <w:sz w:val="20"/>
                <w:szCs w:val="20"/>
                <w:lang w:val="en-GB" w:eastAsia="en-US"/>
              </w:rPr>
            </w:pPr>
            <w:r>
              <w:rPr>
                <w:rFonts w:ascii="Arial" w:hAnsi="Arial" w:cs="Arial"/>
                <w:color w:val="000000"/>
                <w:sz w:val="20"/>
                <w:szCs w:val="20"/>
                <w:lang w:val="en-GB"/>
              </w:rPr>
              <w:t>(10</w:t>
            </w:r>
            <w:proofErr w:type="gramStart"/>
            <w:r>
              <w:rPr>
                <w:rFonts w:ascii="Arial" w:hAnsi="Arial" w:cs="Arial"/>
                <w:color w:val="000000"/>
                <w:sz w:val="20"/>
                <w:szCs w:val="20"/>
                <w:lang w:val="en-GB"/>
              </w:rPr>
              <w:t>,</w:t>
            </w:r>
            <w:r w:rsidR="0027739D" w:rsidRPr="00EE4227">
              <w:rPr>
                <w:rFonts w:ascii="Arial" w:hAnsi="Arial" w:cs="Arial"/>
                <w:color w:val="000000"/>
                <w:sz w:val="20"/>
                <w:szCs w:val="20"/>
                <w:lang w:val="en-GB"/>
              </w:rPr>
              <w:t>2</w:t>
            </w:r>
            <w:proofErr w:type="gramEnd"/>
            <w:r w:rsidR="0027739D" w:rsidRPr="00EE4227">
              <w:rPr>
                <w:rFonts w:ascii="Arial" w:hAnsi="Arial" w:cs="Arial"/>
                <w:color w:val="000000"/>
                <w:sz w:val="20"/>
                <w:szCs w:val="20"/>
                <w:lang w:val="en-GB"/>
              </w:rPr>
              <w:t>%)</w:t>
            </w:r>
          </w:p>
        </w:tc>
        <w:tc>
          <w:tcPr>
            <w:tcW w:w="1658" w:type="dxa"/>
            <w:tcBorders>
              <w:top w:val="nil"/>
              <w:left w:val="nil"/>
              <w:bottom w:val="single" w:sz="8" w:space="0" w:color="BFBFBF"/>
              <w:right w:val="single" w:sz="8" w:space="0" w:color="BFBFBF"/>
            </w:tcBorders>
            <w:shd w:val="clear" w:color="auto" w:fill="auto"/>
            <w:noWrap/>
            <w:vAlign w:val="center"/>
          </w:tcPr>
          <w:p w14:paraId="339043D1" w14:textId="00A64379" w:rsidR="0027739D" w:rsidRPr="00EE4227" w:rsidRDefault="00707C66" w:rsidP="0027739D">
            <w:pPr>
              <w:jc w:val="right"/>
              <w:rPr>
                <w:rFonts w:ascii="Arial" w:eastAsia="Times New Roman" w:hAnsi="Arial" w:cs="Arial"/>
                <w:color w:val="000000"/>
                <w:sz w:val="20"/>
                <w:szCs w:val="20"/>
                <w:lang w:val="en-GB" w:eastAsia="en-US"/>
              </w:rPr>
            </w:pPr>
            <w:r>
              <w:rPr>
                <w:rFonts w:ascii="Arial" w:hAnsi="Arial" w:cs="Arial"/>
                <w:color w:val="000000"/>
                <w:sz w:val="20"/>
                <w:szCs w:val="20"/>
                <w:lang w:val="en-GB"/>
              </w:rPr>
              <w:t>(1</w:t>
            </w:r>
            <w:proofErr w:type="gramStart"/>
            <w:r>
              <w:rPr>
                <w:rFonts w:ascii="Arial" w:hAnsi="Arial" w:cs="Arial"/>
                <w:color w:val="000000"/>
                <w:sz w:val="20"/>
                <w:szCs w:val="20"/>
                <w:lang w:val="en-GB"/>
              </w:rPr>
              <w:t>,</w:t>
            </w:r>
            <w:r w:rsidR="0027739D" w:rsidRPr="00EE4227">
              <w:rPr>
                <w:rFonts w:ascii="Arial" w:hAnsi="Arial" w:cs="Arial"/>
                <w:color w:val="000000"/>
                <w:sz w:val="20"/>
                <w:szCs w:val="20"/>
                <w:lang w:val="en-GB"/>
              </w:rPr>
              <w:t>4</w:t>
            </w:r>
            <w:proofErr w:type="gramEnd"/>
            <w:r w:rsidR="0027739D" w:rsidRPr="00EE4227">
              <w:rPr>
                <w:rFonts w:ascii="Arial" w:hAnsi="Arial" w:cs="Arial"/>
                <w:color w:val="000000"/>
                <w:sz w:val="20"/>
                <w:szCs w:val="20"/>
                <w:lang w:val="en-GB"/>
              </w:rPr>
              <w:t>%)</w:t>
            </w:r>
          </w:p>
        </w:tc>
        <w:tc>
          <w:tcPr>
            <w:tcW w:w="1796" w:type="dxa"/>
            <w:tcBorders>
              <w:top w:val="nil"/>
              <w:left w:val="nil"/>
              <w:bottom w:val="single" w:sz="8" w:space="0" w:color="BFBFBF"/>
              <w:right w:val="single" w:sz="4" w:space="0" w:color="BFBFBF" w:themeColor="background1" w:themeShade="BF"/>
            </w:tcBorders>
            <w:shd w:val="clear" w:color="auto" w:fill="auto"/>
            <w:noWrap/>
            <w:vAlign w:val="center"/>
          </w:tcPr>
          <w:p w14:paraId="40866A1D" w14:textId="06D77268" w:rsidR="0027739D" w:rsidRPr="00EE4227" w:rsidRDefault="00707C66" w:rsidP="0027739D">
            <w:pPr>
              <w:jc w:val="right"/>
              <w:rPr>
                <w:rFonts w:ascii="Arial" w:eastAsia="Times New Roman" w:hAnsi="Arial" w:cs="Arial"/>
                <w:color w:val="000000"/>
                <w:sz w:val="20"/>
                <w:szCs w:val="20"/>
                <w:lang w:val="en-GB" w:eastAsia="en-US"/>
              </w:rPr>
            </w:pPr>
            <w:r>
              <w:rPr>
                <w:rFonts w:ascii="Arial" w:hAnsi="Arial" w:cs="Arial"/>
                <w:color w:val="000000"/>
                <w:sz w:val="20"/>
                <w:szCs w:val="20"/>
                <w:lang w:val="en-GB"/>
              </w:rPr>
              <w:t>1,</w:t>
            </w:r>
            <w:r w:rsidR="0027739D" w:rsidRPr="00EE4227">
              <w:rPr>
                <w:rFonts w:ascii="Arial" w:hAnsi="Arial" w:cs="Arial"/>
                <w:color w:val="000000"/>
                <w:sz w:val="20"/>
                <w:szCs w:val="20"/>
                <w:lang w:val="en-GB"/>
              </w:rPr>
              <w:t>1%</w:t>
            </w:r>
          </w:p>
        </w:tc>
        <w:tc>
          <w:tcPr>
            <w:tcW w:w="1786" w:type="dxa"/>
            <w:tcBorders>
              <w:top w:val="nil"/>
              <w:left w:val="single" w:sz="4" w:space="0" w:color="BFBFBF" w:themeColor="background1" w:themeShade="BF"/>
              <w:bottom w:val="single" w:sz="8" w:space="0" w:color="BFBFBF"/>
              <w:right w:val="single" w:sz="8" w:space="0" w:color="ED1C24"/>
            </w:tcBorders>
            <w:vAlign w:val="center"/>
          </w:tcPr>
          <w:p w14:paraId="7FA1B56B" w14:textId="113BBC32" w:rsidR="0027739D" w:rsidRPr="00EE4227" w:rsidRDefault="00707C66" w:rsidP="006D7464">
            <w:pPr>
              <w:jc w:val="right"/>
              <w:rPr>
                <w:rFonts w:ascii="Arial" w:hAnsi="Arial" w:cs="Arial"/>
                <w:color w:val="000000"/>
                <w:sz w:val="20"/>
                <w:szCs w:val="20"/>
                <w:lang w:val="en-GB"/>
              </w:rPr>
            </w:pPr>
            <w:r>
              <w:rPr>
                <w:rFonts w:ascii="Arial" w:hAnsi="Arial" w:cs="Arial"/>
                <w:color w:val="000000"/>
                <w:sz w:val="20"/>
                <w:szCs w:val="20"/>
                <w:lang w:val="en-GB"/>
              </w:rPr>
              <w:t>5,</w:t>
            </w:r>
            <w:r w:rsidR="0027739D">
              <w:rPr>
                <w:rFonts w:ascii="Arial" w:hAnsi="Arial" w:cs="Arial"/>
                <w:color w:val="000000"/>
                <w:sz w:val="20"/>
                <w:szCs w:val="20"/>
                <w:lang w:val="en-GB"/>
              </w:rPr>
              <w:t>3%</w:t>
            </w:r>
          </w:p>
        </w:tc>
      </w:tr>
      <w:tr w:rsidR="0027739D" w:rsidRPr="009B60B1" w14:paraId="6DCC5DDE" w14:textId="77777777" w:rsidTr="006D7464">
        <w:trPr>
          <w:trHeight w:val="454"/>
        </w:trPr>
        <w:tc>
          <w:tcPr>
            <w:tcW w:w="2908" w:type="dxa"/>
            <w:tcBorders>
              <w:top w:val="nil"/>
              <w:left w:val="single" w:sz="8" w:space="0" w:color="ED1C24"/>
              <w:bottom w:val="single" w:sz="8" w:space="0" w:color="BFBFBF"/>
              <w:right w:val="single" w:sz="8" w:space="0" w:color="BFBFBF"/>
            </w:tcBorders>
            <w:shd w:val="clear" w:color="000000" w:fill="F2F2F2"/>
            <w:noWrap/>
            <w:vAlign w:val="center"/>
            <w:hideMark/>
          </w:tcPr>
          <w:p w14:paraId="696FD6B7" w14:textId="47AEC877" w:rsidR="0027739D" w:rsidRPr="00EE4227" w:rsidRDefault="0027739D" w:rsidP="0027739D">
            <w:pPr>
              <w:rPr>
                <w:rFonts w:ascii="Arial" w:eastAsia="Times New Roman" w:hAnsi="Arial" w:cs="Arial"/>
                <w:b/>
                <w:bCs/>
                <w:color w:val="000000"/>
                <w:sz w:val="20"/>
                <w:szCs w:val="20"/>
                <w:lang w:val="en-GB" w:eastAsia="en-US"/>
              </w:rPr>
            </w:pPr>
            <w:r w:rsidRPr="00752901">
              <w:rPr>
                <w:rFonts w:ascii="Arial" w:hAnsi="Arial"/>
                <w:b/>
                <w:bCs/>
                <w:color w:val="000000"/>
                <w:sz w:val="20"/>
                <w:szCs w:val="20"/>
              </w:rPr>
              <w:t xml:space="preserve">LFL-трафик </w:t>
            </w:r>
          </w:p>
        </w:tc>
        <w:tc>
          <w:tcPr>
            <w:tcW w:w="1781" w:type="dxa"/>
            <w:tcBorders>
              <w:top w:val="nil"/>
              <w:left w:val="nil"/>
              <w:bottom w:val="single" w:sz="8" w:space="0" w:color="BFBFBF"/>
              <w:right w:val="single" w:sz="8" w:space="0" w:color="BFBFBF"/>
            </w:tcBorders>
            <w:shd w:val="clear" w:color="000000" w:fill="F2F2F2"/>
            <w:noWrap/>
            <w:vAlign w:val="center"/>
          </w:tcPr>
          <w:p w14:paraId="028D2465" w14:textId="64EE5D08" w:rsidR="0027739D" w:rsidRPr="00EE4227" w:rsidRDefault="00707C66" w:rsidP="0027739D">
            <w:pPr>
              <w:jc w:val="right"/>
              <w:rPr>
                <w:rFonts w:ascii="Arial" w:eastAsia="Times New Roman" w:hAnsi="Arial" w:cs="Arial"/>
                <w:color w:val="000000"/>
                <w:sz w:val="20"/>
                <w:szCs w:val="20"/>
                <w:lang w:val="en-GB" w:eastAsia="en-US"/>
              </w:rPr>
            </w:pPr>
            <w:r>
              <w:rPr>
                <w:rFonts w:ascii="Arial" w:hAnsi="Arial" w:cs="Arial"/>
                <w:color w:val="000000"/>
                <w:sz w:val="20"/>
                <w:szCs w:val="20"/>
                <w:lang w:val="en-GB"/>
              </w:rPr>
              <w:t>(7</w:t>
            </w:r>
            <w:proofErr w:type="gramStart"/>
            <w:r>
              <w:rPr>
                <w:rFonts w:ascii="Arial" w:hAnsi="Arial" w:cs="Arial"/>
                <w:color w:val="000000"/>
                <w:sz w:val="20"/>
                <w:szCs w:val="20"/>
                <w:lang w:val="en-GB"/>
              </w:rPr>
              <w:t>,</w:t>
            </w:r>
            <w:r w:rsidR="0027739D" w:rsidRPr="00EE4227">
              <w:rPr>
                <w:rFonts w:ascii="Arial" w:hAnsi="Arial" w:cs="Arial"/>
                <w:color w:val="000000"/>
                <w:sz w:val="20"/>
                <w:szCs w:val="20"/>
                <w:lang w:val="en-GB"/>
              </w:rPr>
              <w:t>1</w:t>
            </w:r>
            <w:proofErr w:type="gramEnd"/>
            <w:r w:rsidR="0027739D" w:rsidRPr="00EE4227">
              <w:rPr>
                <w:rFonts w:ascii="Arial" w:hAnsi="Arial" w:cs="Arial"/>
                <w:color w:val="000000"/>
                <w:sz w:val="20"/>
                <w:szCs w:val="20"/>
                <w:lang w:val="en-GB"/>
              </w:rPr>
              <w:t>%)</w:t>
            </w:r>
          </w:p>
        </w:tc>
        <w:tc>
          <w:tcPr>
            <w:tcW w:w="1658" w:type="dxa"/>
            <w:tcBorders>
              <w:top w:val="nil"/>
              <w:left w:val="nil"/>
              <w:bottom w:val="single" w:sz="8" w:space="0" w:color="BFBFBF"/>
              <w:right w:val="single" w:sz="8" w:space="0" w:color="BFBFBF"/>
            </w:tcBorders>
            <w:shd w:val="clear" w:color="000000" w:fill="F2F2F2"/>
            <w:noWrap/>
            <w:vAlign w:val="center"/>
          </w:tcPr>
          <w:p w14:paraId="7BB9D81B" w14:textId="45724CB5" w:rsidR="0027739D" w:rsidRPr="00EE4227" w:rsidRDefault="00707C66" w:rsidP="0027739D">
            <w:pPr>
              <w:jc w:val="right"/>
              <w:rPr>
                <w:rFonts w:ascii="Arial" w:eastAsia="Times New Roman" w:hAnsi="Arial" w:cs="Arial"/>
                <w:color w:val="000000"/>
                <w:sz w:val="20"/>
                <w:szCs w:val="20"/>
                <w:lang w:val="en-GB" w:eastAsia="en-US"/>
              </w:rPr>
            </w:pPr>
            <w:r>
              <w:rPr>
                <w:rFonts w:ascii="Arial" w:hAnsi="Arial" w:cs="Arial"/>
                <w:color w:val="000000"/>
                <w:sz w:val="20"/>
                <w:szCs w:val="20"/>
                <w:lang w:val="en-GB"/>
              </w:rPr>
              <w:t>(2</w:t>
            </w:r>
            <w:proofErr w:type="gramStart"/>
            <w:r>
              <w:rPr>
                <w:rFonts w:ascii="Arial" w:hAnsi="Arial" w:cs="Arial"/>
                <w:color w:val="000000"/>
                <w:sz w:val="20"/>
                <w:szCs w:val="20"/>
                <w:lang w:val="en-GB"/>
              </w:rPr>
              <w:t>,</w:t>
            </w:r>
            <w:r w:rsidR="0027739D" w:rsidRPr="00EE4227">
              <w:rPr>
                <w:rFonts w:ascii="Arial" w:hAnsi="Arial" w:cs="Arial"/>
                <w:color w:val="000000"/>
                <w:sz w:val="20"/>
                <w:szCs w:val="20"/>
                <w:lang w:val="en-GB"/>
              </w:rPr>
              <w:t>5</w:t>
            </w:r>
            <w:proofErr w:type="gramEnd"/>
            <w:r w:rsidR="0027739D" w:rsidRPr="00EE4227">
              <w:rPr>
                <w:rFonts w:ascii="Arial" w:hAnsi="Arial" w:cs="Arial"/>
                <w:color w:val="000000"/>
                <w:sz w:val="20"/>
                <w:szCs w:val="20"/>
                <w:lang w:val="en-GB"/>
              </w:rPr>
              <w:t>%)</w:t>
            </w:r>
          </w:p>
        </w:tc>
        <w:tc>
          <w:tcPr>
            <w:tcW w:w="1796" w:type="dxa"/>
            <w:tcBorders>
              <w:top w:val="nil"/>
              <w:left w:val="nil"/>
              <w:bottom w:val="single" w:sz="8" w:space="0" w:color="BFBFBF"/>
              <w:right w:val="single" w:sz="4" w:space="0" w:color="BFBFBF" w:themeColor="background1" w:themeShade="BF"/>
            </w:tcBorders>
            <w:shd w:val="clear" w:color="000000" w:fill="F2F2F2"/>
            <w:noWrap/>
            <w:vAlign w:val="center"/>
          </w:tcPr>
          <w:p w14:paraId="23A48477" w14:textId="230FE1F4" w:rsidR="0027739D" w:rsidRPr="00EE4227" w:rsidRDefault="00707C66" w:rsidP="0027739D">
            <w:pPr>
              <w:jc w:val="right"/>
              <w:rPr>
                <w:rFonts w:ascii="Arial" w:eastAsia="Times New Roman" w:hAnsi="Arial" w:cs="Arial"/>
                <w:color w:val="000000"/>
                <w:sz w:val="20"/>
                <w:szCs w:val="20"/>
                <w:lang w:val="en-GB" w:eastAsia="en-US"/>
              </w:rPr>
            </w:pPr>
            <w:r>
              <w:rPr>
                <w:rFonts w:ascii="Arial" w:hAnsi="Arial" w:cs="Arial"/>
                <w:color w:val="000000"/>
                <w:sz w:val="20"/>
                <w:szCs w:val="20"/>
                <w:lang w:val="en-GB"/>
              </w:rPr>
              <w:t>(0</w:t>
            </w:r>
            <w:proofErr w:type="gramStart"/>
            <w:r>
              <w:rPr>
                <w:rFonts w:ascii="Arial" w:hAnsi="Arial" w:cs="Arial"/>
                <w:color w:val="000000"/>
                <w:sz w:val="20"/>
                <w:szCs w:val="20"/>
                <w:lang w:val="en-GB"/>
              </w:rPr>
              <w:t>,</w:t>
            </w:r>
            <w:r w:rsidR="0027739D" w:rsidRPr="00EE4227">
              <w:rPr>
                <w:rFonts w:ascii="Arial" w:hAnsi="Arial" w:cs="Arial"/>
                <w:color w:val="000000"/>
                <w:sz w:val="20"/>
                <w:szCs w:val="20"/>
                <w:lang w:val="en-GB"/>
              </w:rPr>
              <w:t>7</w:t>
            </w:r>
            <w:proofErr w:type="gramEnd"/>
            <w:r w:rsidR="0027739D" w:rsidRPr="00EE4227">
              <w:rPr>
                <w:rFonts w:ascii="Arial" w:hAnsi="Arial" w:cs="Arial"/>
                <w:color w:val="000000"/>
                <w:sz w:val="20"/>
                <w:szCs w:val="20"/>
                <w:lang w:val="en-GB"/>
              </w:rPr>
              <w:t>%)</w:t>
            </w:r>
          </w:p>
        </w:tc>
        <w:tc>
          <w:tcPr>
            <w:tcW w:w="1786" w:type="dxa"/>
            <w:tcBorders>
              <w:top w:val="nil"/>
              <w:left w:val="single" w:sz="4" w:space="0" w:color="BFBFBF" w:themeColor="background1" w:themeShade="BF"/>
              <w:bottom w:val="single" w:sz="8" w:space="0" w:color="BFBFBF"/>
              <w:right w:val="single" w:sz="8" w:space="0" w:color="ED1C24"/>
            </w:tcBorders>
            <w:shd w:val="clear" w:color="000000" w:fill="F2F2F2"/>
            <w:vAlign w:val="center"/>
          </w:tcPr>
          <w:p w14:paraId="797A8EFC" w14:textId="23477882" w:rsidR="0027739D" w:rsidRPr="00EE4227" w:rsidRDefault="00707C66" w:rsidP="006D7464">
            <w:pPr>
              <w:jc w:val="right"/>
              <w:rPr>
                <w:rFonts w:ascii="Arial" w:hAnsi="Arial" w:cs="Arial"/>
                <w:color w:val="000000"/>
                <w:sz w:val="20"/>
                <w:szCs w:val="20"/>
                <w:lang w:val="en-GB"/>
              </w:rPr>
            </w:pPr>
            <w:r>
              <w:rPr>
                <w:rFonts w:ascii="Arial" w:hAnsi="Arial" w:cs="Arial"/>
                <w:color w:val="000000"/>
                <w:sz w:val="20"/>
                <w:szCs w:val="20"/>
                <w:lang w:val="en-GB"/>
              </w:rPr>
              <w:t>2,</w:t>
            </w:r>
            <w:r w:rsidR="00191B59">
              <w:rPr>
                <w:rFonts w:ascii="Arial" w:hAnsi="Arial" w:cs="Arial"/>
                <w:color w:val="000000"/>
                <w:sz w:val="20"/>
                <w:szCs w:val="20"/>
                <w:lang w:val="en-GB"/>
              </w:rPr>
              <w:t>5</w:t>
            </w:r>
            <w:r w:rsidR="0027739D">
              <w:rPr>
                <w:rFonts w:ascii="Arial" w:hAnsi="Arial" w:cs="Arial"/>
                <w:color w:val="000000"/>
                <w:sz w:val="20"/>
                <w:szCs w:val="20"/>
                <w:lang w:val="en-GB"/>
              </w:rPr>
              <w:t>%</w:t>
            </w:r>
          </w:p>
        </w:tc>
      </w:tr>
      <w:tr w:rsidR="0027739D" w:rsidRPr="009B60B1" w14:paraId="175671AD" w14:textId="77777777" w:rsidTr="006D7464">
        <w:trPr>
          <w:trHeight w:val="454"/>
        </w:trPr>
        <w:tc>
          <w:tcPr>
            <w:tcW w:w="2908" w:type="dxa"/>
            <w:tcBorders>
              <w:top w:val="nil"/>
              <w:left w:val="single" w:sz="8" w:space="0" w:color="ED1C24"/>
              <w:bottom w:val="single" w:sz="8" w:space="0" w:color="BFBFBF"/>
              <w:right w:val="single" w:sz="8" w:space="0" w:color="BFBFBF"/>
            </w:tcBorders>
            <w:shd w:val="clear" w:color="auto" w:fill="auto"/>
            <w:noWrap/>
            <w:vAlign w:val="center"/>
            <w:hideMark/>
          </w:tcPr>
          <w:p w14:paraId="543A0575" w14:textId="0D909986" w:rsidR="0027739D" w:rsidRPr="00EE4227" w:rsidRDefault="0027739D" w:rsidP="0027739D">
            <w:pPr>
              <w:rPr>
                <w:rFonts w:ascii="Arial" w:eastAsia="Times New Roman" w:hAnsi="Arial" w:cs="Arial"/>
                <w:b/>
                <w:bCs/>
                <w:color w:val="000000"/>
                <w:sz w:val="20"/>
                <w:szCs w:val="20"/>
                <w:lang w:val="en-GB" w:eastAsia="en-US"/>
              </w:rPr>
            </w:pPr>
            <w:r w:rsidRPr="00752901">
              <w:rPr>
                <w:rFonts w:ascii="Arial" w:hAnsi="Arial"/>
                <w:b/>
                <w:bCs/>
                <w:color w:val="000000"/>
                <w:sz w:val="20"/>
                <w:szCs w:val="20"/>
              </w:rPr>
              <w:t>Средний чек</w:t>
            </w:r>
          </w:p>
        </w:tc>
        <w:tc>
          <w:tcPr>
            <w:tcW w:w="1781" w:type="dxa"/>
            <w:tcBorders>
              <w:top w:val="nil"/>
              <w:left w:val="nil"/>
              <w:bottom w:val="single" w:sz="8" w:space="0" w:color="BFBFBF"/>
              <w:right w:val="single" w:sz="8" w:space="0" w:color="BFBFBF"/>
            </w:tcBorders>
            <w:shd w:val="clear" w:color="auto" w:fill="auto"/>
            <w:noWrap/>
            <w:vAlign w:val="center"/>
          </w:tcPr>
          <w:p w14:paraId="50F0446D" w14:textId="248AD327" w:rsidR="0027739D" w:rsidRPr="00EE4227" w:rsidRDefault="00707C66" w:rsidP="0027739D">
            <w:pPr>
              <w:jc w:val="right"/>
              <w:rPr>
                <w:rFonts w:ascii="Arial" w:eastAsia="Times New Roman" w:hAnsi="Arial" w:cs="Arial"/>
                <w:color w:val="000000"/>
                <w:sz w:val="20"/>
                <w:szCs w:val="20"/>
                <w:lang w:val="en-GB" w:eastAsia="en-US"/>
              </w:rPr>
            </w:pPr>
            <w:r>
              <w:rPr>
                <w:rFonts w:ascii="Arial" w:hAnsi="Arial" w:cs="Arial"/>
                <w:color w:val="000000"/>
                <w:sz w:val="20"/>
                <w:szCs w:val="20"/>
                <w:lang w:val="en-GB"/>
              </w:rPr>
              <w:t>6,</w:t>
            </w:r>
            <w:r w:rsidR="0027739D" w:rsidRPr="00EE4227">
              <w:rPr>
                <w:rFonts w:ascii="Arial" w:hAnsi="Arial" w:cs="Arial"/>
                <w:color w:val="000000"/>
                <w:sz w:val="20"/>
                <w:szCs w:val="20"/>
                <w:lang w:val="en-GB"/>
              </w:rPr>
              <w:t>5%</w:t>
            </w:r>
          </w:p>
        </w:tc>
        <w:tc>
          <w:tcPr>
            <w:tcW w:w="1658" w:type="dxa"/>
            <w:tcBorders>
              <w:top w:val="nil"/>
              <w:left w:val="nil"/>
              <w:bottom w:val="single" w:sz="8" w:space="0" w:color="BFBFBF"/>
              <w:right w:val="single" w:sz="8" w:space="0" w:color="BFBFBF"/>
            </w:tcBorders>
            <w:shd w:val="clear" w:color="auto" w:fill="auto"/>
            <w:noWrap/>
            <w:vAlign w:val="center"/>
          </w:tcPr>
          <w:p w14:paraId="2C7DEB28" w14:textId="054052F0" w:rsidR="0027739D" w:rsidRPr="00EE4227" w:rsidRDefault="00707C66" w:rsidP="0027739D">
            <w:pPr>
              <w:jc w:val="right"/>
              <w:rPr>
                <w:rFonts w:ascii="Arial" w:eastAsia="Times New Roman" w:hAnsi="Arial" w:cs="Arial"/>
                <w:color w:val="000000"/>
                <w:sz w:val="20"/>
                <w:szCs w:val="20"/>
                <w:lang w:val="en-GB" w:eastAsia="en-US"/>
              </w:rPr>
            </w:pPr>
            <w:r>
              <w:rPr>
                <w:rFonts w:ascii="Arial" w:hAnsi="Arial" w:cs="Arial"/>
                <w:color w:val="000000"/>
                <w:sz w:val="20"/>
                <w:szCs w:val="20"/>
                <w:lang w:val="en-GB"/>
              </w:rPr>
              <w:t>3,</w:t>
            </w:r>
            <w:r w:rsidR="0027739D" w:rsidRPr="00EE4227">
              <w:rPr>
                <w:rFonts w:ascii="Arial" w:hAnsi="Arial" w:cs="Arial"/>
                <w:color w:val="000000"/>
                <w:sz w:val="20"/>
                <w:szCs w:val="20"/>
                <w:lang w:val="en-GB"/>
              </w:rPr>
              <w:t>1%</w:t>
            </w:r>
          </w:p>
        </w:tc>
        <w:tc>
          <w:tcPr>
            <w:tcW w:w="1796" w:type="dxa"/>
            <w:tcBorders>
              <w:top w:val="nil"/>
              <w:left w:val="nil"/>
              <w:bottom w:val="single" w:sz="8" w:space="0" w:color="BFBFBF"/>
              <w:right w:val="single" w:sz="4" w:space="0" w:color="BFBFBF" w:themeColor="background1" w:themeShade="BF"/>
            </w:tcBorders>
            <w:shd w:val="clear" w:color="auto" w:fill="auto"/>
            <w:noWrap/>
            <w:vAlign w:val="center"/>
          </w:tcPr>
          <w:p w14:paraId="75B32409" w14:textId="1EAB8A97" w:rsidR="0027739D" w:rsidRPr="00EE4227" w:rsidRDefault="00707C66" w:rsidP="0027739D">
            <w:pPr>
              <w:jc w:val="right"/>
              <w:rPr>
                <w:rFonts w:ascii="Arial" w:eastAsia="Times New Roman" w:hAnsi="Arial" w:cs="Arial"/>
                <w:color w:val="000000"/>
                <w:sz w:val="20"/>
                <w:szCs w:val="20"/>
                <w:lang w:val="en-GB" w:eastAsia="en-US"/>
              </w:rPr>
            </w:pPr>
            <w:r>
              <w:rPr>
                <w:rFonts w:ascii="Arial" w:hAnsi="Arial" w:cs="Arial"/>
                <w:color w:val="000000"/>
                <w:sz w:val="20"/>
                <w:szCs w:val="20"/>
                <w:lang w:val="en-GB"/>
              </w:rPr>
              <w:t>0,</w:t>
            </w:r>
            <w:r w:rsidR="00191B59">
              <w:rPr>
                <w:rFonts w:ascii="Arial" w:hAnsi="Arial" w:cs="Arial"/>
                <w:color w:val="000000"/>
                <w:sz w:val="20"/>
                <w:szCs w:val="20"/>
                <w:lang w:val="en-GB"/>
              </w:rPr>
              <w:t>5</w:t>
            </w:r>
            <w:r w:rsidR="0027739D" w:rsidRPr="00EE4227">
              <w:rPr>
                <w:rFonts w:ascii="Arial" w:hAnsi="Arial" w:cs="Arial"/>
                <w:color w:val="000000"/>
                <w:sz w:val="20"/>
                <w:szCs w:val="20"/>
                <w:lang w:val="en-GB"/>
              </w:rPr>
              <w:t>%</w:t>
            </w:r>
          </w:p>
        </w:tc>
        <w:tc>
          <w:tcPr>
            <w:tcW w:w="1786" w:type="dxa"/>
            <w:tcBorders>
              <w:top w:val="nil"/>
              <w:left w:val="single" w:sz="4" w:space="0" w:color="BFBFBF" w:themeColor="background1" w:themeShade="BF"/>
              <w:bottom w:val="single" w:sz="8" w:space="0" w:color="BFBFBF"/>
              <w:right w:val="single" w:sz="8" w:space="0" w:color="ED1C24"/>
            </w:tcBorders>
            <w:vAlign w:val="center"/>
          </w:tcPr>
          <w:p w14:paraId="747A6A8C" w14:textId="3DC8DD63" w:rsidR="0027739D" w:rsidRPr="00EE4227" w:rsidRDefault="00707C66" w:rsidP="006D7464">
            <w:pPr>
              <w:jc w:val="right"/>
              <w:rPr>
                <w:rFonts w:ascii="Arial" w:hAnsi="Arial" w:cs="Arial"/>
                <w:color w:val="000000"/>
                <w:sz w:val="20"/>
                <w:szCs w:val="20"/>
                <w:lang w:val="en-GB"/>
              </w:rPr>
            </w:pPr>
            <w:r>
              <w:rPr>
                <w:rFonts w:ascii="Arial" w:hAnsi="Arial" w:cs="Arial"/>
                <w:color w:val="000000"/>
                <w:sz w:val="20"/>
                <w:szCs w:val="20"/>
                <w:lang w:val="en-GB"/>
              </w:rPr>
              <w:t>0,</w:t>
            </w:r>
            <w:r w:rsidR="00191B59">
              <w:rPr>
                <w:rFonts w:ascii="Arial" w:hAnsi="Arial" w:cs="Arial"/>
                <w:color w:val="000000"/>
                <w:sz w:val="20"/>
                <w:szCs w:val="20"/>
                <w:lang w:val="en-GB"/>
              </w:rPr>
              <w:t>6</w:t>
            </w:r>
            <w:r w:rsidR="0027739D">
              <w:rPr>
                <w:rFonts w:ascii="Arial" w:hAnsi="Arial" w:cs="Arial"/>
                <w:color w:val="000000"/>
                <w:sz w:val="20"/>
                <w:szCs w:val="20"/>
                <w:lang w:val="en-GB"/>
              </w:rPr>
              <w:t>%</w:t>
            </w:r>
          </w:p>
        </w:tc>
      </w:tr>
      <w:tr w:rsidR="0027739D" w:rsidRPr="009B60B1" w14:paraId="26466A3D" w14:textId="77777777" w:rsidTr="006D7464">
        <w:trPr>
          <w:trHeight w:val="454"/>
        </w:trPr>
        <w:tc>
          <w:tcPr>
            <w:tcW w:w="2908" w:type="dxa"/>
            <w:tcBorders>
              <w:top w:val="nil"/>
              <w:left w:val="single" w:sz="8" w:space="0" w:color="ED1C24"/>
              <w:bottom w:val="single" w:sz="8" w:space="0" w:color="ED1C24"/>
              <w:right w:val="single" w:sz="8" w:space="0" w:color="BFBFBF"/>
            </w:tcBorders>
            <w:shd w:val="clear" w:color="000000" w:fill="F2F2F2"/>
            <w:noWrap/>
            <w:vAlign w:val="center"/>
            <w:hideMark/>
          </w:tcPr>
          <w:p w14:paraId="6A53B437" w14:textId="63A9C7DF" w:rsidR="0027739D" w:rsidRPr="00EE4227" w:rsidRDefault="0027739D" w:rsidP="0027739D">
            <w:pPr>
              <w:rPr>
                <w:rFonts w:ascii="Arial" w:eastAsia="Times New Roman" w:hAnsi="Arial" w:cs="Arial"/>
                <w:b/>
                <w:bCs/>
                <w:color w:val="000000"/>
                <w:sz w:val="20"/>
                <w:szCs w:val="20"/>
                <w:lang w:val="en-GB" w:eastAsia="en-US"/>
              </w:rPr>
            </w:pPr>
            <w:r w:rsidRPr="00752901">
              <w:rPr>
                <w:rFonts w:ascii="Arial" w:hAnsi="Arial"/>
                <w:b/>
                <w:bCs/>
                <w:color w:val="000000"/>
                <w:sz w:val="20"/>
                <w:szCs w:val="20"/>
              </w:rPr>
              <w:t xml:space="preserve">Средний чек LFL </w:t>
            </w:r>
          </w:p>
        </w:tc>
        <w:tc>
          <w:tcPr>
            <w:tcW w:w="1781" w:type="dxa"/>
            <w:tcBorders>
              <w:top w:val="nil"/>
              <w:left w:val="nil"/>
              <w:bottom w:val="single" w:sz="8" w:space="0" w:color="ED1C24"/>
              <w:right w:val="single" w:sz="8" w:space="0" w:color="BFBFBF"/>
            </w:tcBorders>
            <w:shd w:val="clear" w:color="000000" w:fill="F2F2F2"/>
            <w:noWrap/>
            <w:vAlign w:val="center"/>
          </w:tcPr>
          <w:p w14:paraId="28358EEE" w14:textId="4F1980CB" w:rsidR="0027739D" w:rsidRPr="00EE4227" w:rsidRDefault="00707C66" w:rsidP="0027739D">
            <w:pPr>
              <w:jc w:val="right"/>
              <w:rPr>
                <w:rFonts w:ascii="Arial" w:eastAsia="Times New Roman" w:hAnsi="Arial" w:cs="Arial"/>
                <w:color w:val="000000"/>
                <w:sz w:val="20"/>
                <w:szCs w:val="20"/>
                <w:lang w:val="en-GB" w:eastAsia="en-US"/>
              </w:rPr>
            </w:pPr>
            <w:r>
              <w:rPr>
                <w:rFonts w:ascii="Arial" w:hAnsi="Arial" w:cs="Arial"/>
                <w:color w:val="000000"/>
                <w:sz w:val="20"/>
                <w:szCs w:val="20"/>
                <w:lang w:val="en-GB"/>
              </w:rPr>
              <w:t>3,</w:t>
            </w:r>
            <w:r w:rsidR="0027739D" w:rsidRPr="00EE4227">
              <w:rPr>
                <w:rFonts w:ascii="Arial" w:hAnsi="Arial" w:cs="Arial"/>
                <w:color w:val="000000"/>
                <w:sz w:val="20"/>
                <w:szCs w:val="20"/>
                <w:lang w:val="en-GB"/>
              </w:rPr>
              <w:t>6%</w:t>
            </w:r>
          </w:p>
        </w:tc>
        <w:tc>
          <w:tcPr>
            <w:tcW w:w="1658" w:type="dxa"/>
            <w:tcBorders>
              <w:top w:val="nil"/>
              <w:left w:val="nil"/>
              <w:bottom w:val="single" w:sz="8" w:space="0" w:color="ED1C24"/>
              <w:right w:val="single" w:sz="8" w:space="0" w:color="BFBFBF"/>
            </w:tcBorders>
            <w:shd w:val="clear" w:color="000000" w:fill="F2F2F2"/>
            <w:noWrap/>
            <w:vAlign w:val="center"/>
          </w:tcPr>
          <w:p w14:paraId="29B8F7FC" w14:textId="7F98E9BC" w:rsidR="0027739D" w:rsidRPr="00EE4227" w:rsidRDefault="00707C66" w:rsidP="0027739D">
            <w:pPr>
              <w:jc w:val="right"/>
              <w:rPr>
                <w:rFonts w:ascii="Arial" w:eastAsia="Times New Roman" w:hAnsi="Arial" w:cs="Arial"/>
                <w:color w:val="000000"/>
                <w:sz w:val="20"/>
                <w:szCs w:val="20"/>
                <w:lang w:val="en-GB" w:eastAsia="en-US"/>
              </w:rPr>
            </w:pPr>
            <w:r>
              <w:rPr>
                <w:rFonts w:ascii="Arial" w:hAnsi="Arial" w:cs="Arial"/>
                <w:color w:val="000000"/>
                <w:sz w:val="20"/>
                <w:szCs w:val="20"/>
                <w:lang w:val="en-GB"/>
              </w:rPr>
              <w:t>2,</w:t>
            </w:r>
            <w:r w:rsidR="0027739D" w:rsidRPr="00EE4227">
              <w:rPr>
                <w:rFonts w:ascii="Arial" w:hAnsi="Arial" w:cs="Arial"/>
                <w:color w:val="000000"/>
                <w:sz w:val="20"/>
                <w:szCs w:val="20"/>
                <w:lang w:val="en-GB"/>
              </w:rPr>
              <w:t>7%</w:t>
            </w:r>
          </w:p>
        </w:tc>
        <w:tc>
          <w:tcPr>
            <w:tcW w:w="1796" w:type="dxa"/>
            <w:tcBorders>
              <w:top w:val="nil"/>
              <w:left w:val="nil"/>
              <w:bottom w:val="single" w:sz="8" w:space="0" w:color="ED1C24"/>
              <w:right w:val="single" w:sz="4" w:space="0" w:color="BFBFBF" w:themeColor="background1" w:themeShade="BF"/>
            </w:tcBorders>
            <w:shd w:val="clear" w:color="000000" w:fill="F2F2F2"/>
            <w:noWrap/>
            <w:vAlign w:val="center"/>
          </w:tcPr>
          <w:p w14:paraId="380E48E0" w14:textId="68794433" w:rsidR="0027739D" w:rsidRPr="00EE4227" w:rsidRDefault="00707C66" w:rsidP="0027739D">
            <w:pPr>
              <w:jc w:val="right"/>
              <w:rPr>
                <w:rFonts w:ascii="Arial" w:eastAsia="Times New Roman" w:hAnsi="Arial" w:cs="Arial"/>
                <w:color w:val="000000"/>
                <w:sz w:val="20"/>
                <w:szCs w:val="20"/>
                <w:lang w:val="en-GB" w:eastAsia="en-US"/>
              </w:rPr>
            </w:pPr>
            <w:r>
              <w:rPr>
                <w:rFonts w:ascii="Arial" w:hAnsi="Arial" w:cs="Arial"/>
                <w:color w:val="000000"/>
                <w:sz w:val="20"/>
                <w:szCs w:val="20"/>
                <w:lang w:val="en-GB"/>
              </w:rPr>
              <w:t>0,</w:t>
            </w:r>
            <w:r w:rsidR="00191B59">
              <w:rPr>
                <w:rFonts w:ascii="Arial" w:hAnsi="Arial" w:cs="Arial"/>
                <w:color w:val="000000"/>
                <w:sz w:val="20"/>
                <w:szCs w:val="20"/>
                <w:lang w:val="en-GB"/>
              </w:rPr>
              <w:t>5</w:t>
            </w:r>
            <w:r w:rsidR="0027739D" w:rsidRPr="00EE4227">
              <w:rPr>
                <w:rFonts w:ascii="Arial" w:hAnsi="Arial" w:cs="Arial"/>
                <w:color w:val="000000"/>
                <w:sz w:val="20"/>
                <w:szCs w:val="20"/>
                <w:lang w:val="en-GB"/>
              </w:rPr>
              <w:t>%</w:t>
            </w:r>
          </w:p>
        </w:tc>
        <w:tc>
          <w:tcPr>
            <w:tcW w:w="1786" w:type="dxa"/>
            <w:tcBorders>
              <w:top w:val="nil"/>
              <w:left w:val="single" w:sz="4" w:space="0" w:color="BFBFBF" w:themeColor="background1" w:themeShade="BF"/>
              <w:bottom w:val="single" w:sz="8" w:space="0" w:color="ED1C24"/>
              <w:right w:val="single" w:sz="8" w:space="0" w:color="ED1C24"/>
            </w:tcBorders>
            <w:shd w:val="clear" w:color="000000" w:fill="F2F2F2"/>
            <w:vAlign w:val="center"/>
          </w:tcPr>
          <w:p w14:paraId="170E9A69" w14:textId="4112C882" w:rsidR="0027739D" w:rsidRPr="00EE4227" w:rsidRDefault="00707C66" w:rsidP="006D7464">
            <w:pPr>
              <w:jc w:val="right"/>
              <w:rPr>
                <w:rFonts w:ascii="Arial" w:hAnsi="Arial" w:cs="Arial"/>
                <w:color w:val="000000"/>
                <w:sz w:val="20"/>
                <w:szCs w:val="20"/>
                <w:lang w:val="en-GB"/>
              </w:rPr>
            </w:pPr>
            <w:r>
              <w:rPr>
                <w:rFonts w:ascii="Arial" w:hAnsi="Arial" w:cs="Arial"/>
                <w:color w:val="000000"/>
                <w:sz w:val="20"/>
                <w:szCs w:val="20"/>
                <w:lang w:val="en-GB"/>
              </w:rPr>
              <w:t>1,</w:t>
            </w:r>
            <w:r w:rsidR="00191B59">
              <w:rPr>
                <w:rFonts w:ascii="Arial" w:hAnsi="Arial" w:cs="Arial"/>
                <w:color w:val="000000"/>
                <w:sz w:val="20"/>
                <w:szCs w:val="20"/>
                <w:lang w:val="en-GB"/>
              </w:rPr>
              <w:t>1</w:t>
            </w:r>
            <w:r w:rsidR="0027739D">
              <w:rPr>
                <w:rFonts w:ascii="Arial" w:hAnsi="Arial" w:cs="Arial"/>
                <w:color w:val="000000"/>
                <w:sz w:val="20"/>
                <w:szCs w:val="20"/>
                <w:lang w:val="en-GB"/>
              </w:rPr>
              <w:t>%</w:t>
            </w:r>
          </w:p>
        </w:tc>
      </w:tr>
    </w:tbl>
    <w:p w14:paraId="34A672E2" w14:textId="79A26A59" w:rsidR="00273625" w:rsidRPr="00752901" w:rsidRDefault="00273625" w:rsidP="00593BD5">
      <w:pPr>
        <w:spacing w:before="120" w:line="276" w:lineRule="auto"/>
        <w:rPr>
          <w:rFonts w:ascii="Arial" w:hAnsi="Arial" w:cs="Arial"/>
          <w:b/>
          <w:color w:val="D1171E"/>
          <w:sz w:val="22"/>
          <w:szCs w:val="22"/>
        </w:rPr>
      </w:pPr>
    </w:p>
    <w:p w14:paraId="6454F529" w14:textId="77777777" w:rsidR="0027739D" w:rsidRPr="00752901" w:rsidRDefault="0027739D" w:rsidP="0027739D">
      <w:pPr>
        <w:spacing w:before="120" w:line="276" w:lineRule="auto"/>
        <w:rPr>
          <w:rFonts w:ascii="Arial" w:hAnsi="Arial" w:cs="Arial"/>
          <w:b/>
          <w:sz w:val="22"/>
          <w:szCs w:val="22"/>
        </w:rPr>
      </w:pPr>
      <w:r w:rsidRPr="00752901">
        <w:rPr>
          <w:rFonts w:ascii="Arial" w:hAnsi="Arial"/>
          <w:b/>
          <w:sz w:val="22"/>
          <w:szCs w:val="22"/>
        </w:rPr>
        <w:t>Органическая чистая розничная выручка Группы, год к году</w:t>
      </w:r>
    </w:p>
    <w:tbl>
      <w:tblPr>
        <w:tblW w:w="9913" w:type="dxa"/>
        <w:tblLook w:val="04A0" w:firstRow="1" w:lastRow="0" w:firstColumn="1" w:lastColumn="0" w:noHBand="0" w:noVBand="1"/>
      </w:tblPr>
      <w:tblGrid>
        <w:gridCol w:w="3120"/>
        <w:gridCol w:w="1832"/>
        <w:gridCol w:w="1559"/>
        <w:gridCol w:w="1701"/>
        <w:gridCol w:w="1701"/>
      </w:tblGrid>
      <w:tr w:rsidR="000418C4" w:rsidRPr="009B60B1" w14:paraId="0E5D0281" w14:textId="0C0439DC" w:rsidTr="000418C4">
        <w:trPr>
          <w:trHeight w:val="20"/>
        </w:trPr>
        <w:tc>
          <w:tcPr>
            <w:tcW w:w="3120" w:type="dxa"/>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14:paraId="503231E3" w14:textId="64D242E0" w:rsidR="000418C4" w:rsidRPr="00EE4227" w:rsidRDefault="000418C4" w:rsidP="0027739D">
            <w:pPr>
              <w:jc w:val="center"/>
              <w:rPr>
                <w:rFonts w:ascii="Arial" w:eastAsia="Times New Roman" w:hAnsi="Arial" w:cs="Arial"/>
                <w:b/>
                <w:bCs/>
                <w:color w:val="FFFFFF"/>
                <w:sz w:val="22"/>
                <w:szCs w:val="22"/>
                <w:lang w:val="en-GB" w:eastAsia="en-US"/>
              </w:rPr>
            </w:pPr>
            <w:r w:rsidRPr="00752901">
              <w:rPr>
                <w:rFonts w:ascii="Arial" w:hAnsi="Arial"/>
                <w:b/>
                <w:bCs/>
                <w:color w:val="FFFFFF"/>
                <w:sz w:val="22"/>
                <w:szCs w:val="22"/>
              </w:rPr>
              <w:t>Показатель</w:t>
            </w:r>
          </w:p>
        </w:tc>
        <w:tc>
          <w:tcPr>
            <w:tcW w:w="1832" w:type="dxa"/>
            <w:tcBorders>
              <w:top w:val="single" w:sz="8" w:space="0" w:color="ED1C24"/>
              <w:left w:val="nil"/>
              <w:bottom w:val="single" w:sz="8" w:space="0" w:color="FFFFFF"/>
              <w:right w:val="single" w:sz="8" w:space="0" w:color="FFFFFF"/>
            </w:tcBorders>
            <w:shd w:val="clear" w:color="000000" w:fill="ED1C24"/>
            <w:noWrap/>
            <w:vAlign w:val="center"/>
            <w:hideMark/>
          </w:tcPr>
          <w:p w14:paraId="30B0AAB5" w14:textId="24275DA5" w:rsidR="000418C4" w:rsidRPr="00EE4227" w:rsidRDefault="000418C4" w:rsidP="0027739D">
            <w:pPr>
              <w:jc w:val="center"/>
              <w:rPr>
                <w:rFonts w:ascii="Arial" w:eastAsia="Times New Roman" w:hAnsi="Arial" w:cs="Arial"/>
                <w:b/>
                <w:bCs/>
                <w:color w:val="FFFFFF"/>
                <w:sz w:val="22"/>
                <w:szCs w:val="22"/>
                <w:lang w:val="en-GB" w:eastAsia="en-US"/>
              </w:rPr>
            </w:pPr>
            <w:r w:rsidRPr="00752901">
              <w:rPr>
                <w:rFonts w:ascii="Arial" w:hAnsi="Arial"/>
                <w:b/>
                <w:bCs/>
                <w:color w:val="FFFFFF"/>
                <w:sz w:val="22"/>
                <w:szCs w:val="22"/>
              </w:rPr>
              <w:t>январь</w:t>
            </w:r>
          </w:p>
        </w:tc>
        <w:tc>
          <w:tcPr>
            <w:tcW w:w="1559" w:type="dxa"/>
            <w:tcBorders>
              <w:top w:val="single" w:sz="8" w:space="0" w:color="ED1C24"/>
              <w:left w:val="nil"/>
              <w:bottom w:val="single" w:sz="8" w:space="0" w:color="FFFFFF"/>
              <w:right w:val="single" w:sz="8" w:space="0" w:color="FFFFFF"/>
            </w:tcBorders>
            <w:shd w:val="clear" w:color="000000" w:fill="ED1C24"/>
            <w:noWrap/>
            <w:vAlign w:val="center"/>
            <w:hideMark/>
          </w:tcPr>
          <w:p w14:paraId="0491A20C" w14:textId="6017A321" w:rsidR="000418C4" w:rsidRPr="00EE4227" w:rsidRDefault="000418C4" w:rsidP="0027739D">
            <w:pPr>
              <w:jc w:val="center"/>
              <w:rPr>
                <w:rFonts w:ascii="Arial" w:eastAsia="Times New Roman" w:hAnsi="Arial" w:cs="Arial"/>
                <w:b/>
                <w:bCs/>
                <w:color w:val="FFFFFF"/>
                <w:sz w:val="22"/>
                <w:szCs w:val="22"/>
                <w:lang w:val="en-GB" w:eastAsia="en-US"/>
              </w:rPr>
            </w:pPr>
            <w:r w:rsidRPr="00752901">
              <w:rPr>
                <w:rFonts w:ascii="Arial" w:hAnsi="Arial"/>
                <w:b/>
                <w:bCs/>
                <w:color w:val="FFFFFF"/>
                <w:sz w:val="22"/>
                <w:szCs w:val="22"/>
              </w:rPr>
              <w:t>февраль</w:t>
            </w:r>
          </w:p>
        </w:tc>
        <w:tc>
          <w:tcPr>
            <w:tcW w:w="1701" w:type="dxa"/>
            <w:tcBorders>
              <w:top w:val="single" w:sz="8" w:space="0" w:color="ED1C24"/>
              <w:left w:val="nil"/>
              <w:bottom w:val="single" w:sz="8" w:space="0" w:color="FFFFFF"/>
              <w:right w:val="single" w:sz="4" w:space="0" w:color="FFFFFF"/>
            </w:tcBorders>
            <w:shd w:val="clear" w:color="000000" w:fill="ED1C24"/>
            <w:noWrap/>
            <w:vAlign w:val="center"/>
            <w:hideMark/>
          </w:tcPr>
          <w:p w14:paraId="620253FD" w14:textId="1B40476F" w:rsidR="000418C4" w:rsidRPr="00EE4227" w:rsidRDefault="000418C4" w:rsidP="0027739D">
            <w:pPr>
              <w:jc w:val="center"/>
              <w:rPr>
                <w:rFonts w:ascii="Arial" w:eastAsia="Times New Roman" w:hAnsi="Arial" w:cs="Arial"/>
                <w:b/>
                <w:bCs/>
                <w:color w:val="FFFFFF"/>
                <w:sz w:val="22"/>
                <w:szCs w:val="22"/>
                <w:lang w:val="en-GB" w:eastAsia="en-US"/>
              </w:rPr>
            </w:pPr>
            <w:r w:rsidRPr="00752901">
              <w:rPr>
                <w:rFonts w:ascii="Arial" w:hAnsi="Arial"/>
                <w:b/>
                <w:bCs/>
                <w:color w:val="FFFFFF"/>
                <w:sz w:val="22"/>
                <w:szCs w:val="22"/>
              </w:rPr>
              <w:t>март</w:t>
            </w:r>
          </w:p>
        </w:tc>
        <w:tc>
          <w:tcPr>
            <w:tcW w:w="1701" w:type="dxa"/>
            <w:tcBorders>
              <w:top w:val="single" w:sz="8" w:space="0" w:color="ED1C24"/>
              <w:left w:val="single" w:sz="4" w:space="0" w:color="FFFFFF"/>
              <w:bottom w:val="single" w:sz="8" w:space="0" w:color="FFFFFF"/>
              <w:right w:val="single" w:sz="4" w:space="0" w:color="FF0000"/>
            </w:tcBorders>
            <w:shd w:val="clear" w:color="000000" w:fill="ED1C24"/>
          </w:tcPr>
          <w:p w14:paraId="192C5FCD" w14:textId="210A4BF9" w:rsidR="000418C4" w:rsidRPr="00752901" w:rsidRDefault="000418C4" w:rsidP="0027739D">
            <w:pPr>
              <w:jc w:val="center"/>
              <w:rPr>
                <w:rFonts w:ascii="Arial" w:hAnsi="Arial"/>
                <w:b/>
                <w:bCs/>
                <w:color w:val="FFFFFF"/>
                <w:sz w:val="22"/>
                <w:szCs w:val="22"/>
              </w:rPr>
            </w:pPr>
            <w:r>
              <w:rPr>
                <w:rFonts w:ascii="Arial" w:hAnsi="Arial"/>
                <w:b/>
                <w:bCs/>
                <w:color w:val="FFFFFF"/>
                <w:sz w:val="22"/>
                <w:szCs w:val="22"/>
              </w:rPr>
              <w:t>апрель</w:t>
            </w:r>
          </w:p>
        </w:tc>
      </w:tr>
      <w:tr w:rsidR="000418C4" w:rsidRPr="009B60B1" w14:paraId="5AE72218" w14:textId="5663FBC3" w:rsidTr="000418C4">
        <w:trPr>
          <w:trHeight w:val="20"/>
        </w:trPr>
        <w:tc>
          <w:tcPr>
            <w:tcW w:w="3120" w:type="dxa"/>
            <w:tcBorders>
              <w:top w:val="nil"/>
              <w:left w:val="single" w:sz="8" w:space="0" w:color="ED1C24"/>
              <w:bottom w:val="single" w:sz="8" w:space="0" w:color="ED1C24"/>
              <w:right w:val="single" w:sz="8" w:space="0" w:color="D9D9D9"/>
            </w:tcBorders>
            <w:shd w:val="clear" w:color="auto" w:fill="auto"/>
            <w:vAlign w:val="center"/>
            <w:hideMark/>
          </w:tcPr>
          <w:p w14:paraId="2135D06E" w14:textId="7CC29095" w:rsidR="000418C4" w:rsidRPr="0027739D" w:rsidRDefault="000418C4" w:rsidP="000E7794">
            <w:pPr>
              <w:rPr>
                <w:rFonts w:ascii="Arial" w:eastAsia="Times New Roman" w:hAnsi="Arial" w:cs="Arial"/>
                <w:b/>
                <w:bCs/>
                <w:color w:val="000000"/>
                <w:sz w:val="20"/>
                <w:szCs w:val="20"/>
                <w:lang w:eastAsia="en-US"/>
              </w:rPr>
            </w:pPr>
            <w:r w:rsidRPr="00752901">
              <w:rPr>
                <w:rFonts w:ascii="Arial" w:hAnsi="Arial"/>
                <w:b/>
                <w:bCs/>
                <w:color w:val="000000"/>
                <w:sz w:val="20"/>
                <w:szCs w:val="20"/>
              </w:rPr>
              <w:t>Органическая чистая розничная выручка Группы</w:t>
            </w:r>
          </w:p>
        </w:tc>
        <w:tc>
          <w:tcPr>
            <w:tcW w:w="1832" w:type="dxa"/>
            <w:tcBorders>
              <w:top w:val="nil"/>
              <w:left w:val="nil"/>
              <w:bottom w:val="single" w:sz="8" w:space="0" w:color="ED1C24"/>
              <w:right w:val="single" w:sz="8" w:space="0" w:color="D9D9D9"/>
            </w:tcBorders>
            <w:shd w:val="clear" w:color="auto" w:fill="auto"/>
            <w:vAlign w:val="center"/>
          </w:tcPr>
          <w:p w14:paraId="2889BCF7" w14:textId="4652A944" w:rsidR="000418C4" w:rsidRPr="00EE4227" w:rsidRDefault="000418C4" w:rsidP="000E7794">
            <w:pPr>
              <w:jc w:val="center"/>
              <w:rPr>
                <w:rFonts w:ascii="Arial" w:eastAsia="Times New Roman" w:hAnsi="Arial" w:cs="Arial"/>
                <w:color w:val="000000"/>
                <w:sz w:val="20"/>
                <w:szCs w:val="20"/>
                <w:lang w:val="en-GB" w:eastAsia="en-US"/>
              </w:rPr>
            </w:pPr>
            <w:r>
              <w:rPr>
                <w:rFonts w:ascii="Arial" w:eastAsia="Times New Roman" w:hAnsi="Arial" w:cs="Arial"/>
                <w:color w:val="000000"/>
                <w:sz w:val="20"/>
                <w:szCs w:val="20"/>
                <w:lang w:val="en-GB" w:eastAsia="en-US"/>
              </w:rPr>
              <w:t>(2</w:t>
            </w:r>
            <w:proofErr w:type="gramStart"/>
            <w:r>
              <w:rPr>
                <w:rFonts w:ascii="Arial" w:eastAsia="Times New Roman" w:hAnsi="Arial" w:cs="Arial"/>
                <w:color w:val="000000"/>
                <w:sz w:val="20"/>
                <w:szCs w:val="20"/>
                <w:lang w:val="en-GB" w:eastAsia="en-US"/>
              </w:rPr>
              <w:t>,0</w:t>
            </w:r>
            <w:proofErr w:type="gramEnd"/>
            <w:r>
              <w:rPr>
                <w:rFonts w:ascii="Arial" w:eastAsia="Times New Roman" w:hAnsi="Arial" w:cs="Arial"/>
                <w:color w:val="000000"/>
                <w:sz w:val="20"/>
                <w:szCs w:val="20"/>
                <w:lang w:val="en-GB" w:eastAsia="en-US"/>
              </w:rPr>
              <w:t>%)</w:t>
            </w:r>
          </w:p>
        </w:tc>
        <w:tc>
          <w:tcPr>
            <w:tcW w:w="1559" w:type="dxa"/>
            <w:tcBorders>
              <w:top w:val="nil"/>
              <w:left w:val="nil"/>
              <w:bottom w:val="single" w:sz="8" w:space="0" w:color="ED1C24"/>
              <w:right w:val="single" w:sz="8" w:space="0" w:color="D9D9D9"/>
            </w:tcBorders>
            <w:shd w:val="clear" w:color="auto" w:fill="auto"/>
            <w:vAlign w:val="center"/>
          </w:tcPr>
          <w:p w14:paraId="472321A1" w14:textId="32D0375C" w:rsidR="000418C4" w:rsidRPr="00EE4227" w:rsidRDefault="000418C4" w:rsidP="000E7794">
            <w:pPr>
              <w:jc w:val="center"/>
              <w:rPr>
                <w:rFonts w:ascii="Arial" w:eastAsia="Times New Roman" w:hAnsi="Arial" w:cs="Arial"/>
                <w:color w:val="000000"/>
                <w:sz w:val="20"/>
                <w:szCs w:val="20"/>
                <w:lang w:val="en-GB" w:eastAsia="en-US"/>
              </w:rPr>
            </w:pPr>
            <w:r>
              <w:rPr>
                <w:rFonts w:ascii="Arial" w:eastAsia="Times New Roman" w:hAnsi="Arial" w:cs="Arial"/>
                <w:color w:val="000000"/>
                <w:sz w:val="20"/>
                <w:szCs w:val="20"/>
                <w:lang w:val="en-GB" w:eastAsia="en-US"/>
              </w:rPr>
              <w:t>2,0%</w:t>
            </w:r>
          </w:p>
        </w:tc>
        <w:tc>
          <w:tcPr>
            <w:tcW w:w="1701" w:type="dxa"/>
            <w:tcBorders>
              <w:top w:val="nil"/>
              <w:left w:val="nil"/>
              <w:bottom w:val="single" w:sz="8" w:space="0" w:color="ED1C24"/>
              <w:right w:val="single" w:sz="4" w:space="0" w:color="D9D9D9" w:themeColor="background1" w:themeShade="D9"/>
            </w:tcBorders>
            <w:shd w:val="clear" w:color="auto" w:fill="auto"/>
            <w:vAlign w:val="center"/>
          </w:tcPr>
          <w:p w14:paraId="29CDE56C" w14:textId="1CE8B51F" w:rsidR="000418C4" w:rsidRPr="00EE4227" w:rsidRDefault="000418C4" w:rsidP="000E7794">
            <w:pPr>
              <w:jc w:val="center"/>
              <w:rPr>
                <w:rFonts w:ascii="Arial" w:eastAsia="Times New Roman" w:hAnsi="Arial" w:cs="Arial"/>
                <w:color w:val="000000"/>
                <w:sz w:val="20"/>
                <w:szCs w:val="20"/>
                <w:lang w:val="en-GB" w:eastAsia="en-US"/>
              </w:rPr>
            </w:pPr>
            <w:r>
              <w:rPr>
                <w:rFonts w:ascii="Arial" w:eastAsia="Times New Roman" w:hAnsi="Arial" w:cs="Arial"/>
                <w:color w:val="000000"/>
                <w:sz w:val="20"/>
                <w:szCs w:val="20"/>
                <w:lang w:val="en-GB" w:eastAsia="en-US"/>
              </w:rPr>
              <w:t>1,8%</w:t>
            </w:r>
          </w:p>
        </w:tc>
        <w:tc>
          <w:tcPr>
            <w:tcW w:w="1701" w:type="dxa"/>
            <w:tcBorders>
              <w:top w:val="nil"/>
              <w:left w:val="single" w:sz="4" w:space="0" w:color="D9D9D9" w:themeColor="background1" w:themeShade="D9"/>
              <w:bottom w:val="single" w:sz="8" w:space="0" w:color="ED1C24"/>
              <w:right w:val="single" w:sz="4" w:space="0" w:color="FF0000"/>
            </w:tcBorders>
            <w:vAlign w:val="center"/>
          </w:tcPr>
          <w:p w14:paraId="54BE3BD5" w14:textId="6A5E042E" w:rsidR="000418C4" w:rsidRPr="000418C4" w:rsidRDefault="000418C4" w:rsidP="000418C4">
            <w:pPr>
              <w:jc w:val="center"/>
              <w:rPr>
                <w:rFonts w:ascii="Arial" w:eastAsia="Times New Roman" w:hAnsi="Arial" w:cs="Arial"/>
                <w:color w:val="000000"/>
                <w:sz w:val="20"/>
                <w:szCs w:val="20"/>
                <w:lang w:val="en-US" w:eastAsia="en-US"/>
              </w:rPr>
            </w:pPr>
            <w:r>
              <w:rPr>
                <w:rFonts w:ascii="Arial" w:eastAsia="Times New Roman" w:hAnsi="Arial" w:cs="Arial"/>
                <w:color w:val="000000"/>
                <w:sz w:val="20"/>
                <w:szCs w:val="20"/>
                <w:lang w:eastAsia="en-US"/>
              </w:rPr>
              <w:t>5</w:t>
            </w:r>
            <w:r>
              <w:rPr>
                <w:rFonts w:ascii="Arial" w:eastAsia="Times New Roman" w:hAnsi="Arial" w:cs="Arial"/>
                <w:color w:val="000000"/>
                <w:sz w:val="20"/>
                <w:szCs w:val="20"/>
                <w:lang w:val="en-US" w:eastAsia="en-US"/>
              </w:rPr>
              <w:t>,9%</w:t>
            </w:r>
          </w:p>
        </w:tc>
      </w:tr>
    </w:tbl>
    <w:p w14:paraId="4AD56D4D" w14:textId="77777777" w:rsidR="007E26AB" w:rsidRPr="00752901" w:rsidRDefault="000E172C" w:rsidP="001536CF">
      <w:pPr>
        <w:spacing w:before="120" w:line="276" w:lineRule="auto"/>
        <w:rPr>
          <w:rFonts w:ascii="Arial" w:hAnsi="Arial" w:cs="Arial"/>
          <w:b/>
          <w:color w:val="D1171E"/>
          <w:sz w:val="22"/>
          <w:szCs w:val="22"/>
        </w:rPr>
      </w:pPr>
      <w:r w:rsidRPr="00752901">
        <w:rPr>
          <w:rFonts w:ascii="Arial" w:hAnsi="Arial"/>
          <w:b/>
          <w:color w:val="D1171E"/>
          <w:sz w:val="22"/>
          <w:szCs w:val="22"/>
        </w:rPr>
        <w:lastRenderedPageBreak/>
        <w:t xml:space="preserve">Операционные результаты «О`КЕЙ» </w:t>
      </w:r>
    </w:p>
    <w:p w14:paraId="4AD56D4E" w14:textId="77777777" w:rsidR="001536CF" w:rsidRPr="00752901" w:rsidRDefault="001536CF" w:rsidP="001536CF">
      <w:pPr>
        <w:spacing w:before="120" w:line="276" w:lineRule="auto"/>
        <w:rPr>
          <w:rFonts w:ascii="Arial" w:hAnsi="Arial" w:cs="Arial"/>
          <w:b/>
          <w:color w:val="D1171E"/>
          <w:sz w:val="4"/>
          <w:szCs w:val="4"/>
        </w:rPr>
      </w:pPr>
    </w:p>
    <w:p w14:paraId="4AD56D4F" w14:textId="77777777" w:rsidR="00F2366F" w:rsidRPr="00752901" w:rsidRDefault="00016950" w:rsidP="001536CF">
      <w:pPr>
        <w:spacing w:before="120" w:line="276" w:lineRule="auto"/>
        <w:jc w:val="both"/>
        <w:rPr>
          <w:rFonts w:ascii="Arial" w:hAnsi="Arial" w:cs="Arial"/>
          <w:b/>
          <w:sz w:val="22"/>
        </w:rPr>
      </w:pPr>
      <w:r w:rsidRPr="00752901">
        <w:rPr>
          <w:rFonts w:ascii="Arial" w:hAnsi="Arial"/>
          <w:b/>
          <w:sz w:val="22"/>
        </w:rPr>
        <w:t xml:space="preserve">Показатели в разрезе магазинов </w:t>
      </w:r>
    </w:p>
    <w:tbl>
      <w:tblPr>
        <w:tblW w:w="9913" w:type="dxa"/>
        <w:tblLook w:val="04A0" w:firstRow="1" w:lastRow="0" w:firstColumn="1" w:lastColumn="0" w:noHBand="0" w:noVBand="1"/>
      </w:tblPr>
      <w:tblGrid>
        <w:gridCol w:w="3534"/>
        <w:gridCol w:w="1559"/>
        <w:gridCol w:w="1560"/>
        <w:gridCol w:w="1701"/>
        <w:gridCol w:w="1559"/>
      </w:tblGrid>
      <w:tr w:rsidR="008F340D" w:rsidRPr="00752901" w14:paraId="4AD56D55" w14:textId="77777777" w:rsidTr="00273625">
        <w:trPr>
          <w:divId w:val="1128015952"/>
          <w:trHeight w:val="20"/>
        </w:trPr>
        <w:tc>
          <w:tcPr>
            <w:tcW w:w="3534" w:type="dxa"/>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14:paraId="4AD56D50" w14:textId="77777777" w:rsidR="008F340D" w:rsidRPr="00752901" w:rsidRDefault="008F340D" w:rsidP="005012F8">
            <w:pPr>
              <w:jc w:val="center"/>
              <w:rPr>
                <w:rFonts w:ascii="Arial" w:hAnsi="Arial" w:cs="Arial"/>
                <w:b/>
                <w:bCs/>
                <w:color w:val="FFFFFF"/>
                <w:sz w:val="22"/>
                <w:szCs w:val="22"/>
              </w:rPr>
            </w:pPr>
            <w:r w:rsidRPr="00752901">
              <w:rPr>
                <w:rFonts w:ascii="Arial" w:hAnsi="Arial"/>
                <w:b/>
                <w:bCs/>
                <w:color w:val="FFFFFF"/>
                <w:sz w:val="22"/>
                <w:szCs w:val="22"/>
              </w:rPr>
              <w:t>Показатель</w:t>
            </w:r>
          </w:p>
        </w:tc>
        <w:tc>
          <w:tcPr>
            <w:tcW w:w="1559" w:type="dxa"/>
            <w:tcBorders>
              <w:top w:val="single" w:sz="8" w:space="0" w:color="ED1C24"/>
              <w:left w:val="nil"/>
              <w:bottom w:val="single" w:sz="8" w:space="0" w:color="FFFFFF"/>
              <w:right w:val="single" w:sz="8" w:space="0" w:color="FFFFFF"/>
            </w:tcBorders>
            <w:shd w:val="clear" w:color="000000" w:fill="ED1C24"/>
            <w:noWrap/>
            <w:vAlign w:val="center"/>
            <w:hideMark/>
          </w:tcPr>
          <w:p w14:paraId="4AD56D51" w14:textId="589A839B" w:rsidR="008F340D" w:rsidRPr="00752901" w:rsidRDefault="008F340D" w:rsidP="005012F8">
            <w:pPr>
              <w:jc w:val="center"/>
              <w:rPr>
                <w:rFonts w:ascii="Arial" w:hAnsi="Arial" w:cs="Arial"/>
                <w:b/>
                <w:bCs/>
                <w:color w:val="FFFFFF"/>
                <w:sz w:val="22"/>
                <w:szCs w:val="22"/>
              </w:rPr>
            </w:pPr>
            <w:r w:rsidRPr="00752901">
              <w:rPr>
                <w:rFonts w:ascii="Arial" w:hAnsi="Arial"/>
                <w:b/>
                <w:bCs/>
                <w:color w:val="FFFFFF"/>
                <w:sz w:val="22"/>
                <w:szCs w:val="22"/>
              </w:rPr>
              <w:t>I кв. 2019</w:t>
            </w:r>
          </w:p>
        </w:tc>
        <w:tc>
          <w:tcPr>
            <w:tcW w:w="1560" w:type="dxa"/>
            <w:tcBorders>
              <w:top w:val="single" w:sz="8" w:space="0" w:color="ED1C24"/>
              <w:left w:val="nil"/>
              <w:bottom w:val="single" w:sz="8" w:space="0" w:color="FFFFFF"/>
              <w:right w:val="single" w:sz="8" w:space="0" w:color="FFFFFF"/>
            </w:tcBorders>
            <w:shd w:val="clear" w:color="000000" w:fill="ED1C24"/>
            <w:noWrap/>
            <w:vAlign w:val="center"/>
            <w:hideMark/>
          </w:tcPr>
          <w:p w14:paraId="4AD56D52" w14:textId="379A2F86" w:rsidR="008F340D" w:rsidRPr="00752901" w:rsidRDefault="008F340D" w:rsidP="005012F8">
            <w:pPr>
              <w:jc w:val="center"/>
              <w:rPr>
                <w:rFonts w:ascii="Arial" w:hAnsi="Arial" w:cs="Arial"/>
                <w:b/>
                <w:bCs/>
                <w:color w:val="FFFFFF"/>
                <w:sz w:val="22"/>
                <w:szCs w:val="22"/>
              </w:rPr>
            </w:pPr>
            <w:r w:rsidRPr="00752901">
              <w:rPr>
                <w:rFonts w:ascii="Arial" w:hAnsi="Arial"/>
                <w:b/>
                <w:bCs/>
                <w:color w:val="FFFFFF"/>
                <w:sz w:val="22"/>
                <w:szCs w:val="22"/>
              </w:rPr>
              <w:t>I кв. 2018</w:t>
            </w:r>
          </w:p>
        </w:tc>
        <w:tc>
          <w:tcPr>
            <w:tcW w:w="1701" w:type="dxa"/>
            <w:tcBorders>
              <w:top w:val="single" w:sz="8" w:space="0" w:color="ED1C24"/>
              <w:left w:val="nil"/>
              <w:bottom w:val="single" w:sz="8" w:space="0" w:color="FFFFFF"/>
              <w:right w:val="single" w:sz="8" w:space="0" w:color="FFFFFF"/>
            </w:tcBorders>
            <w:shd w:val="clear" w:color="000000" w:fill="ED1C24"/>
            <w:noWrap/>
            <w:vAlign w:val="center"/>
            <w:hideMark/>
          </w:tcPr>
          <w:p w14:paraId="4AD56D53" w14:textId="653EB33B" w:rsidR="008F340D" w:rsidRPr="00752901" w:rsidRDefault="008F340D" w:rsidP="005012F8">
            <w:pPr>
              <w:jc w:val="center"/>
              <w:rPr>
                <w:rFonts w:ascii="Arial" w:hAnsi="Arial" w:cs="Arial"/>
                <w:b/>
                <w:bCs/>
                <w:color w:val="FFFFFF"/>
                <w:sz w:val="22"/>
                <w:szCs w:val="22"/>
              </w:rPr>
            </w:pPr>
            <w:r w:rsidRPr="00752901">
              <w:rPr>
                <w:rFonts w:ascii="Arial" w:hAnsi="Arial"/>
                <w:b/>
                <w:bCs/>
                <w:color w:val="FFFFFF"/>
                <w:sz w:val="22"/>
                <w:szCs w:val="22"/>
              </w:rPr>
              <w:t>Изм.</w:t>
            </w:r>
          </w:p>
        </w:tc>
        <w:tc>
          <w:tcPr>
            <w:tcW w:w="1559" w:type="dxa"/>
            <w:tcBorders>
              <w:top w:val="single" w:sz="8" w:space="0" w:color="ED1C24"/>
              <w:left w:val="nil"/>
              <w:bottom w:val="single" w:sz="8" w:space="0" w:color="FFFFFF"/>
              <w:right w:val="single" w:sz="8" w:space="0" w:color="ED1C24"/>
            </w:tcBorders>
            <w:shd w:val="clear" w:color="000000" w:fill="ED1C24"/>
            <w:noWrap/>
            <w:vAlign w:val="center"/>
            <w:hideMark/>
          </w:tcPr>
          <w:p w14:paraId="4AD56D54" w14:textId="024C4853" w:rsidR="008F340D" w:rsidRPr="00752901" w:rsidRDefault="008F340D" w:rsidP="005012F8">
            <w:pPr>
              <w:jc w:val="center"/>
              <w:rPr>
                <w:rFonts w:ascii="Arial" w:hAnsi="Arial" w:cs="Arial"/>
                <w:b/>
                <w:bCs/>
                <w:color w:val="FFFFFF"/>
                <w:sz w:val="22"/>
                <w:szCs w:val="22"/>
              </w:rPr>
            </w:pPr>
            <w:r w:rsidRPr="00752901">
              <w:rPr>
                <w:rFonts w:ascii="Arial" w:hAnsi="Arial"/>
                <w:b/>
                <w:bCs/>
                <w:color w:val="FFFFFF"/>
                <w:sz w:val="22"/>
                <w:szCs w:val="22"/>
              </w:rPr>
              <w:t>Изм. (%)</w:t>
            </w:r>
          </w:p>
        </w:tc>
      </w:tr>
      <w:tr w:rsidR="008F340D" w:rsidRPr="00752901" w14:paraId="4AD56D5B" w14:textId="77777777" w:rsidTr="00273625">
        <w:trPr>
          <w:divId w:val="1128015952"/>
          <w:trHeight w:val="20"/>
        </w:trPr>
        <w:tc>
          <w:tcPr>
            <w:tcW w:w="3534" w:type="dxa"/>
            <w:tcBorders>
              <w:top w:val="nil"/>
              <w:left w:val="single" w:sz="8" w:space="0" w:color="ED1C24"/>
              <w:bottom w:val="nil"/>
              <w:right w:val="single" w:sz="8" w:space="0" w:color="BFBFBF"/>
            </w:tcBorders>
            <w:shd w:val="clear" w:color="auto" w:fill="auto"/>
            <w:noWrap/>
            <w:vAlign w:val="center"/>
            <w:hideMark/>
          </w:tcPr>
          <w:p w14:paraId="4AD56D56" w14:textId="77777777" w:rsidR="008F340D" w:rsidRPr="00752901" w:rsidRDefault="008F340D" w:rsidP="008F340D">
            <w:pPr>
              <w:spacing w:before="120" w:line="276" w:lineRule="auto"/>
              <w:rPr>
                <w:rFonts w:ascii="Arial" w:hAnsi="Arial" w:cs="Arial"/>
                <w:b/>
                <w:color w:val="000000"/>
                <w:sz w:val="20"/>
              </w:rPr>
            </w:pPr>
            <w:r w:rsidRPr="00752901">
              <w:rPr>
                <w:rFonts w:ascii="Arial" w:hAnsi="Arial"/>
                <w:b/>
                <w:color w:val="000000"/>
                <w:sz w:val="20"/>
              </w:rPr>
              <w:t>Количество магазинов</w:t>
            </w:r>
          </w:p>
        </w:tc>
        <w:tc>
          <w:tcPr>
            <w:tcW w:w="1559" w:type="dxa"/>
            <w:tcBorders>
              <w:top w:val="nil"/>
              <w:left w:val="nil"/>
              <w:bottom w:val="nil"/>
              <w:right w:val="single" w:sz="8" w:space="0" w:color="BFBFBF"/>
            </w:tcBorders>
            <w:shd w:val="clear" w:color="auto" w:fill="auto"/>
            <w:noWrap/>
            <w:vAlign w:val="center"/>
          </w:tcPr>
          <w:p w14:paraId="4AD56D57" w14:textId="4898C9E2" w:rsidR="008F340D" w:rsidRPr="00752901" w:rsidRDefault="008F340D" w:rsidP="008F340D">
            <w:pPr>
              <w:spacing w:before="120" w:line="276" w:lineRule="auto"/>
              <w:jc w:val="right"/>
              <w:rPr>
                <w:rFonts w:ascii="Arial" w:hAnsi="Arial" w:cs="Arial"/>
                <w:sz w:val="20"/>
                <w:szCs w:val="20"/>
              </w:rPr>
            </w:pPr>
            <w:r w:rsidRPr="00752901">
              <w:rPr>
                <w:rFonts w:ascii="Arial" w:hAnsi="Arial"/>
                <w:sz w:val="20"/>
                <w:szCs w:val="20"/>
              </w:rPr>
              <w:t>78</w:t>
            </w:r>
          </w:p>
        </w:tc>
        <w:tc>
          <w:tcPr>
            <w:tcW w:w="1560" w:type="dxa"/>
            <w:tcBorders>
              <w:top w:val="nil"/>
              <w:left w:val="nil"/>
              <w:bottom w:val="nil"/>
              <w:right w:val="single" w:sz="8" w:space="0" w:color="BFBFBF"/>
            </w:tcBorders>
            <w:shd w:val="clear" w:color="auto" w:fill="auto"/>
            <w:noWrap/>
            <w:vAlign w:val="center"/>
          </w:tcPr>
          <w:p w14:paraId="4AD56D58" w14:textId="2BD110B1"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78</w:t>
            </w:r>
          </w:p>
        </w:tc>
        <w:tc>
          <w:tcPr>
            <w:tcW w:w="1701" w:type="dxa"/>
            <w:tcBorders>
              <w:top w:val="nil"/>
              <w:left w:val="nil"/>
              <w:bottom w:val="single" w:sz="8" w:space="0" w:color="BFBFBF"/>
              <w:right w:val="single" w:sz="8" w:space="0" w:color="BFBFBF"/>
            </w:tcBorders>
            <w:shd w:val="clear" w:color="auto" w:fill="auto"/>
            <w:noWrap/>
            <w:vAlign w:val="center"/>
          </w:tcPr>
          <w:p w14:paraId="4AD56D59" w14:textId="7F8D32A5"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0</w:t>
            </w:r>
          </w:p>
        </w:tc>
        <w:tc>
          <w:tcPr>
            <w:tcW w:w="1559" w:type="dxa"/>
            <w:tcBorders>
              <w:top w:val="nil"/>
              <w:left w:val="nil"/>
              <w:bottom w:val="single" w:sz="8" w:space="0" w:color="BFBFBF"/>
              <w:right w:val="single" w:sz="8" w:space="0" w:color="ED1C24"/>
            </w:tcBorders>
            <w:shd w:val="clear" w:color="auto" w:fill="auto"/>
            <w:noWrap/>
            <w:vAlign w:val="center"/>
          </w:tcPr>
          <w:p w14:paraId="4AD56D5A" w14:textId="426B79B9"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0,0%</w:t>
            </w:r>
          </w:p>
        </w:tc>
      </w:tr>
      <w:tr w:rsidR="008F340D" w:rsidRPr="00752901" w14:paraId="4AD56D61" w14:textId="77777777" w:rsidTr="00273625">
        <w:trPr>
          <w:divId w:val="1128015952"/>
          <w:trHeight w:val="20"/>
        </w:trPr>
        <w:tc>
          <w:tcPr>
            <w:tcW w:w="3534" w:type="dxa"/>
            <w:tcBorders>
              <w:top w:val="single" w:sz="8" w:space="0" w:color="BFBFBF"/>
              <w:left w:val="single" w:sz="8" w:space="0" w:color="ED1C24"/>
              <w:bottom w:val="nil"/>
              <w:right w:val="single" w:sz="8" w:space="0" w:color="BFBFBF"/>
            </w:tcBorders>
            <w:shd w:val="clear" w:color="000000" w:fill="F2F2F2"/>
            <w:noWrap/>
            <w:vAlign w:val="center"/>
            <w:hideMark/>
          </w:tcPr>
          <w:p w14:paraId="4AD56D5C" w14:textId="77777777" w:rsidR="008F340D" w:rsidRPr="00752901" w:rsidRDefault="008F340D" w:rsidP="008F340D">
            <w:pPr>
              <w:spacing w:before="120" w:line="276" w:lineRule="auto"/>
              <w:rPr>
                <w:rFonts w:ascii="Arial" w:eastAsia="Times New Roman" w:hAnsi="Arial" w:cs="Arial"/>
                <w:b/>
                <w:bCs/>
                <w:color w:val="000000"/>
                <w:sz w:val="20"/>
                <w:szCs w:val="20"/>
              </w:rPr>
            </w:pPr>
            <w:r w:rsidRPr="00752901">
              <w:rPr>
                <w:rFonts w:ascii="Arial" w:hAnsi="Arial"/>
                <w:b/>
                <w:bCs/>
                <w:color w:val="000000"/>
                <w:sz w:val="20"/>
                <w:szCs w:val="20"/>
              </w:rPr>
              <w:t>Количество новых магазинов</w:t>
            </w:r>
          </w:p>
        </w:tc>
        <w:tc>
          <w:tcPr>
            <w:tcW w:w="1559" w:type="dxa"/>
            <w:tcBorders>
              <w:top w:val="single" w:sz="8" w:space="0" w:color="BFBFBF"/>
              <w:left w:val="nil"/>
              <w:bottom w:val="nil"/>
              <w:right w:val="single" w:sz="8" w:space="0" w:color="BFBFBF"/>
            </w:tcBorders>
            <w:shd w:val="clear" w:color="000000" w:fill="F2F2F2"/>
            <w:noWrap/>
            <w:vAlign w:val="center"/>
          </w:tcPr>
          <w:p w14:paraId="4AD56D5D" w14:textId="45D354D5" w:rsidR="008F340D" w:rsidRPr="00752901" w:rsidRDefault="008F340D" w:rsidP="008F340D">
            <w:pPr>
              <w:spacing w:before="120" w:line="276" w:lineRule="auto"/>
              <w:jc w:val="right"/>
              <w:rPr>
                <w:rFonts w:ascii="Arial" w:hAnsi="Arial" w:cs="Arial"/>
                <w:sz w:val="20"/>
                <w:szCs w:val="20"/>
              </w:rPr>
            </w:pPr>
            <w:r w:rsidRPr="00752901">
              <w:rPr>
                <w:rFonts w:ascii="Arial" w:hAnsi="Arial"/>
                <w:sz w:val="20"/>
                <w:szCs w:val="20"/>
              </w:rPr>
              <w:t>0</w:t>
            </w:r>
          </w:p>
        </w:tc>
        <w:tc>
          <w:tcPr>
            <w:tcW w:w="1560" w:type="dxa"/>
            <w:tcBorders>
              <w:top w:val="single" w:sz="8" w:space="0" w:color="BFBFBF"/>
              <w:left w:val="nil"/>
              <w:bottom w:val="nil"/>
              <w:right w:val="single" w:sz="8" w:space="0" w:color="BFBFBF"/>
            </w:tcBorders>
            <w:shd w:val="clear" w:color="000000" w:fill="F2F2F2"/>
            <w:noWrap/>
            <w:vAlign w:val="center"/>
          </w:tcPr>
          <w:p w14:paraId="4AD56D5E" w14:textId="21CFEECE"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0</w:t>
            </w:r>
          </w:p>
        </w:tc>
        <w:tc>
          <w:tcPr>
            <w:tcW w:w="1701" w:type="dxa"/>
            <w:tcBorders>
              <w:top w:val="nil"/>
              <w:left w:val="nil"/>
              <w:bottom w:val="single" w:sz="8" w:space="0" w:color="BFBFBF"/>
              <w:right w:val="single" w:sz="8" w:space="0" w:color="BFBFBF"/>
            </w:tcBorders>
            <w:shd w:val="clear" w:color="000000" w:fill="F2F2F2"/>
            <w:noWrap/>
            <w:vAlign w:val="center"/>
          </w:tcPr>
          <w:p w14:paraId="4AD56D5F" w14:textId="15007AAC"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0</w:t>
            </w:r>
          </w:p>
        </w:tc>
        <w:tc>
          <w:tcPr>
            <w:tcW w:w="1559" w:type="dxa"/>
            <w:tcBorders>
              <w:top w:val="nil"/>
              <w:left w:val="nil"/>
              <w:bottom w:val="single" w:sz="8" w:space="0" w:color="BFBFBF"/>
              <w:right w:val="single" w:sz="8" w:space="0" w:color="ED1C24"/>
            </w:tcBorders>
            <w:shd w:val="clear" w:color="000000" w:fill="F2F2F2"/>
            <w:noWrap/>
            <w:vAlign w:val="center"/>
          </w:tcPr>
          <w:p w14:paraId="4AD56D60" w14:textId="6C58407B"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н/д</w:t>
            </w:r>
          </w:p>
        </w:tc>
      </w:tr>
      <w:tr w:rsidR="008F340D" w:rsidRPr="00752901" w14:paraId="4AD56D67" w14:textId="77777777" w:rsidTr="00273625">
        <w:trPr>
          <w:divId w:val="1128015952"/>
          <w:trHeight w:val="20"/>
        </w:trPr>
        <w:tc>
          <w:tcPr>
            <w:tcW w:w="3534" w:type="dxa"/>
            <w:tcBorders>
              <w:top w:val="single" w:sz="8" w:space="0" w:color="BFBFBF"/>
              <w:left w:val="single" w:sz="8" w:space="0" w:color="ED1C24"/>
              <w:bottom w:val="single" w:sz="8" w:space="0" w:color="BFBFBF"/>
              <w:right w:val="single" w:sz="8" w:space="0" w:color="BFBFBF"/>
            </w:tcBorders>
            <w:shd w:val="clear" w:color="auto" w:fill="auto"/>
            <w:noWrap/>
            <w:vAlign w:val="center"/>
            <w:hideMark/>
          </w:tcPr>
          <w:p w14:paraId="4AD56D62" w14:textId="77777777" w:rsidR="008F340D" w:rsidRPr="00752901" w:rsidRDefault="008F340D" w:rsidP="008F340D">
            <w:pPr>
              <w:spacing w:before="120" w:line="276" w:lineRule="auto"/>
              <w:rPr>
                <w:rFonts w:ascii="Arial" w:eastAsia="Times New Roman" w:hAnsi="Arial" w:cs="Arial"/>
                <w:b/>
                <w:bCs/>
                <w:color w:val="000000"/>
                <w:sz w:val="20"/>
                <w:szCs w:val="20"/>
              </w:rPr>
            </w:pPr>
            <w:r w:rsidRPr="00752901">
              <w:rPr>
                <w:rFonts w:ascii="Arial" w:hAnsi="Arial"/>
                <w:b/>
                <w:bCs/>
                <w:color w:val="000000"/>
                <w:sz w:val="20"/>
                <w:szCs w:val="20"/>
              </w:rPr>
              <w:t>Общая торговая площадь (кв. м)</w:t>
            </w:r>
            <w:r w:rsidRPr="00752901">
              <w:rPr>
                <w:rStyle w:val="af0"/>
                <w:rFonts w:ascii="Arial" w:eastAsia="Times New Roman" w:hAnsi="Arial" w:cs="Arial"/>
                <w:b/>
                <w:bCs/>
                <w:color w:val="000000"/>
                <w:sz w:val="20"/>
                <w:szCs w:val="20"/>
                <w:lang w:eastAsia="en-US"/>
              </w:rPr>
              <w:footnoteReference w:id="2"/>
            </w:r>
          </w:p>
        </w:tc>
        <w:tc>
          <w:tcPr>
            <w:tcW w:w="1559" w:type="dxa"/>
            <w:tcBorders>
              <w:top w:val="single" w:sz="8" w:space="0" w:color="BFBFBF"/>
              <w:left w:val="nil"/>
              <w:bottom w:val="single" w:sz="8" w:space="0" w:color="BFBFBF"/>
              <w:right w:val="single" w:sz="8" w:space="0" w:color="BFBFBF"/>
            </w:tcBorders>
            <w:shd w:val="clear" w:color="auto" w:fill="auto"/>
            <w:noWrap/>
            <w:vAlign w:val="center"/>
          </w:tcPr>
          <w:p w14:paraId="4AD56D63" w14:textId="09E21DC5" w:rsidR="008F340D" w:rsidRPr="00752901" w:rsidRDefault="008F340D" w:rsidP="008F340D">
            <w:pPr>
              <w:spacing w:before="120" w:line="276" w:lineRule="auto"/>
              <w:jc w:val="right"/>
              <w:rPr>
                <w:rFonts w:ascii="Arial" w:hAnsi="Arial" w:cs="Arial"/>
                <w:sz w:val="20"/>
                <w:szCs w:val="20"/>
              </w:rPr>
            </w:pPr>
            <w:r w:rsidRPr="00752901">
              <w:rPr>
                <w:rFonts w:ascii="Arial" w:hAnsi="Arial"/>
                <w:sz w:val="20"/>
                <w:szCs w:val="20"/>
              </w:rPr>
              <w:t>528 124</w:t>
            </w:r>
          </w:p>
        </w:tc>
        <w:tc>
          <w:tcPr>
            <w:tcW w:w="1560" w:type="dxa"/>
            <w:tcBorders>
              <w:top w:val="single" w:sz="8" w:space="0" w:color="BFBFBF"/>
              <w:left w:val="nil"/>
              <w:bottom w:val="single" w:sz="8" w:space="0" w:color="BFBFBF"/>
              <w:right w:val="single" w:sz="8" w:space="0" w:color="BFBFBF"/>
            </w:tcBorders>
            <w:shd w:val="clear" w:color="auto" w:fill="auto"/>
            <w:noWrap/>
            <w:vAlign w:val="center"/>
          </w:tcPr>
          <w:p w14:paraId="4AD56D64" w14:textId="11882049" w:rsidR="008F340D" w:rsidRPr="00752901" w:rsidRDefault="008F340D" w:rsidP="008F340D">
            <w:pPr>
              <w:spacing w:before="120" w:line="276" w:lineRule="auto"/>
              <w:jc w:val="right"/>
              <w:rPr>
                <w:rFonts w:ascii="Arial" w:hAnsi="Arial" w:cs="Arial"/>
                <w:sz w:val="20"/>
                <w:szCs w:val="20"/>
              </w:rPr>
            </w:pPr>
            <w:r w:rsidRPr="00752901">
              <w:rPr>
                <w:rFonts w:ascii="Arial" w:hAnsi="Arial"/>
                <w:sz w:val="20"/>
                <w:szCs w:val="20"/>
              </w:rPr>
              <w:t>525 502</w:t>
            </w:r>
          </w:p>
        </w:tc>
        <w:tc>
          <w:tcPr>
            <w:tcW w:w="1701" w:type="dxa"/>
            <w:tcBorders>
              <w:top w:val="nil"/>
              <w:left w:val="nil"/>
              <w:bottom w:val="single" w:sz="8" w:space="0" w:color="BFBFBF"/>
              <w:right w:val="single" w:sz="8" w:space="0" w:color="BFBFBF"/>
            </w:tcBorders>
            <w:shd w:val="clear" w:color="auto" w:fill="auto"/>
            <w:noWrap/>
            <w:vAlign w:val="center"/>
          </w:tcPr>
          <w:p w14:paraId="4AD56D65" w14:textId="193736E8" w:rsidR="008F340D" w:rsidRPr="00752901" w:rsidRDefault="008F340D" w:rsidP="008F340D">
            <w:pPr>
              <w:spacing w:before="120" w:line="276" w:lineRule="auto"/>
              <w:jc w:val="right"/>
              <w:rPr>
                <w:rFonts w:ascii="Arial" w:hAnsi="Arial" w:cs="Arial"/>
                <w:sz w:val="20"/>
                <w:szCs w:val="20"/>
              </w:rPr>
            </w:pPr>
            <w:r w:rsidRPr="00752901">
              <w:rPr>
                <w:rFonts w:ascii="Arial" w:hAnsi="Arial"/>
                <w:sz w:val="20"/>
                <w:szCs w:val="20"/>
              </w:rPr>
              <w:t>2 622</w:t>
            </w:r>
          </w:p>
        </w:tc>
        <w:tc>
          <w:tcPr>
            <w:tcW w:w="1559" w:type="dxa"/>
            <w:tcBorders>
              <w:top w:val="nil"/>
              <w:left w:val="nil"/>
              <w:bottom w:val="single" w:sz="8" w:space="0" w:color="BFBFBF"/>
              <w:right w:val="single" w:sz="8" w:space="0" w:color="ED1C24"/>
            </w:tcBorders>
            <w:shd w:val="clear" w:color="000000" w:fill="FFFFFF"/>
            <w:noWrap/>
            <w:vAlign w:val="center"/>
          </w:tcPr>
          <w:p w14:paraId="4AD56D66" w14:textId="605224C2"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0,5%</w:t>
            </w:r>
          </w:p>
        </w:tc>
      </w:tr>
      <w:tr w:rsidR="008F340D" w:rsidRPr="00752901" w14:paraId="4AD56D6D" w14:textId="77777777" w:rsidTr="00273625">
        <w:trPr>
          <w:divId w:val="1128015952"/>
          <w:trHeight w:val="20"/>
        </w:trPr>
        <w:tc>
          <w:tcPr>
            <w:tcW w:w="3534" w:type="dxa"/>
            <w:tcBorders>
              <w:top w:val="nil"/>
              <w:left w:val="single" w:sz="8" w:space="0" w:color="ED1C24"/>
              <w:bottom w:val="single" w:sz="8" w:space="0" w:color="ED1C24"/>
              <w:right w:val="single" w:sz="8" w:space="0" w:color="BFBFBF"/>
            </w:tcBorders>
            <w:shd w:val="clear" w:color="000000" w:fill="F2F2F2"/>
            <w:noWrap/>
            <w:vAlign w:val="center"/>
            <w:hideMark/>
          </w:tcPr>
          <w:p w14:paraId="4AD56D68" w14:textId="77777777" w:rsidR="008F340D" w:rsidRPr="00752901" w:rsidRDefault="008F340D" w:rsidP="008F340D">
            <w:pPr>
              <w:spacing w:before="120" w:line="276" w:lineRule="auto"/>
              <w:rPr>
                <w:rFonts w:ascii="Arial" w:eastAsia="Times New Roman" w:hAnsi="Arial" w:cs="Arial"/>
                <w:b/>
                <w:bCs/>
                <w:color w:val="000000"/>
                <w:sz w:val="20"/>
                <w:szCs w:val="20"/>
              </w:rPr>
            </w:pPr>
            <w:r w:rsidRPr="00752901">
              <w:rPr>
                <w:rFonts w:ascii="Arial" w:hAnsi="Arial"/>
                <w:b/>
                <w:bCs/>
                <w:color w:val="000000"/>
                <w:sz w:val="20"/>
                <w:szCs w:val="20"/>
              </w:rPr>
              <w:t>Общее увеличение торговой площади (кв. м)</w:t>
            </w:r>
          </w:p>
        </w:tc>
        <w:tc>
          <w:tcPr>
            <w:tcW w:w="1559" w:type="dxa"/>
            <w:tcBorders>
              <w:top w:val="nil"/>
              <w:left w:val="nil"/>
              <w:bottom w:val="single" w:sz="8" w:space="0" w:color="ED1C24"/>
              <w:right w:val="single" w:sz="8" w:space="0" w:color="BFBFBF"/>
            </w:tcBorders>
            <w:shd w:val="clear" w:color="000000" w:fill="F2F2F2"/>
            <w:noWrap/>
            <w:vAlign w:val="center"/>
          </w:tcPr>
          <w:p w14:paraId="4AD56D69" w14:textId="574508DE" w:rsidR="008F340D" w:rsidRPr="00752901" w:rsidRDefault="008F340D" w:rsidP="008F340D">
            <w:pPr>
              <w:spacing w:before="120" w:line="276" w:lineRule="auto"/>
              <w:jc w:val="right"/>
              <w:rPr>
                <w:rFonts w:ascii="Arial" w:hAnsi="Arial" w:cs="Arial"/>
                <w:sz w:val="20"/>
                <w:szCs w:val="20"/>
              </w:rPr>
            </w:pPr>
            <w:r w:rsidRPr="00752901">
              <w:rPr>
                <w:rFonts w:ascii="Arial" w:hAnsi="Arial"/>
                <w:sz w:val="20"/>
                <w:szCs w:val="20"/>
              </w:rPr>
              <w:t>0</w:t>
            </w:r>
          </w:p>
        </w:tc>
        <w:tc>
          <w:tcPr>
            <w:tcW w:w="1560" w:type="dxa"/>
            <w:tcBorders>
              <w:top w:val="nil"/>
              <w:left w:val="nil"/>
              <w:bottom w:val="single" w:sz="8" w:space="0" w:color="ED1C24"/>
              <w:right w:val="single" w:sz="8" w:space="0" w:color="BFBFBF"/>
            </w:tcBorders>
            <w:shd w:val="clear" w:color="000000" w:fill="F2F2F2"/>
            <w:noWrap/>
            <w:vAlign w:val="center"/>
          </w:tcPr>
          <w:p w14:paraId="4AD56D6A" w14:textId="48DFAA87"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0</w:t>
            </w:r>
          </w:p>
        </w:tc>
        <w:tc>
          <w:tcPr>
            <w:tcW w:w="1701" w:type="dxa"/>
            <w:tcBorders>
              <w:top w:val="nil"/>
              <w:left w:val="nil"/>
              <w:bottom w:val="single" w:sz="8" w:space="0" w:color="ED1C24"/>
              <w:right w:val="single" w:sz="8" w:space="0" w:color="BFBFBF"/>
            </w:tcBorders>
            <w:shd w:val="clear" w:color="000000" w:fill="F2F2F2"/>
            <w:noWrap/>
            <w:vAlign w:val="center"/>
          </w:tcPr>
          <w:p w14:paraId="4AD56D6B" w14:textId="0EA81E00"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0</w:t>
            </w:r>
          </w:p>
        </w:tc>
        <w:tc>
          <w:tcPr>
            <w:tcW w:w="1559" w:type="dxa"/>
            <w:tcBorders>
              <w:top w:val="nil"/>
              <w:left w:val="nil"/>
              <w:bottom w:val="single" w:sz="8" w:space="0" w:color="ED1C24"/>
              <w:right w:val="single" w:sz="8" w:space="0" w:color="ED1C24"/>
            </w:tcBorders>
            <w:shd w:val="clear" w:color="000000" w:fill="F2F2F2"/>
            <w:noWrap/>
            <w:vAlign w:val="center"/>
          </w:tcPr>
          <w:p w14:paraId="4AD56D6C" w14:textId="10AE9F3B"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н/д</w:t>
            </w:r>
          </w:p>
        </w:tc>
      </w:tr>
    </w:tbl>
    <w:p w14:paraId="4AD56D6E" w14:textId="77777777" w:rsidR="00E948C8" w:rsidRPr="00752901" w:rsidRDefault="00E948C8" w:rsidP="0049087E">
      <w:pPr>
        <w:spacing w:before="120" w:line="276" w:lineRule="auto"/>
        <w:ind w:left="-142" w:right="425"/>
        <w:jc w:val="both"/>
        <w:rPr>
          <w:rFonts w:ascii="Arial" w:hAnsi="Arial" w:cs="Arial"/>
          <w:sz w:val="4"/>
          <w:szCs w:val="4"/>
        </w:rPr>
      </w:pPr>
    </w:p>
    <w:p w14:paraId="1B53EBD2" w14:textId="77777777" w:rsidR="00273625" w:rsidRPr="00752901" w:rsidRDefault="00DE0690" w:rsidP="00273625">
      <w:pPr>
        <w:spacing w:before="120" w:line="276" w:lineRule="auto"/>
        <w:ind w:right="283"/>
        <w:jc w:val="both"/>
        <w:rPr>
          <w:rFonts w:ascii="Arial" w:hAnsi="Arial" w:cs="Arial"/>
          <w:sz w:val="22"/>
          <w:szCs w:val="22"/>
        </w:rPr>
      </w:pPr>
      <w:r w:rsidRPr="00752901">
        <w:rPr>
          <w:rFonts w:ascii="Arial" w:hAnsi="Arial"/>
          <w:sz w:val="22"/>
          <w:szCs w:val="22"/>
        </w:rPr>
        <w:t>В I квартале 2019 года «О`КЕЙ» не открывал новых гипермаркетов. По состоянию на 31 марта 2019 года общее количество магазинов составляло 78, в то время как общая торговая площадь составила 528 124 кв. м.</w:t>
      </w:r>
    </w:p>
    <w:p w14:paraId="4AD56D87" w14:textId="7D8AA596" w:rsidR="00C07026" w:rsidRPr="00752901" w:rsidRDefault="00DE0690" w:rsidP="00273625">
      <w:pPr>
        <w:spacing w:before="120" w:line="276" w:lineRule="auto"/>
        <w:ind w:right="283"/>
        <w:jc w:val="both"/>
        <w:rPr>
          <w:rFonts w:ascii="Arial" w:hAnsi="Arial" w:cs="Arial"/>
          <w:sz w:val="22"/>
          <w:szCs w:val="22"/>
        </w:rPr>
      </w:pPr>
      <w:r w:rsidRPr="00752901">
        <w:rPr>
          <w:rFonts w:ascii="Arial" w:hAnsi="Arial"/>
          <w:b/>
          <w:sz w:val="22"/>
          <w:szCs w:val="22"/>
        </w:rPr>
        <w:t>Основные операционные результаты за квартал</w:t>
      </w:r>
    </w:p>
    <w:tbl>
      <w:tblPr>
        <w:tblW w:w="9913" w:type="dxa"/>
        <w:tblLook w:val="04A0" w:firstRow="1" w:lastRow="0" w:firstColumn="1" w:lastColumn="0" w:noHBand="0" w:noVBand="1"/>
      </w:tblPr>
      <w:tblGrid>
        <w:gridCol w:w="3120"/>
        <w:gridCol w:w="1120"/>
        <w:gridCol w:w="1120"/>
        <w:gridCol w:w="1120"/>
        <w:gridCol w:w="1120"/>
        <w:gridCol w:w="1120"/>
        <w:gridCol w:w="1193"/>
      </w:tblGrid>
      <w:tr w:rsidR="008F340D" w:rsidRPr="00752901" w14:paraId="4AD56D8B" w14:textId="77777777" w:rsidTr="00273625">
        <w:trPr>
          <w:trHeight w:val="20"/>
        </w:trPr>
        <w:tc>
          <w:tcPr>
            <w:tcW w:w="3120" w:type="dxa"/>
            <w:vMerge w:val="restart"/>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14:paraId="4AD56D88" w14:textId="77777777" w:rsidR="008F340D" w:rsidRPr="00752901" w:rsidRDefault="008F340D" w:rsidP="008F340D">
            <w:pPr>
              <w:spacing w:before="120" w:line="276" w:lineRule="auto"/>
              <w:jc w:val="center"/>
              <w:rPr>
                <w:rFonts w:ascii="Arial" w:eastAsia="Times New Roman" w:hAnsi="Arial" w:cs="Arial"/>
                <w:b/>
                <w:bCs/>
                <w:color w:val="FFFFFF"/>
                <w:sz w:val="22"/>
                <w:szCs w:val="22"/>
              </w:rPr>
            </w:pPr>
            <w:r w:rsidRPr="00752901">
              <w:rPr>
                <w:rFonts w:ascii="Arial" w:hAnsi="Arial"/>
                <w:b/>
                <w:bCs/>
                <w:color w:val="FFFFFF"/>
                <w:sz w:val="22"/>
                <w:szCs w:val="22"/>
              </w:rPr>
              <w:t>Сегмент</w:t>
            </w:r>
          </w:p>
        </w:tc>
        <w:tc>
          <w:tcPr>
            <w:tcW w:w="3360" w:type="dxa"/>
            <w:gridSpan w:val="3"/>
            <w:tcBorders>
              <w:top w:val="single" w:sz="8" w:space="0" w:color="ED1C24"/>
              <w:left w:val="nil"/>
              <w:bottom w:val="single" w:sz="8" w:space="0" w:color="FFFFFF"/>
              <w:right w:val="single" w:sz="4" w:space="0" w:color="FFFFFF"/>
            </w:tcBorders>
            <w:shd w:val="clear" w:color="000000" w:fill="ED1C24"/>
            <w:vAlign w:val="center"/>
            <w:hideMark/>
          </w:tcPr>
          <w:p w14:paraId="4AD56D89" w14:textId="17801A48" w:rsidR="008F340D" w:rsidRPr="00752901" w:rsidRDefault="008F340D" w:rsidP="005012F8">
            <w:pPr>
              <w:jc w:val="center"/>
              <w:rPr>
                <w:rFonts w:ascii="Arial" w:hAnsi="Arial" w:cs="Arial"/>
                <w:b/>
                <w:bCs/>
                <w:color w:val="FFFFFF"/>
                <w:sz w:val="22"/>
                <w:szCs w:val="22"/>
              </w:rPr>
            </w:pPr>
            <w:r w:rsidRPr="00752901">
              <w:rPr>
                <w:rFonts w:ascii="Arial" w:hAnsi="Arial"/>
                <w:b/>
                <w:bCs/>
                <w:color w:val="FFFFFF"/>
                <w:sz w:val="22"/>
                <w:szCs w:val="22"/>
              </w:rPr>
              <w:t>I кв. 2019</w:t>
            </w:r>
          </w:p>
        </w:tc>
        <w:tc>
          <w:tcPr>
            <w:tcW w:w="3433" w:type="dxa"/>
            <w:gridSpan w:val="3"/>
            <w:tcBorders>
              <w:top w:val="single" w:sz="8" w:space="0" w:color="ED1C24"/>
              <w:left w:val="single" w:sz="4" w:space="0" w:color="FFFFFF"/>
              <w:bottom w:val="single" w:sz="8" w:space="0" w:color="FFFFFF"/>
              <w:right w:val="nil"/>
            </w:tcBorders>
            <w:shd w:val="clear" w:color="000000" w:fill="ED1C24"/>
            <w:vAlign w:val="center"/>
            <w:hideMark/>
          </w:tcPr>
          <w:p w14:paraId="4AD56D8A" w14:textId="5FBF2075" w:rsidR="008F340D" w:rsidRPr="00752901" w:rsidRDefault="008F340D" w:rsidP="005012F8">
            <w:pPr>
              <w:jc w:val="center"/>
              <w:rPr>
                <w:rFonts w:ascii="Arial" w:hAnsi="Arial" w:cs="Arial"/>
                <w:b/>
                <w:bCs/>
                <w:color w:val="FFFFFF"/>
                <w:sz w:val="22"/>
                <w:szCs w:val="22"/>
              </w:rPr>
            </w:pPr>
            <w:r w:rsidRPr="00752901">
              <w:rPr>
                <w:rFonts w:ascii="Arial" w:hAnsi="Arial"/>
                <w:b/>
                <w:bCs/>
                <w:color w:val="FFFFFF"/>
                <w:sz w:val="22"/>
                <w:szCs w:val="22"/>
              </w:rPr>
              <w:t>I кв. 2018</w:t>
            </w:r>
          </w:p>
        </w:tc>
      </w:tr>
      <w:tr w:rsidR="00DE0690" w:rsidRPr="00752901" w14:paraId="4AD56D93" w14:textId="77777777" w:rsidTr="00273625">
        <w:trPr>
          <w:trHeight w:val="20"/>
        </w:trPr>
        <w:tc>
          <w:tcPr>
            <w:tcW w:w="3120" w:type="dxa"/>
            <w:vMerge/>
            <w:tcBorders>
              <w:top w:val="single" w:sz="8" w:space="0" w:color="ED1C24"/>
              <w:left w:val="single" w:sz="8" w:space="0" w:color="ED1C24"/>
              <w:bottom w:val="single" w:sz="8" w:space="0" w:color="FFFFFF"/>
              <w:right w:val="single" w:sz="8" w:space="0" w:color="FFFFFF"/>
            </w:tcBorders>
            <w:vAlign w:val="center"/>
            <w:hideMark/>
          </w:tcPr>
          <w:p w14:paraId="4AD56D8C" w14:textId="77777777" w:rsidR="00DE0690" w:rsidRPr="00752901" w:rsidRDefault="00DE0690" w:rsidP="00CE2007">
            <w:pPr>
              <w:spacing w:before="120" w:line="276" w:lineRule="auto"/>
              <w:rPr>
                <w:rFonts w:ascii="Arial" w:eastAsia="Times New Roman" w:hAnsi="Arial" w:cs="Arial"/>
                <w:b/>
                <w:bCs/>
                <w:color w:val="FFFFFF"/>
                <w:sz w:val="22"/>
                <w:szCs w:val="22"/>
                <w:lang w:eastAsia="en-US"/>
              </w:rPr>
            </w:pPr>
          </w:p>
        </w:tc>
        <w:tc>
          <w:tcPr>
            <w:tcW w:w="1120" w:type="dxa"/>
            <w:tcBorders>
              <w:top w:val="nil"/>
              <w:left w:val="nil"/>
              <w:bottom w:val="nil"/>
              <w:right w:val="single" w:sz="8" w:space="0" w:color="FFFFFF"/>
            </w:tcBorders>
            <w:shd w:val="clear" w:color="000000" w:fill="E4E4E4"/>
            <w:vAlign w:val="center"/>
            <w:hideMark/>
          </w:tcPr>
          <w:p w14:paraId="4AD56D8D" w14:textId="77777777" w:rsidR="00DE0690" w:rsidRPr="00752901" w:rsidRDefault="00DE0690" w:rsidP="00CE2007">
            <w:pPr>
              <w:spacing w:before="120" w:line="276" w:lineRule="auto"/>
              <w:jc w:val="center"/>
              <w:rPr>
                <w:rFonts w:ascii="Arial" w:eastAsia="Times New Roman" w:hAnsi="Arial" w:cs="Arial"/>
                <w:color w:val="000000"/>
                <w:sz w:val="20"/>
                <w:szCs w:val="20"/>
              </w:rPr>
            </w:pPr>
            <w:r w:rsidRPr="00752901">
              <w:rPr>
                <w:rFonts w:ascii="Arial" w:hAnsi="Arial"/>
                <w:color w:val="000000"/>
                <w:sz w:val="20"/>
                <w:szCs w:val="20"/>
              </w:rPr>
              <w:t xml:space="preserve">Чистая выручка </w:t>
            </w:r>
          </w:p>
        </w:tc>
        <w:tc>
          <w:tcPr>
            <w:tcW w:w="1120" w:type="dxa"/>
            <w:tcBorders>
              <w:top w:val="nil"/>
              <w:left w:val="nil"/>
              <w:bottom w:val="nil"/>
              <w:right w:val="single" w:sz="8" w:space="0" w:color="FFFFFF"/>
            </w:tcBorders>
            <w:shd w:val="clear" w:color="000000" w:fill="E4E4E4"/>
            <w:vAlign w:val="center"/>
            <w:hideMark/>
          </w:tcPr>
          <w:p w14:paraId="4AD56D8E" w14:textId="77777777" w:rsidR="00DE0690" w:rsidRPr="00752901" w:rsidRDefault="00DE0690" w:rsidP="00CE2007">
            <w:pPr>
              <w:spacing w:before="120" w:line="276" w:lineRule="auto"/>
              <w:jc w:val="center"/>
              <w:rPr>
                <w:rFonts w:ascii="Arial" w:eastAsia="Times New Roman" w:hAnsi="Arial" w:cs="Arial"/>
                <w:color w:val="000000"/>
                <w:sz w:val="20"/>
                <w:szCs w:val="20"/>
              </w:rPr>
            </w:pPr>
            <w:r w:rsidRPr="00752901">
              <w:rPr>
                <w:rFonts w:ascii="Arial" w:hAnsi="Arial"/>
                <w:color w:val="000000"/>
                <w:sz w:val="20"/>
                <w:szCs w:val="20"/>
              </w:rPr>
              <w:t xml:space="preserve">Трафик </w:t>
            </w:r>
          </w:p>
        </w:tc>
        <w:tc>
          <w:tcPr>
            <w:tcW w:w="1120" w:type="dxa"/>
            <w:tcBorders>
              <w:top w:val="nil"/>
              <w:left w:val="nil"/>
              <w:bottom w:val="nil"/>
              <w:right w:val="single" w:sz="8" w:space="0" w:color="FFFFFF"/>
            </w:tcBorders>
            <w:shd w:val="clear" w:color="000000" w:fill="E4E4E4"/>
            <w:vAlign w:val="center"/>
            <w:hideMark/>
          </w:tcPr>
          <w:p w14:paraId="4AD56D8F" w14:textId="77777777" w:rsidR="00DE0690" w:rsidRPr="00752901" w:rsidRDefault="00DE0690" w:rsidP="00CE2007">
            <w:pPr>
              <w:spacing w:before="120" w:line="276" w:lineRule="auto"/>
              <w:jc w:val="center"/>
              <w:rPr>
                <w:rFonts w:ascii="Arial" w:eastAsia="Times New Roman" w:hAnsi="Arial" w:cs="Arial"/>
                <w:color w:val="000000"/>
                <w:sz w:val="20"/>
                <w:szCs w:val="20"/>
              </w:rPr>
            </w:pPr>
            <w:r w:rsidRPr="00752901">
              <w:rPr>
                <w:rFonts w:ascii="Arial" w:hAnsi="Arial"/>
                <w:color w:val="000000"/>
                <w:sz w:val="20"/>
                <w:szCs w:val="20"/>
              </w:rPr>
              <w:t xml:space="preserve">Средний чек </w:t>
            </w:r>
          </w:p>
        </w:tc>
        <w:tc>
          <w:tcPr>
            <w:tcW w:w="1120" w:type="dxa"/>
            <w:tcBorders>
              <w:top w:val="nil"/>
              <w:left w:val="nil"/>
              <w:bottom w:val="nil"/>
              <w:right w:val="single" w:sz="8" w:space="0" w:color="FFFFFF"/>
            </w:tcBorders>
            <w:shd w:val="clear" w:color="000000" w:fill="E4E4E4"/>
            <w:vAlign w:val="center"/>
            <w:hideMark/>
          </w:tcPr>
          <w:p w14:paraId="4AD56D90" w14:textId="77777777" w:rsidR="00DE0690" w:rsidRPr="00752901" w:rsidRDefault="00DE0690" w:rsidP="00CE2007">
            <w:pPr>
              <w:spacing w:before="120" w:line="276" w:lineRule="auto"/>
              <w:jc w:val="center"/>
              <w:rPr>
                <w:rFonts w:ascii="Arial" w:eastAsia="Times New Roman" w:hAnsi="Arial" w:cs="Arial"/>
                <w:color w:val="000000"/>
                <w:sz w:val="20"/>
                <w:szCs w:val="20"/>
              </w:rPr>
            </w:pPr>
            <w:r w:rsidRPr="00752901">
              <w:rPr>
                <w:rFonts w:ascii="Arial" w:hAnsi="Arial"/>
                <w:color w:val="000000"/>
                <w:sz w:val="20"/>
                <w:szCs w:val="20"/>
              </w:rPr>
              <w:t xml:space="preserve">Чистая выручка </w:t>
            </w:r>
          </w:p>
        </w:tc>
        <w:tc>
          <w:tcPr>
            <w:tcW w:w="1120" w:type="dxa"/>
            <w:tcBorders>
              <w:top w:val="nil"/>
              <w:left w:val="nil"/>
              <w:bottom w:val="nil"/>
              <w:right w:val="single" w:sz="8" w:space="0" w:color="FFFFFF"/>
            </w:tcBorders>
            <w:shd w:val="clear" w:color="000000" w:fill="E4E4E4"/>
            <w:vAlign w:val="center"/>
            <w:hideMark/>
          </w:tcPr>
          <w:p w14:paraId="4AD56D91" w14:textId="77777777" w:rsidR="00DE0690" w:rsidRPr="00752901" w:rsidRDefault="00DE0690" w:rsidP="00CE2007">
            <w:pPr>
              <w:spacing w:before="120" w:line="276" w:lineRule="auto"/>
              <w:jc w:val="center"/>
              <w:rPr>
                <w:rFonts w:ascii="Arial" w:eastAsia="Times New Roman" w:hAnsi="Arial" w:cs="Arial"/>
                <w:color w:val="000000"/>
                <w:sz w:val="20"/>
                <w:szCs w:val="20"/>
              </w:rPr>
            </w:pPr>
            <w:r w:rsidRPr="00752901">
              <w:rPr>
                <w:rFonts w:ascii="Arial" w:hAnsi="Arial"/>
                <w:color w:val="000000"/>
                <w:sz w:val="20"/>
                <w:szCs w:val="20"/>
              </w:rPr>
              <w:t xml:space="preserve">Трафик </w:t>
            </w:r>
          </w:p>
        </w:tc>
        <w:tc>
          <w:tcPr>
            <w:tcW w:w="1193" w:type="dxa"/>
            <w:tcBorders>
              <w:top w:val="nil"/>
              <w:left w:val="nil"/>
              <w:bottom w:val="nil"/>
              <w:right w:val="single" w:sz="8" w:space="0" w:color="ED1C24"/>
            </w:tcBorders>
            <w:shd w:val="clear" w:color="000000" w:fill="E4E4E4"/>
            <w:vAlign w:val="center"/>
            <w:hideMark/>
          </w:tcPr>
          <w:p w14:paraId="4AD56D92" w14:textId="77777777" w:rsidR="00DE0690" w:rsidRPr="00752901" w:rsidRDefault="00DE0690" w:rsidP="00CE2007">
            <w:pPr>
              <w:spacing w:before="120" w:line="276" w:lineRule="auto"/>
              <w:jc w:val="center"/>
              <w:rPr>
                <w:rFonts w:ascii="Arial" w:eastAsia="Times New Roman" w:hAnsi="Arial" w:cs="Arial"/>
                <w:color w:val="000000"/>
                <w:sz w:val="20"/>
                <w:szCs w:val="20"/>
              </w:rPr>
            </w:pPr>
            <w:r w:rsidRPr="00752901">
              <w:rPr>
                <w:rFonts w:ascii="Arial" w:hAnsi="Arial"/>
                <w:color w:val="000000"/>
                <w:sz w:val="20"/>
                <w:szCs w:val="20"/>
              </w:rPr>
              <w:t xml:space="preserve">Средний чек </w:t>
            </w:r>
          </w:p>
        </w:tc>
      </w:tr>
      <w:tr w:rsidR="008F340D" w:rsidRPr="00752901" w14:paraId="4AD56D9B" w14:textId="77777777" w:rsidTr="00273625">
        <w:trPr>
          <w:trHeight w:val="20"/>
        </w:trPr>
        <w:tc>
          <w:tcPr>
            <w:tcW w:w="3120" w:type="dxa"/>
            <w:tcBorders>
              <w:top w:val="nil"/>
              <w:left w:val="single" w:sz="8" w:space="0" w:color="ED1C24"/>
              <w:bottom w:val="single" w:sz="8" w:space="0" w:color="ED1C24"/>
              <w:right w:val="nil"/>
            </w:tcBorders>
            <w:shd w:val="clear" w:color="auto" w:fill="auto"/>
            <w:vAlign w:val="center"/>
            <w:hideMark/>
          </w:tcPr>
          <w:p w14:paraId="4AD56D94" w14:textId="59135043" w:rsidR="008F340D" w:rsidRPr="00752901" w:rsidRDefault="008F340D" w:rsidP="008F340D">
            <w:pPr>
              <w:spacing w:before="120" w:line="276" w:lineRule="auto"/>
              <w:rPr>
                <w:rFonts w:ascii="Arial" w:eastAsia="Times New Roman" w:hAnsi="Arial" w:cs="Arial"/>
                <w:b/>
                <w:bCs/>
                <w:color w:val="000000"/>
                <w:sz w:val="20"/>
                <w:szCs w:val="20"/>
              </w:rPr>
            </w:pPr>
            <w:r w:rsidRPr="00752901">
              <w:rPr>
                <w:rFonts w:ascii="Arial" w:hAnsi="Arial"/>
                <w:b/>
                <w:bCs/>
                <w:color w:val="000000"/>
                <w:sz w:val="20"/>
                <w:szCs w:val="20"/>
              </w:rPr>
              <w:t>LFL-показатели «О`КЕЙ»</w:t>
            </w:r>
          </w:p>
        </w:tc>
        <w:tc>
          <w:tcPr>
            <w:tcW w:w="1120" w:type="dxa"/>
            <w:tcBorders>
              <w:top w:val="nil"/>
              <w:left w:val="single" w:sz="8" w:space="0" w:color="D9D9D9"/>
              <w:bottom w:val="single" w:sz="8" w:space="0" w:color="ED1C24"/>
              <w:right w:val="single" w:sz="8" w:space="0" w:color="D9D9D9"/>
            </w:tcBorders>
            <w:shd w:val="clear" w:color="auto" w:fill="auto"/>
            <w:vAlign w:val="center"/>
          </w:tcPr>
          <w:p w14:paraId="4AD56D95" w14:textId="6CBA9BBE" w:rsidR="008F340D" w:rsidRPr="00752901" w:rsidRDefault="008F340D" w:rsidP="008F340D">
            <w:pPr>
              <w:spacing w:before="120" w:line="276" w:lineRule="auto"/>
              <w:jc w:val="center"/>
              <w:rPr>
                <w:rFonts w:ascii="Arial" w:hAnsi="Arial" w:cs="Arial"/>
                <w:color w:val="000000"/>
                <w:sz w:val="20"/>
                <w:szCs w:val="20"/>
              </w:rPr>
            </w:pPr>
            <w:r w:rsidRPr="00752901">
              <w:rPr>
                <w:rFonts w:ascii="Arial" w:hAnsi="Arial"/>
                <w:color w:val="000000"/>
                <w:sz w:val="20"/>
                <w:szCs w:val="20"/>
              </w:rPr>
              <w:t xml:space="preserve"> (3,7%)</w:t>
            </w:r>
          </w:p>
        </w:tc>
        <w:tc>
          <w:tcPr>
            <w:tcW w:w="1120" w:type="dxa"/>
            <w:tcBorders>
              <w:top w:val="nil"/>
              <w:left w:val="nil"/>
              <w:bottom w:val="single" w:sz="8" w:space="0" w:color="ED1C24"/>
              <w:right w:val="single" w:sz="8" w:space="0" w:color="D9D9D9"/>
            </w:tcBorders>
            <w:shd w:val="clear" w:color="auto" w:fill="auto"/>
            <w:vAlign w:val="center"/>
          </w:tcPr>
          <w:p w14:paraId="4AD56D96" w14:textId="64A57DB7" w:rsidR="008F340D" w:rsidRPr="00752901" w:rsidRDefault="008F340D" w:rsidP="008F340D">
            <w:pPr>
              <w:spacing w:before="120" w:line="276" w:lineRule="auto"/>
              <w:jc w:val="center"/>
              <w:rPr>
                <w:rFonts w:ascii="Arial" w:hAnsi="Arial" w:cs="Arial"/>
                <w:color w:val="000000"/>
                <w:sz w:val="20"/>
                <w:szCs w:val="20"/>
              </w:rPr>
            </w:pPr>
            <w:r w:rsidRPr="00752901">
              <w:rPr>
                <w:rFonts w:ascii="Arial" w:hAnsi="Arial"/>
                <w:color w:val="000000"/>
                <w:sz w:val="20"/>
                <w:szCs w:val="20"/>
              </w:rPr>
              <w:t xml:space="preserve"> (6,0%)</w:t>
            </w:r>
          </w:p>
        </w:tc>
        <w:tc>
          <w:tcPr>
            <w:tcW w:w="1120" w:type="dxa"/>
            <w:tcBorders>
              <w:top w:val="nil"/>
              <w:left w:val="nil"/>
              <w:bottom w:val="single" w:sz="8" w:space="0" w:color="ED1C24"/>
              <w:right w:val="single" w:sz="8" w:space="0" w:color="D9D9D9"/>
            </w:tcBorders>
            <w:shd w:val="clear" w:color="auto" w:fill="auto"/>
            <w:vAlign w:val="center"/>
          </w:tcPr>
          <w:p w14:paraId="4AD56D97" w14:textId="2EC856CA" w:rsidR="008F340D" w:rsidRPr="00752901" w:rsidRDefault="00F30962" w:rsidP="008F340D">
            <w:pPr>
              <w:spacing w:before="120" w:line="276" w:lineRule="auto"/>
              <w:jc w:val="center"/>
              <w:rPr>
                <w:rFonts w:ascii="Arial" w:hAnsi="Arial" w:cs="Arial"/>
                <w:color w:val="000000"/>
                <w:sz w:val="20"/>
                <w:szCs w:val="20"/>
              </w:rPr>
            </w:pPr>
            <w:r>
              <w:rPr>
                <w:rFonts w:ascii="Arial" w:hAnsi="Arial"/>
                <w:color w:val="000000"/>
                <w:sz w:val="20"/>
                <w:szCs w:val="20"/>
              </w:rPr>
              <w:t>2,5</w:t>
            </w:r>
            <w:r w:rsidR="008F340D" w:rsidRPr="00752901">
              <w:rPr>
                <w:rFonts w:ascii="Arial" w:hAnsi="Arial"/>
                <w:color w:val="000000"/>
                <w:sz w:val="20"/>
                <w:szCs w:val="20"/>
              </w:rPr>
              <w:t>%</w:t>
            </w:r>
          </w:p>
        </w:tc>
        <w:tc>
          <w:tcPr>
            <w:tcW w:w="1120" w:type="dxa"/>
            <w:tcBorders>
              <w:top w:val="nil"/>
              <w:left w:val="nil"/>
              <w:bottom w:val="single" w:sz="8" w:space="0" w:color="ED1C24"/>
              <w:right w:val="single" w:sz="8" w:space="0" w:color="D9D9D9"/>
            </w:tcBorders>
            <w:shd w:val="clear" w:color="auto" w:fill="auto"/>
            <w:vAlign w:val="center"/>
          </w:tcPr>
          <w:p w14:paraId="4AD56D98" w14:textId="42A1E335" w:rsidR="008F340D" w:rsidRPr="00752901" w:rsidRDefault="008F340D" w:rsidP="008F340D">
            <w:pPr>
              <w:spacing w:before="120" w:line="276" w:lineRule="auto"/>
              <w:jc w:val="center"/>
              <w:rPr>
                <w:rFonts w:ascii="Arial" w:hAnsi="Arial" w:cs="Arial"/>
                <w:color w:val="000000"/>
                <w:sz w:val="20"/>
                <w:szCs w:val="20"/>
              </w:rPr>
            </w:pPr>
            <w:r w:rsidRPr="00752901">
              <w:rPr>
                <w:rFonts w:ascii="Arial" w:hAnsi="Arial"/>
                <w:color w:val="000000"/>
                <w:sz w:val="20"/>
                <w:szCs w:val="20"/>
              </w:rPr>
              <w:t xml:space="preserve"> (1,6%)</w:t>
            </w:r>
          </w:p>
        </w:tc>
        <w:tc>
          <w:tcPr>
            <w:tcW w:w="1120" w:type="dxa"/>
            <w:tcBorders>
              <w:top w:val="nil"/>
              <w:left w:val="nil"/>
              <w:bottom w:val="single" w:sz="8" w:space="0" w:color="ED1C24"/>
              <w:right w:val="single" w:sz="8" w:space="0" w:color="D9D9D9"/>
            </w:tcBorders>
            <w:shd w:val="clear" w:color="auto" w:fill="auto"/>
            <w:vAlign w:val="center"/>
          </w:tcPr>
          <w:p w14:paraId="4AD56D99" w14:textId="39FC89B2" w:rsidR="008F340D" w:rsidRPr="00752901" w:rsidRDefault="008F340D" w:rsidP="008F340D">
            <w:pPr>
              <w:spacing w:before="120" w:line="276" w:lineRule="auto"/>
              <w:jc w:val="center"/>
              <w:rPr>
                <w:rFonts w:ascii="Arial" w:hAnsi="Arial" w:cs="Arial"/>
                <w:color w:val="000000"/>
                <w:sz w:val="20"/>
                <w:szCs w:val="20"/>
              </w:rPr>
            </w:pPr>
            <w:r w:rsidRPr="00752901">
              <w:rPr>
                <w:rFonts w:ascii="Arial" w:hAnsi="Arial"/>
                <w:color w:val="000000"/>
                <w:sz w:val="20"/>
                <w:szCs w:val="20"/>
              </w:rPr>
              <w:t xml:space="preserve"> (2,5%)</w:t>
            </w:r>
          </w:p>
        </w:tc>
        <w:tc>
          <w:tcPr>
            <w:tcW w:w="1193" w:type="dxa"/>
            <w:tcBorders>
              <w:top w:val="nil"/>
              <w:left w:val="nil"/>
              <w:bottom w:val="single" w:sz="8" w:space="0" w:color="ED1C24"/>
              <w:right w:val="single" w:sz="8" w:space="0" w:color="ED1C24"/>
            </w:tcBorders>
            <w:shd w:val="clear" w:color="auto" w:fill="auto"/>
            <w:vAlign w:val="center"/>
          </w:tcPr>
          <w:p w14:paraId="4AD56D9A" w14:textId="024E6DC2" w:rsidR="008F340D" w:rsidRPr="00752901" w:rsidRDefault="008F340D" w:rsidP="008F340D">
            <w:pPr>
              <w:spacing w:before="120" w:line="276" w:lineRule="auto"/>
              <w:jc w:val="center"/>
              <w:rPr>
                <w:rFonts w:ascii="Arial" w:hAnsi="Arial" w:cs="Arial"/>
                <w:color w:val="000000"/>
                <w:sz w:val="20"/>
                <w:szCs w:val="20"/>
              </w:rPr>
            </w:pPr>
            <w:r w:rsidRPr="00752901">
              <w:rPr>
                <w:rFonts w:ascii="Arial" w:hAnsi="Arial"/>
                <w:color w:val="000000"/>
                <w:sz w:val="20"/>
                <w:szCs w:val="20"/>
              </w:rPr>
              <w:t>0,9%</w:t>
            </w:r>
          </w:p>
        </w:tc>
      </w:tr>
    </w:tbl>
    <w:p w14:paraId="77ECE484" w14:textId="77777777" w:rsidR="00353816" w:rsidRPr="00752901" w:rsidRDefault="00353816" w:rsidP="00593BD5">
      <w:pPr>
        <w:spacing w:before="120" w:line="276" w:lineRule="auto"/>
        <w:ind w:right="425"/>
        <w:jc w:val="both"/>
        <w:rPr>
          <w:rFonts w:ascii="Arial" w:hAnsi="Arial" w:cs="Arial"/>
          <w:sz w:val="8"/>
          <w:szCs w:val="8"/>
        </w:rPr>
      </w:pPr>
    </w:p>
    <w:p w14:paraId="0147457F" w14:textId="73526FAD" w:rsidR="00E75683" w:rsidRPr="00752901" w:rsidRDefault="00C05240" w:rsidP="00FA39F3">
      <w:pPr>
        <w:spacing w:before="120" w:line="276" w:lineRule="auto"/>
        <w:rPr>
          <w:rFonts w:ascii="Arial" w:hAnsi="Arial" w:cs="Arial"/>
          <w:b/>
          <w:sz w:val="22"/>
          <w:szCs w:val="22"/>
        </w:rPr>
      </w:pPr>
      <w:r w:rsidRPr="00752901">
        <w:rPr>
          <w:rFonts w:ascii="Arial" w:hAnsi="Arial"/>
          <w:b/>
          <w:sz w:val="22"/>
          <w:szCs w:val="22"/>
        </w:rPr>
        <w:t>Органическая чистая розничная выручка гипермаркетов «О`КЕЙ», год к году</w:t>
      </w:r>
      <w:r w:rsidR="00E75683" w:rsidRPr="00752901">
        <w:fldChar w:fldCharType="begin"/>
      </w:r>
      <w:r w:rsidR="00E75683" w:rsidRPr="00752901">
        <w:instrText xml:space="preserve"> LINK </w:instrText>
      </w:r>
      <w:r w:rsidR="00AD432E" w:rsidRPr="00752901">
        <w:instrText xml:space="preserve">Excel.Sheet.12 "C:\\Users\\Desktop\\IR\\2. Trading update\\FY 2018\\Q4 2018\\Q4 tables.xlsx" Main!R41C2:R42C8 </w:instrText>
      </w:r>
      <w:r w:rsidR="00E75683" w:rsidRPr="00752901">
        <w:instrText xml:space="preserve">\a \f 4 \h </w:instrText>
      </w:r>
      <w:r w:rsidR="00285E4C" w:rsidRPr="00752901">
        <w:instrText xml:space="preserve"> \* MERGEFORMAT </w:instrText>
      </w:r>
      <w:r w:rsidR="00E75683" w:rsidRPr="00752901">
        <w:fldChar w:fldCharType="separate"/>
      </w:r>
    </w:p>
    <w:tbl>
      <w:tblPr>
        <w:tblW w:w="9913" w:type="dxa"/>
        <w:tblLook w:val="04A0" w:firstRow="1" w:lastRow="0" w:firstColumn="1" w:lastColumn="0" w:noHBand="0" w:noVBand="1"/>
      </w:tblPr>
      <w:tblGrid>
        <w:gridCol w:w="3120"/>
        <w:gridCol w:w="1690"/>
        <w:gridCol w:w="1701"/>
        <w:gridCol w:w="1559"/>
        <w:gridCol w:w="1843"/>
      </w:tblGrid>
      <w:tr w:rsidR="008F340D" w:rsidRPr="00752901" w14:paraId="55C5DFEB" w14:textId="77777777" w:rsidTr="00273625">
        <w:trPr>
          <w:trHeight w:val="20"/>
        </w:trPr>
        <w:tc>
          <w:tcPr>
            <w:tcW w:w="3120" w:type="dxa"/>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14:paraId="7A76E682" w14:textId="1E6A99BC" w:rsidR="008F340D" w:rsidRPr="00752901" w:rsidRDefault="00281C62" w:rsidP="008F340D">
            <w:pPr>
              <w:jc w:val="center"/>
              <w:rPr>
                <w:rFonts w:ascii="Arial" w:eastAsia="Times New Roman" w:hAnsi="Arial" w:cs="Arial"/>
                <w:b/>
                <w:bCs/>
                <w:color w:val="FFFFFF"/>
                <w:sz w:val="22"/>
                <w:szCs w:val="22"/>
              </w:rPr>
            </w:pPr>
            <w:r w:rsidRPr="00752901">
              <w:rPr>
                <w:rFonts w:ascii="Arial" w:eastAsia="Times New Roman" w:hAnsi="Arial" w:cs="Arial"/>
                <w:b/>
                <w:bCs/>
                <w:color w:val="FFFFFF"/>
                <w:sz w:val="22"/>
                <w:szCs w:val="22"/>
              </w:rPr>
              <w:t>Показатель</w:t>
            </w:r>
          </w:p>
        </w:tc>
        <w:tc>
          <w:tcPr>
            <w:tcW w:w="1690" w:type="dxa"/>
            <w:tcBorders>
              <w:top w:val="single" w:sz="8" w:space="0" w:color="ED1C24"/>
              <w:left w:val="nil"/>
              <w:bottom w:val="single" w:sz="8" w:space="0" w:color="FFFFFF"/>
              <w:right w:val="single" w:sz="8" w:space="0" w:color="FFFFFF"/>
            </w:tcBorders>
            <w:shd w:val="clear" w:color="000000" w:fill="ED1C24"/>
            <w:noWrap/>
            <w:vAlign w:val="center"/>
            <w:hideMark/>
          </w:tcPr>
          <w:p w14:paraId="3E760ADA" w14:textId="59F07F31" w:rsidR="008F340D" w:rsidRPr="00752901" w:rsidRDefault="00281C62" w:rsidP="008F340D">
            <w:pPr>
              <w:jc w:val="center"/>
              <w:rPr>
                <w:rFonts w:ascii="Arial" w:eastAsia="Times New Roman" w:hAnsi="Arial" w:cs="Arial"/>
                <w:b/>
                <w:bCs/>
                <w:color w:val="FFFFFF"/>
                <w:sz w:val="22"/>
                <w:szCs w:val="22"/>
              </w:rPr>
            </w:pPr>
            <w:r w:rsidRPr="00752901">
              <w:rPr>
                <w:rFonts w:ascii="Arial" w:hAnsi="Arial" w:cs="Arial"/>
                <w:b/>
                <w:bCs/>
                <w:color w:val="FFFFFF"/>
                <w:sz w:val="22"/>
                <w:szCs w:val="22"/>
              </w:rPr>
              <w:t>II кв. 2018</w:t>
            </w:r>
          </w:p>
        </w:tc>
        <w:tc>
          <w:tcPr>
            <w:tcW w:w="1701" w:type="dxa"/>
            <w:tcBorders>
              <w:top w:val="single" w:sz="8" w:space="0" w:color="ED1C24"/>
              <w:left w:val="nil"/>
              <w:bottom w:val="single" w:sz="8" w:space="0" w:color="FFFFFF"/>
              <w:right w:val="single" w:sz="8" w:space="0" w:color="FFFFFF"/>
            </w:tcBorders>
            <w:shd w:val="clear" w:color="000000" w:fill="ED1C24"/>
            <w:noWrap/>
            <w:vAlign w:val="center"/>
            <w:hideMark/>
          </w:tcPr>
          <w:p w14:paraId="518B3053" w14:textId="157CE6C0" w:rsidR="008F340D" w:rsidRPr="00752901" w:rsidRDefault="00281C62" w:rsidP="008F340D">
            <w:pPr>
              <w:jc w:val="center"/>
              <w:rPr>
                <w:rFonts w:ascii="Arial" w:eastAsia="Times New Roman" w:hAnsi="Arial" w:cs="Arial"/>
                <w:b/>
                <w:bCs/>
                <w:color w:val="FFFFFF"/>
                <w:sz w:val="22"/>
                <w:szCs w:val="22"/>
              </w:rPr>
            </w:pPr>
            <w:r w:rsidRPr="00752901">
              <w:rPr>
                <w:rFonts w:ascii="Arial" w:hAnsi="Arial" w:cs="Arial"/>
                <w:b/>
                <w:bCs/>
                <w:color w:val="FFFFFF"/>
                <w:sz w:val="22"/>
                <w:szCs w:val="22"/>
              </w:rPr>
              <w:t>III кв. 2018</w:t>
            </w:r>
          </w:p>
        </w:tc>
        <w:tc>
          <w:tcPr>
            <w:tcW w:w="1559" w:type="dxa"/>
            <w:tcBorders>
              <w:top w:val="single" w:sz="8" w:space="0" w:color="ED1C24"/>
              <w:left w:val="nil"/>
              <w:bottom w:val="single" w:sz="8" w:space="0" w:color="FFFFFF"/>
              <w:right w:val="single" w:sz="8" w:space="0" w:color="FFFFFF"/>
            </w:tcBorders>
            <w:shd w:val="clear" w:color="000000" w:fill="ED1C24"/>
            <w:noWrap/>
            <w:vAlign w:val="center"/>
            <w:hideMark/>
          </w:tcPr>
          <w:p w14:paraId="63C9C5E7" w14:textId="55CD9CE5" w:rsidR="008F340D" w:rsidRPr="00752901" w:rsidRDefault="00281C62" w:rsidP="008F340D">
            <w:pPr>
              <w:jc w:val="center"/>
              <w:rPr>
                <w:rFonts w:ascii="Arial" w:eastAsia="Times New Roman" w:hAnsi="Arial" w:cs="Arial"/>
                <w:b/>
                <w:bCs/>
                <w:color w:val="FFFFFF"/>
                <w:sz w:val="22"/>
                <w:szCs w:val="22"/>
              </w:rPr>
            </w:pPr>
            <w:r w:rsidRPr="00752901">
              <w:rPr>
                <w:rFonts w:ascii="Arial" w:hAnsi="Arial" w:cs="Arial"/>
                <w:b/>
                <w:bCs/>
                <w:color w:val="FFFFFF"/>
                <w:sz w:val="22"/>
                <w:szCs w:val="22"/>
              </w:rPr>
              <w:t>IV кв. 2018</w:t>
            </w:r>
          </w:p>
        </w:tc>
        <w:tc>
          <w:tcPr>
            <w:tcW w:w="1843" w:type="dxa"/>
            <w:tcBorders>
              <w:top w:val="single" w:sz="8" w:space="0" w:color="ED1C24"/>
              <w:left w:val="nil"/>
              <w:bottom w:val="single" w:sz="8" w:space="0" w:color="FFFFFF"/>
              <w:right w:val="single" w:sz="8" w:space="0" w:color="ED1C24"/>
            </w:tcBorders>
            <w:shd w:val="clear" w:color="000000" w:fill="ED1C24"/>
            <w:noWrap/>
            <w:vAlign w:val="center"/>
            <w:hideMark/>
          </w:tcPr>
          <w:p w14:paraId="4EBA2262" w14:textId="14B01F04" w:rsidR="008F340D" w:rsidRPr="00752901" w:rsidRDefault="00281C62" w:rsidP="008F340D">
            <w:pPr>
              <w:jc w:val="center"/>
              <w:rPr>
                <w:rFonts w:ascii="Arial" w:eastAsia="Times New Roman" w:hAnsi="Arial" w:cs="Arial"/>
                <w:b/>
                <w:bCs/>
                <w:color w:val="FFFFFF"/>
                <w:sz w:val="22"/>
                <w:szCs w:val="22"/>
              </w:rPr>
            </w:pPr>
            <w:r w:rsidRPr="00752901">
              <w:rPr>
                <w:rFonts w:ascii="Arial" w:hAnsi="Arial" w:cs="Arial"/>
                <w:b/>
                <w:bCs/>
                <w:color w:val="FFFFFF"/>
                <w:sz w:val="22"/>
                <w:szCs w:val="22"/>
              </w:rPr>
              <w:t>I кв. 2019</w:t>
            </w:r>
          </w:p>
        </w:tc>
      </w:tr>
      <w:tr w:rsidR="008F340D" w:rsidRPr="00752901" w14:paraId="601E30E9" w14:textId="77777777" w:rsidTr="00273625">
        <w:trPr>
          <w:trHeight w:val="20"/>
        </w:trPr>
        <w:tc>
          <w:tcPr>
            <w:tcW w:w="3120" w:type="dxa"/>
            <w:tcBorders>
              <w:top w:val="nil"/>
              <w:left w:val="single" w:sz="8" w:space="0" w:color="ED1C24"/>
              <w:bottom w:val="single" w:sz="8" w:space="0" w:color="ED1C24"/>
              <w:right w:val="single" w:sz="8" w:space="0" w:color="D9D9D9"/>
            </w:tcBorders>
            <w:shd w:val="clear" w:color="auto" w:fill="auto"/>
            <w:vAlign w:val="center"/>
            <w:hideMark/>
          </w:tcPr>
          <w:p w14:paraId="232C1DCE" w14:textId="4FD9DD41" w:rsidR="008F340D" w:rsidRPr="00752901" w:rsidRDefault="00281C62" w:rsidP="008F340D">
            <w:pPr>
              <w:rPr>
                <w:rFonts w:ascii="Arial" w:eastAsia="Times New Roman" w:hAnsi="Arial" w:cs="Arial"/>
                <w:b/>
                <w:bCs/>
                <w:color w:val="000000"/>
                <w:sz w:val="20"/>
                <w:szCs w:val="20"/>
              </w:rPr>
            </w:pPr>
            <w:r w:rsidRPr="00752901">
              <w:rPr>
                <w:rFonts w:ascii="Arial" w:eastAsia="Times New Roman" w:hAnsi="Arial" w:cs="Arial"/>
                <w:b/>
                <w:bCs/>
                <w:color w:val="000000"/>
                <w:sz w:val="20"/>
                <w:szCs w:val="20"/>
              </w:rPr>
              <w:t>Органическая чистая розничная выручка гипермаркетов «О`КЕЙ»</w:t>
            </w:r>
          </w:p>
        </w:tc>
        <w:tc>
          <w:tcPr>
            <w:tcW w:w="1690" w:type="dxa"/>
            <w:tcBorders>
              <w:top w:val="nil"/>
              <w:left w:val="nil"/>
              <w:bottom w:val="single" w:sz="8" w:space="0" w:color="ED1C24"/>
              <w:right w:val="single" w:sz="8" w:space="0" w:color="D9D9D9"/>
            </w:tcBorders>
            <w:shd w:val="clear" w:color="auto" w:fill="auto"/>
            <w:vAlign w:val="center"/>
            <w:hideMark/>
          </w:tcPr>
          <w:p w14:paraId="6E801CBC" w14:textId="36627F4F" w:rsidR="008F340D" w:rsidRPr="00752901" w:rsidRDefault="00707C66" w:rsidP="008F340D">
            <w:pPr>
              <w:jc w:val="center"/>
              <w:rPr>
                <w:rFonts w:ascii="Arial" w:eastAsia="Times New Roman" w:hAnsi="Arial" w:cs="Arial"/>
                <w:color w:val="000000"/>
                <w:sz w:val="20"/>
                <w:szCs w:val="20"/>
              </w:rPr>
            </w:pPr>
            <w:r>
              <w:rPr>
                <w:rFonts w:ascii="Arial" w:hAnsi="Arial" w:cs="Arial"/>
                <w:color w:val="000000"/>
                <w:sz w:val="20"/>
                <w:szCs w:val="20"/>
              </w:rPr>
              <w:t xml:space="preserve"> (5</w:t>
            </w:r>
            <w:r>
              <w:rPr>
                <w:rFonts w:ascii="Arial" w:hAnsi="Arial" w:cs="Arial"/>
                <w:color w:val="000000"/>
                <w:sz w:val="20"/>
                <w:szCs w:val="20"/>
                <w:lang w:val="en-US"/>
              </w:rPr>
              <w:t>,</w:t>
            </w:r>
            <w:r w:rsidR="008F340D" w:rsidRPr="00752901">
              <w:rPr>
                <w:rFonts w:ascii="Arial" w:hAnsi="Arial" w:cs="Arial"/>
                <w:color w:val="000000"/>
                <w:sz w:val="20"/>
                <w:szCs w:val="20"/>
              </w:rPr>
              <w:t>1%)</w:t>
            </w:r>
          </w:p>
        </w:tc>
        <w:tc>
          <w:tcPr>
            <w:tcW w:w="1701" w:type="dxa"/>
            <w:tcBorders>
              <w:top w:val="nil"/>
              <w:left w:val="nil"/>
              <w:bottom w:val="single" w:sz="8" w:space="0" w:color="ED1C24"/>
              <w:right w:val="single" w:sz="8" w:space="0" w:color="D9D9D9"/>
            </w:tcBorders>
            <w:shd w:val="clear" w:color="auto" w:fill="auto"/>
            <w:vAlign w:val="center"/>
            <w:hideMark/>
          </w:tcPr>
          <w:p w14:paraId="43DB3B47" w14:textId="46B18511" w:rsidR="008F340D" w:rsidRPr="00752901" w:rsidRDefault="00707C66" w:rsidP="008F340D">
            <w:pPr>
              <w:jc w:val="center"/>
              <w:rPr>
                <w:rFonts w:ascii="Arial" w:eastAsia="Times New Roman" w:hAnsi="Arial" w:cs="Arial"/>
                <w:color w:val="000000"/>
                <w:sz w:val="20"/>
                <w:szCs w:val="20"/>
              </w:rPr>
            </w:pPr>
            <w:r>
              <w:rPr>
                <w:rFonts w:ascii="Arial" w:hAnsi="Arial" w:cs="Arial"/>
                <w:color w:val="000000"/>
                <w:sz w:val="20"/>
                <w:szCs w:val="20"/>
              </w:rPr>
              <w:t xml:space="preserve"> (4,</w:t>
            </w:r>
            <w:r w:rsidR="008F340D" w:rsidRPr="00752901">
              <w:rPr>
                <w:rFonts w:ascii="Arial" w:hAnsi="Arial" w:cs="Arial"/>
                <w:color w:val="000000"/>
                <w:sz w:val="20"/>
                <w:szCs w:val="20"/>
              </w:rPr>
              <w:t>8%)</w:t>
            </w:r>
          </w:p>
        </w:tc>
        <w:tc>
          <w:tcPr>
            <w:tcW w:w="1559" w:type="dxa"/>
            <w:tcBorders>
              <w:top w:val="nil"/>
              <w:left w:val="nil"/>
              <w:bottom w:val="single" w:sz="8" w:space="0" w:color="ED1C24"/>
              <w:right w:val="single" w:sz="8" w:space="0" w:color="D9D9D9"/>
            </w:tcBorders>
            <w:shd w:val="clear" w:color="auto" w:fill="auto"/>
            <w:vAlign w:val="center"/>
            <w:hideMark/>
          </w:tcPr>
          <w:p w14:paraId="4C7DEAAF" w14:textId="0513DDDA" w:rsidR="008F340D" w:rsidRPr="00752901" w:rsidRDefault="00707C66" w:rsidP="008F340D">
            <w:pPr>
              <w:jc w:val="center"/>
              <w:rPr>
                <w:rFonts w:ascii="Arial" w:eastAsia="Times New Roman" w:hAnsi="Arial" w:cs="Arial"/>
                <w:color w:val="000000"/>
                <w:sz w:val="20"/>
                <w:szCs w:val="20"/>
              </w:rPr>
            </w:pPr>
            <w:r>
              <w:rPr>
                <w:rFonts w:ascii="Arial" w:hAnsi="Arial" w:cs="Arial"/>
                <w:color w:val="000000"/>
                <w:sz w:val="20"/>
                <w:szCs w:val="20"/>
              </w:rPr>
              <w:t xml:space="preserve"> (1,</w:t>
            </w:r>
            <w:r w:rsidR="008F340D" w:rsidRPr="00752901">
              <w:rPr>
                <w:rFonts w:ascii="Arial" w:hAnsi="Arial" w:cs="Arial"/>
                <w:color w:val="000000"/>
                <w:sz w:val="20"/>
                <w:szCs w:val="20"/>
              </w:rPr>
              <w:t>3%)</w:t>
            </w:r>
          </w:p>
        </w:tc>
        <w:tc>
          <w:tcPr>
            <w:tcW w:w="1843" w:type="dxa"/>
            <w:tcBorders>
              <w:top w:val="nil"/>
              <w:left w:val="nil"/>
              <w:bottom w:val="single" w:sz="8" w:space="0" w:color="ED1C24"/>
              <w:right w:val="single" w:sz="8" w:space="0" w:color="ED1C24"/>
            </w:tcBorders>
            <w:shd w:val="clear" w:color="auto" w:fill="auto"/>
            <w:vAlign w:val="center"/>
            <w:hideMark/>
          </w:tcPr>
          <w:p w14:paraId="15A117E4" w14:textId="40FD74F1" w:rsidR="008F340D" w:rsidRPr="00752901" w:rsidRDefault="00254DF8" w:rsidP="008F340D">
            <w:pPr>
              <w:jc w:val="center"/>
              <w:rPr>
                <w:rFonts w:ascii="Arial" w:eastAsia="Times New Roman" w:hAnsi="Arial" w:cs="Arial"/>
                <w:color w:val="000000"/>
                <w:sz w:val="20"/>
                <w:szCs w:val="20"/>
              </w:rPr>
            </w:pPr>
            <w:r>
              <w:rPr>
                <w:rFonts w:ascii="Arial" w:hAnsi="Arial" w:cs="Arial"/>
                <w:color w:val="000000"/>
                <w:sz w:val="20"/>
                <w:szCs w:val="20"/>
              </w:rPr>
              <w:t xml:space="preserve"> (2</w:t>
            </w:r>
            <w:r w:rsidR="00707C66">
              <w:rPr>
                <w:rFonts w:ascii="Arial" w:hAnsi="Arial" w:cs="Arial"/>
                <w:color w:val="000000"/>
                <w:sz w:val="20"/>
                <w:szCs w:val="20"/>
              </w:rPr>
              <w:t>,</w:t>
            </w:r>
            <w:r>
              <w:rPr>
                <w:rFonts w:ascii="Arial" w:hAnsi="Arial" w:cs="Arial"/>
                <w:color w:val="000000"/>
                <w:sz w:val="20"/>
                <w:szCs w:val="20"/>
              </w:rPr>
              <w:t>2</w:t>
            </w:r>
            <w:r w:rsidR="008F340D" w:rsidRPr="00752901">
              <w:rPr>
                <w:rFonts w:ascii="Arial" w:hAnsi="Arial" w:cs="Arial"/>
                <w:color w:val="000000"/>
                <w:sz w:val="20"/>
                <w:szCs w:val="20"/>
              </w:rPr>
              <w:t>%)</w:t>
            </w:r>
          </w:p>
        </w:tc>
      </w:tr>
    </w:tbl>
    <w:p w14:paraId="72F3BB1A" w14:textId="4570336A" w:rsidR="00C05240" w:rsidRPr="00752901" w:rsidRDefault="00E75683" w:rsidP="00593BD5">
      <w:pPr>
        <w:ind w:right="425"/>
        <w:jc w:val="both"/>
        <w:rPr>
          <w:rFonts w:ascii="Arial" w:hAnsi="Arial" w:cs="Arial"/>
          <w:sz w:val="8"/>
          <w:szCs w:val="8"/>
        </w:rPr>
      </w:pPr>
      <w:r w:rsidRPr="00752901">
        <w:rPr>
          <w:rFonts w:ascii="Arial" w:hAnsi="Arial" w:cs="Arial"/>
          <w:sz w:val="22"/>
          <w:szCs w:val="22"/>
        </w:rPr>
        <w:fldChar w:fldCharType="end"/>
      </w:r>
    </w:p>
    <w:p w14:paraId="60F279AD" w14:textId="5CB900BF" w:rsidR="00273625" w:rsidRPr="00707C66" w:rsidRDefault="00353816" w:rsidP="0027739D">
      <w:pPr>
        <w:spacing w:before="120" w:line="276" w:lineRule="auto"/>
        <w:rPr>
          <w:rFonts w:ascii="Arial" w:hAnsi="Arial" w:cs="Arial"/>
          <w:b/>
          <w:color w:val="FF0000"/>
          <w:sz w:val="22"/>
          <w:szCs w:val="22"/>
        </w:rPr>
      </w:pPr>
      <w:r w:rsidRPr="00752901">
        <w:rPr>
          <w:rFonts w:ascii="Arial" w:hAnsi="Arial"/>
          <w:b/>
          <w:sz w:val="22"/>
          <w:szCs w:val="22"/>
        </w:rPr>
        <w:t>Основные операционные результаты за три месяца 2019 года</w:t>
      </w:r>
    </w:p>
    <w:tbl>
      <w:tblPr>
        <w:tblW w:w="9929" w:type="dxa"/>
        <w:tblLook w:val="04A0" w:firstRow="1" w:lastRow="0" w:firstColumn="1" w:lastColumn="0" w:noHBand="0" w:noVBand="1"/>
      </w:tblPr>
      <w:tblGrid>
        <w:gridCol w:w="2908"/>
        <w:gridCol w:w="1781"/>
        <w:gridCol w:w="1658"/>
        <w:gridCol w:w="1796"/>
        <w:gridCol w:w="1786"/>
      </w:tblGrid>
      <w:tr w:rsidR="0027739D" w:rsidRPr="009B60B1" w14:paraId="5E125305" w14:textId="77777777" w:rsidTr="000E7794">
        <w:trPr>
          <w:trHeight w:val="291"/>
        </w:trPr>
        <w:tc>
          <w:tcPr>
            <w:tcW w:w="2908" w:type="dxa"/>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14:paraId="1CD6EDF0" w14:textId="3652EEE0" w:rsidR="0027739D" w:rsidRPr="00EE4227" w:rsidRDefault="0027739D" w:rsidP="0027739D">
            <w:pPr>
              <w:jc w:val="center"/>
              <w:rPr>
                <w:rFonts w:ascii="Arial" w:eastAsia="Times New Roman" w:hAnsi="Arial" w:cs="Arial"/>
                <w:b/>
                <w:bCs/>
                <w:color w:val="FFFFFF"/>
                <w:sz w:val="22"/>
                <w:szCs w:val="22"/>
                <w:lang w:val="en-GB" w:eastAsia="en-US"/>
              </w:rPr>
            </w:pPr>
            <w:r w:rsidRPr="00752901">
              <w:rPr>
                <w:rFonts w:ascii="Arial" w:hAnsi="Arial"/>
                <w:b/>
                <w:bCs/>
                <w:color w:val="FFFFFF"/>
                <w:sz w:val="22"/>
                <w:szCs w:val="22"/>
              </w:rPr>
              <w:t>Показатель</w:t>
            </w:r>
          </w:p>
        </w:tc>
        <w:tc>
          <w:tcPr>
            <w:tcW w:w="1781" w:type="dxa"/>
            <w:tcBorders>
              <w:top w:val="single" w:sz="8" w:space="0" w:color="ED1C24"/>
              <w:left w:val="nil"/>
              <w:bottom w:val="single" w:sz="8" w:space="0" w:color="FFFFFF"/>
              <w:right w:val="single" w:sz="8" w:space="0" w:color="FFFFFF"/>
            </w:tcBorders>
            <w:shd w:val="clear" w:color="000000" w:fill="ED1C24"/>
            <w:noWrap/>
            <w:vAlign w:val="center"/>
            <w:hideMark/>
          </w:tcPr>
          <w:p w14:paraId="7C72D305" w14:textId="4FB58306" w:rsidR="0027739D" w:rsidRPr="00EE4227" w:rsidRDefault="0027739D" w:rsidP="0027739D">
            <w:pPr>
              <w:jc w:val="center"/>
              <w:rPr>
                <w:rFonts w:ascii="Arial" w:eastAsia="Times New Roman" w:hAnsi="Arial" w:cs="Arial"/>
                <w:b/>
                <w:bCs/>
                <w:color w:val="FFFFFF"/>
                <w:sz w:val="22"/>
                <w:szCs w:val="22"/>
                <w:lang w:val="en-GB" w:eastAsia="en-US"/>
              </w:rPr>
            </w:pPr>
            <w:r w:rsidRPr="00752901">
              <w:rPr>
                <w:rFonts w:ascii="Arial" w:hAnsi="Arial"/>
                <w:b/>
                <w:bCs/>
                <w:color w:val="FFFFFF"/>
                <w:sz w:val="22"/>
                <w:szCs w:val="22"/>
              </w:rPr>
              <w:t>январь</w:t>
            </w:r>
          </w:p>
        </w:tc>
        <w:tc>
          <w:tcPr>
            <w:tcW w:w="1658" w:type="dxa"/>
            <w:tcBorders>
              <w:top w:val="single" w:sz="8" w:space="0" w:color="ED1C24"/>
              <w:left w:val="nil"/>
              <w:bottom w:val="single" w:sz="8" w:space="0" w:color="FFFFFF"/>
              <w:right w:val="single" w:sz="8" w:space="0" w:color="FFFFFF"/>
            </w:tcBorders>
            <w:shd w:val="clear" w:color="000000" w:fill="ED1C24"/>
            <w:noWrap/>
            <w:vAlign w:val="center"/>
            <w:hideMark/>
          </w:tcPr>
          <w:p w14:paraId="5C1667EB" w14:textId="51116698" w:rsidR="0027739D" w:rsidRPr="00EE4227" w:rsidRDefault="0027739D" w:rsidP="0027739D">
            <w:pPr>
              <w:jc w:val="center"/>
              <w:rPr>
                <w:rFonts w:ascii="Arial" w:eastAsia="Times New Roman" w:hAnsi="Arial" w:cs="Arial"/>
                <w:b/>
                <w:bCs/>
                <w:color w:val="FFFFFF"/>
                <w:sz w:val="22"/>
                <w:szCs w:val="22"/>
                <w:lang w:val="en-GB" w:eastAsia="en-US"/>
              </w:rPr>
            </w:pPr>
            <w:r w:rsidRPr="00752901">
              <w:rPr>
                <w:rFonts w:ascii="Arial" w:hAnsi="Arial"/>
                <w:b/>
                <w:bCs/>
                <w:color w:val="FFFFFF"/>
                <w:sz w:val="22"/>
                <w:szCs w:val="22"/>
              </w:rPr>
              <w:t>февраль</w:t>
            </w:r>
          </w:p>
        </w:tc>
        <w:tc>
          <w:tcPr>
            <w:tcW w:w="1796" w:type="dxa"/>
            <w:tcBorders>
              <w:top w:val="single" w:sz="8" w:space="0" w:color="ED1C24"/>
              <w:left w:val="nil"/>
              <w:bottom w:val="single" w:sz="8" w:space="0" w:color="FFFFFF"/>
              <w:right w:val="single" w:sz="4" w:space="0" w:color="FFFFFF" w:themeColor="background1"/>
            </w:tcBorders>
            <w:shd w:val="clear" w:color="000000" w:fill="ED1C24"/>
            <w:noWrap/>
            <w:vAlign w:val="center"/>
            <w:hideMark/>
          </w:tcPr>
          <w:p w14:paraId="629D7B02" w14:textId="5CD1AD92" w:rsidR="0027739D" w:rsidRPr="00EE4227" w:rsidRDefault="0027739D" w:rsidP="0027739D">
            <w:pPr>
              <w:jc w:val="center"/>
              <w:rPr>
                <w:rFonts w:ascii="Arial" w:eastAsia="Times New Roman" w:hAnsi="Arial" w:cs="Arial"/>
                <w:b/>
                <w:bCs/>
                <w:color w:val="FFFFFF"/>
                <w:sz w:val="22"/>
                <w:szCs w:val="22"/>
                <w:lang w:val="en-GB" w:eastAsia="en-US"/>
              </w:rPr>
            </w:pPr>
            <w:r w:rsidRPr="00752901">
              <w:rPr>
                <w:rFonts w:ascii="Arial" w:hAnsi="Arial"/>
                <w:b/>
                <w:bCs/>
                <w:color w:val="FFFFFF"/>
                <w:sz w:val="22"/>
                <w:szCs w:val="22"/>
              </w:rPr>
              <w:t>март</w:t>
            </w:r>
          </w:p>
        </w:tc>
        <w:tc>
          <w:tcPr>
            <w:tcW w:w="1786" w:type="dxa"/>
            <w:tcBorders>
              <w:top w:val="single" w:sz="8" w:space="0" w:color="ED1C24"/>
              <w:left w:val="single" w:sz="4" w:space="0" w:color="FFFFFF" w:themeColor="background1"/>
              <w:bottom w:val="single" w:sz="8" w:space="0" w:color="FFFFFF"/>
              <w:right w:val="single" w:sz="8" w:space="0" w:color="ED1C24"/>
            </w:tcBorders>
            <w:shd w:val="clear" w:color="000000" w:fill="ED1C24"/>
          </w:tcPr>
          <w:p w14:paraId="4E84F75C" w14:textId="61CA0D7E" w:rsidR="0027739D" w:rsidRPr="0027739D" w:rsidRDefault="0027739D" w:rsidP="0027739D">
            <w:pPr>
              <w:jc w:val="cente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eastAsia="en-US"/>
              </w:rPr>
              <w:t>апрель</w:t>
            </w:r>
          </w:p>
        </w:tc>
      </w:tr>
      <w:tr w:rsidR="00DD57ED" w:rsidRPr="009B60B1" w14:paraId="6CED3D97" w14:textId="77777777" w:rsidTr="006D7464">
        <w:trPr>
          <w:trHeight w:val="291"/>
        </w:trPr>
        <w:tc>
          <w:tcPr>
            <w:tcW w:w="2908" w:type="dxa"/>
            <w:tcBorders>
              <w:top w:val="nil"/>
              <w:left w:val="single" w:sz="8" w:space="0" w:color="ED1C24"/>
              <w:bottom w:val="single" w:sz="8" w:space="0" w:color="BFBFBF"/>
              <w:right w:val="single" w:sz="8" w:space="0" w:color="BFBFBF"/>
            </w:tcBorders>
            <w:shd w:val="clear" w:color="auto" w:fill="auto"/>
            <w:noWrap/>
            <w:vAlign w:val="center"/>
            <w:hideMark/>
          </w:tcPr>
          <w:p w14:paraId="0007D56A" w14:textId="013473F7" w:rsidR="00DD57ED" w:rsidRPr="00EE4227" w:rsidRDefault="00DD57ED" w:rsidP="00DD57ED">
            <w:pPr>
              <w:rPr>
                <w:rFonts w:ascii="Arial" w:eastAsia="Times New Roman" w:hAnsi="Arial" w:cs="Arial"/>
                <w:b/>
                <w:bCs/>
                <w:color w:val="000000"/>
                <w:sz w:val="20"/>
                <w:szCs w:val="20"/>
                <w:lang w:val="en-GB" w:eastAsia="en-US"/>
              </w:rPr>
            </w:pPr>
            <w:r w:rsidRPr="00752901">
              <w:rPr>
                <w:rFonts w:ascii="Arial" w:hAnsi="Arial"/>
                <w:b/>
                <w:bCs/>
                <w:color w:val="000000"/>
                <w:sz w:val="20"/>
                <w:szCs w:val="20"/>
              </w:rPr>
              <w:t xml:space="preserve">Чистая выручка </w:t>
            </w:r>
          </w:p>
        </w:tc>
        <w:tc>
          <w:tcPr>
            <w:tcW w:w="1781" w:type="dxa"/>
            <w:tcBorders>
              <w:top w:val="nil"/>
              <w:left w:val="nil"/>
              <w:bottom w:val="single" w:sz="8" w:space="0" w:color="BFBFBF"/>
              <w:right w:val="single" w:sz="8" w:space="0" w:color="BFBFBF"/>
            </w:tcBorders>
            <w:shd w:val="clear" w:color="auto" w:fill="auto"/>
            <w:noWrap/>
            <w:vAlign w:val="center"/>
          </w:tcPr>
          <w:p w14:paraId="4792FAE1" w14:textId="0F395940" w:rsidR="00DD57ED" w:rsidRPr="00EE4227" w:rsidRDefault="00DD57ED" w:rsidP="00DD57ED">
            <w:pPr>
              <w:jc w:val="right"/>
              <w:rPr>
                <w:rFonts w:ascii="Arial" w:eastAsia="Times New Roman" w:hAnsi="Arial" w:cs="Arial"/>
                <w:color w:val="000000"/>
                <w:sz w:val="20"/>
                <w:szCs w:val="20"/>
                <w:lang w:val="en-GB" w:eastAsia="en-US"/>
              </w:rPr>
            </w:pPr>
            <w:r>
              <w:rPr>
                <w:rFonts w:ascii="Arial" w:hAnsi="Arial" w:cs="Arial"/>
                <w:color w:val="000000"/>
                <w:sz w:val="20"/>
                <w:szCs w:val="20"/>
                <w:lang w:val="en-GB"/>
              </w:rPr>
              <w:t>(7</w:t>
            </w:r>
            <w:proofErr w:type="gramStart"/>
            <w:r>
              <w:rPr>
                <w:rFonts w:ascii="Arial" w:hAnsi="Arial" w:cs="Arial"/>
                <w:color w:val="000000"/>
                <w:sz w:val="20"/>
                <w:szCs w:val="20"/>
                <w:lang w:val="en-GB"/>
              </w:rPr>
              <w:t>,</w:t>
            </w:r>
            <w:r>
              <w:rPr>
                <w:rFonts w:ascii="Arial" w:hAnsi="Arial" w:cs="Arial"/>
                <w:color w:val="000000"/>
                <w:sz w:val="20"/>
                <w:szCs w:val="20"/>
              </w:rPr>
              <w:t>8</w:t>
            </w:r>
            <w:proofErr w:type="gramEnd"/>
            <w:r w:rsidRPr="00EE4227">
              <w:rPr>
                <w:rFonts w:ascii="Arial" w:hAnsi="Arial" w:cs="Arial"/>
                <w:color w:val="000000"/>
                <w:sz w:val="20"/>
                <w:szCs w:val="20"/>
                <w:lang w:val="en-GB"/>
              </w:rPr>
              <w:t>%)</w:t>
            </w:r>
          </w:p>
        </w:tc>
        <w:tc>
          <w:tcPr>
            <w:tcW w:w="1658" w:type="dxa"/>
            <w:tcBorders>
              <w:top w:val="nil"/>
              <w:left w:val="nil"/>
              <w:bottom w:val="single" w:sz="8" w:space="0" w:color="BFBFBF"/>
              <w:right w:val="single" w:sz="8" w:space="0" w:color="BFBFBF"/>
            </w:tcBorders>
            <w:shd w:val="clear" w:color="auto" w:fill="auto"/>
            <w:noWrap/>
            <w:vAlign w:val="center"/>
          </w:tcPr>
          <w:p w14:paraId="6CAF6C7E" w14:textId="745DE434" w:rsidR="00DD57ED" w:rsidRPr="00EE4227" w:rsidRDefault="00DD57ED" w:rsidP="00DD57ED">
            <w:pPr>
              <w:jc w:val="right"/>
              <w:rPr>
                <w:rFonts w:ascii="Arial" w:eastAsia="Times New Roman" w:hAnsi="Arial" w:cs="Arial"/>
                <w:color w:val="000000"/>
                <w:sz w:val="20"/>
                <w:szCs w:val="20"/>
                <w:lang w:val="en-GB" w:eastAsia="en-US"/>
              </w:rPr>
            </w:pPr>
            <w:r>
              <w:rPr>
                <w:rFonts w:ascii="Arial" w:hAnsi="Arial" w:cs="Arial"/>
                <w:color w:val="000000"/>
                <w:sz w:val="20"/>
                <w:szCs w:val="20"/>
                <w:lang w:val="en-GB"/>
              </w:rPr>
              <w:t>(</w:t>
            </w:r>
            <w:r>
              <w:rPr>
                <w:rFonts w:ascii="Arial" w:hAnsi="Arial" w:cs="Arial"/>
                <w:color w:val="000000"/>
                <w:sz w:val="20"/>
                <w:szCs w:val="20"/>
              </w:rPr>
              <w:t>2</w:t>
            </w:r>
            <w:proofErr w:type="gramStart"/>
            <w:r>
              <w:rPr>
                <w:rFonts w:ascii="Arial" w:hAnsi="Arial" w:cs="Arial"/>
                <w:color w:val="000000"/>
                <w:sz w:val="20"/>
                <w:szCs w:val="20"/>
                <w:lang w:val="en-GB"/>
              </w:rPr>
              <w:t>,</w:t>
            </w:r>
            <w:r>
              <w:rPr>
                <w:rFonts w:ascii="Arial" w:hAnsi="Arial" w:cs="Arial"/>
                <w:color w:val="000000"/>
                <w:sz w:val="20"/>
                <w:szCs w:val="20"/>
              </w:rPr>
              <w:t>0</w:t>
            </w:r>
            <w:proofErr w:type="gramEnd"/>
            <w:r w:rsidRPr="00EE4227">
              <w:rPr>
                <w:rFonts w:ascii="Arial" w:hAnsi="Arial" w:cs="Arial"/>
                <w:color w:val="000000"/>
                <w:sz w:val="20"/>
                <w:szCs w:val="20"/>
                <w:lang w:val="en-GB"/>
              </w:rPr>
              <w:t>%)</w:t>
            </w:r>
          </w:p>
        </w:tc>
        <w:tc>
          <w:tcPr>
            <w:tcW w:w="1796" w:type="dxa"/>
            <w:tcBorders>
              <w:top w:val="nil"/>
              <w:left w:val="nil"/>
              <w:bottom w:val="single" w:sz="8" w:space="0" w:color="BFBFBF"/>
              <w:right w:val="single" w:sz="4" w:space="0" w:color="BFBFBF" w:themeColor="background1" w:themeShade="BF"/>
            </w:tcBorders>
            <w:shd w:val="clear" w:color="auto" w:fill="auto"/>
            <w:noWrap/>
            <w:vAlign w:val="center"/>
          </w:tcPr>
          <w:p w14:paraId="20E214B0" w14:textId="50E38373" w:rsidR="00DD57ED" w:rsidRPr="00EE4227" w:rsidRDefault="00DD57ED" w:rsidP="00DD57ED">
            <w:pPr>
              <w:jc w:val="right"/>
              <w:rPr>
                <w:rFonts w:ascii="Arial" w:eastAsia="Times New Roman" w:hAnsi="Arial" w:cs="Arial"/>
                <w:color w:val="000000"/>
                <w:sz w:val="20"/>
                <w:szCs w:val="20"/>
                <w:lang w:val="en-GB" w:eastAsia="en-US"/>
              </w:rPr>
            </w:pPr>
            <w:r>
              <w:rPr>
                <w:rFonts w:ascii="Arial" w:hAnsi="Arial" w:cs="Arial"/>
                <w:color w:val="000000"/>
                <w:sz w:val="20"/>
                <w:szCs w:val="20"/>
                <w:lang w:val="en-GB"/>
              </w:rPr>
              <w:t>(</w:t>
            </w:r>
            <w:r>
              <w:rPr>
                <w:rFonts w:ascii="Arial" w:hAnsi="Arial" w:cs="Arial"/>
                <w:color w:val="000000"/>
                <w:sz w:val="20"/>
                <w:szCs w:val="20"/>
              </w:rPr>
              <w:t>2</w:t>
            </w:r>
            <w:proofErr w:type="gramStart"/>
            <w:r>
              <w:rPr>
                <w:rFonts w:ascii="Arial" w:hAnsi="Arial" w:cs="Arial"/>
                <w:color w:val="000000"/>
                <w:sz w:val="20"/>
                <w:szCs w:val="20"/>
                <w:lang w:val="en-GB"/>
              </w:rPr>
              <w:t>,</w:t>
            </w:r>
            <w:r w:rsidRPr="00EE4227">
              <w:rPr>
                <w:rFonts w:ascii="Arial" w:hAnsi="Arial" w:cs="Arial"/>
                <w:color w:val="000000"/>
                <w:sz w:val="20"/>
                <w:szCs w:val="20"/>
                <w:lang w:val="en-GB"/>
              </w:rPr>
              <w:t>4</w:t>
            </w:r>
            <w:proofErr w:type="gramEnd"/>
            <w:r w:rsidRPr="00EE4227">
              <w:rPr>
                <w:rFonts w:ascii="Arial" w:hAnsi="Arial" w:cs="Arial"/>
                <w:color w:val="000000"/>
                <w:sz w:val="20"/>
                <w:szCs w:val="20"/>
                <w:lang w:val="en-GB"/>
              </w:rPr>
              <w:t>%)</w:t>
            </w:r>
          </w:p>
        </w:tc>
        <w:tc>
          <w:tcPr>
            <w:tcW w:w="1786" w:type="dxa"/>
            <w:tcBorders>
              <w:top w:val="nil"/>
              <w:left w:val="single" w:sz="4" w:space="0" w:color="BFBFBF" w:themeColor="background1" w:themeShade="BF"/>
              <w:bottom w:val="single" w:sz="8" w:space="0" w:color="BFBFBF"/>
              <w:right w:val="single" w:sz="8" w:space="0" w:color="ED1C24"/>
            </w:tcBorders>
            <w:vAlign w:val="center"/>
          </w:tcPr>
          <w:p w14:paraId="1C40619B" w14:textId="26043E7E" w:rsidR="00DD57ED" w:rsidRPr="00EE4227" w:rsidRDefault="00DD57ED" w:rsidP="00DD57ED">
            <w:pPr>
              <w:jc w:val="right"/>
              <w:rPr>
                <w:rFonts w:ascii="Arial" w:hAnsi="Arial" w:cs="Arial"/>
                <w:color w:val="000000"/>
                <w:sz w:val="20"/>
                <w:szCs w:val="20"/>
                <w:lang w:val="en-GB"/>
              </w:rPr>
            </w:pPr>
            <w:r>
              <w:rPr>
                <w:rFonts w:ascii="Arial" w:hAnsi="Arial" w:cs="Arial"/>
                <w:color w:val="000000"/>
                <w:sz w:val="20"/>
                <w:szCs w:val="20"/>
                <w:lang w:val="en-GB"/>
              </w:rPr>
              <w:t>2,</w:t>
            </w:r>
            <w:r>
              <w:rPr>
                <w:rFonts w:ascii="Arial" w:hAnsi="Arial" w:cs="Arial"/>
                <w:color w:val="000000"/>
                <w:sz w:val="20"/>
                <w:szCs w:val="20"/>
              </w:rPr>
              <w:t>1</w:t>
            </w:r>
            <w:r>
              <w:rPr>
                <w:rFonts w:ascii="Arial" w:hAnsi="Arial" w:cs="Arial"/>
                <w:color w:val="000000"/>
                <w:sz w:val="20"/>
                <w:szCs w:val="20"/>
                <w:lang w:val="en-GB"/>
              </w:rPr>
              <w:t>%</w:t>
            </w:r>
          </w:p>
        </w:tc>
      </w:tr>
      <w:tr w:rsidR="00DD57ED" w:rsidRPr="009B60B1" w14:paraId="1C25C42A" w14:textId="77777777" w:rsidTr="006D7464">
        <w:trPr>
          <w:trHeight w:val="291"/>
        </w:trPr>
        <w:tc>
          <w:tcPr>
            <w:tcW w:w="2908" w:type="dxa"/>
            <w:tcBorders>
              <w:top w:val="nil"/>
              <w:left w:val="single" w:sz="8" w:space="0" w:color="ED1C24"/>
              <w:bottom w:val="single" w:sz="8" w:space="0" w:color="BFBFBF"/>
              <w:right w:val="single" w:sz="8" w:space="0" w:color="BFBFBF"/>
            </w:tcBorders>
            <w:shd w:val="clear" w:color="000000" w:fill="F2F2F2"/>
            <w:noWrap/>
            <w:vAlign w:val="center"/>
            <w:hideMark/>
          </w:tcPr>
          <w:p w14:paraId="6460B23B" w14:textId="53699FB0" w:rsidR="00DD57ED" w:rsidRPr="00EE4227" w:rsidRDefault="00DD57ED" w:rsidP="00DD57ED">
            <w:pPr>
              <w:rPr>
                <w:rFonts w:ascii="Arial" w:eastAsia="Times New Roman" w:hAnsi="Arial" w:cs="Arial"/>
                <w:b/>
                <w:bCs/>
                <w:color w:val="000000"/>
                <w:sz w:val="20"/>
                <w:szCs w:val="20"/>
                <w:lang w:val="en-GB" w:eastAsia="en-US"/>
              </w:rPr>
            </w:pPr>
            <w:r w:rsidRPr="00752901">
              <w:rPr>
                <w:rFonts w:ascii="Arial" w:hAnsi="Arial"/>
                <w:b/>
                <w:bCs/>
                <w:color w:val="000000"/>
                <w:sz w:val="20"/>
                <w:szCs w:val="20"/>
              </w:rPr>
              <w:t>Чистая розничная выручка LFL</w:t>
            </w:r>
          </w:p>
        </w:tc>
        <w:tc>
          <w:tcPr>
            <w:tcW w:w="1781" w:type="dxa"/>
            <w:tcBorders>
              <w:top w:val="nil"/>
              <w:left w:val="nil"/>
              <w:bottom w:val="single" w:sz="8" w:space="0" w:color="BFBFBF"/>
              <w:right w:val="single" w:sz="8" w:space="0" w:color="BFBFBF"/>
            </w:tcBorders>
            <w:shd w:val="clear" w:color="000000" w:fill="F2F2F2"/>
            <w:noWrap/>
            <w:vAlign w:val="center"/>
          </w:tcPr>
          <w:p w14:paraId="6CA25C52" w14:textId="6435477F" w:rsidR="00DD57ED" w:rsidRPr="00EE4227" w:rsidRDefault="00DD57ED" w:rsidP="00DD57ED">
            <w:pPr>
              <w:jc w:val="right"/>
              <w:rPr>
                <w:rFonts w:ascii="Arial" w:eastAsia="Times New Roman" w:hAnsi="Arial" w:cs="Arial"/>
                <w:color w:val="000000"/>
                <w:sz w:val="20"/>
                <w:szCs w:val="20"/>
                <w:lang w:val="en-GB" w:eastAsia="en-US"/>
              </w:rPr>
            </w:pPr>
            <w:r w:rsidRPr="00EE4227">
              <w:rPr>
                <w:rFonts w:ascii="Arial" w:hAnsi="Arial" w:cs="Arial"/>
                <w:color w:val="000000"/>
                <w:sz w:val="20"/>
                <w:szCs w:val="20"/>
                <w:lang w:val="en-GB"/>
              </w:rPr>
              <w:t>(</w:t>
            </w:r>
            <w:r>
              <w:rPr>
                <w:rFonts w:ascii="Arial" w:hAnsi="Arial" w:cs="Arial"/>
                <w:color w:val="000000"/>
                <w:sz w:val="20"/>
                <w:szCs w:val="20"/>
              </w:rPr>
              <w:t>6</w:t>
            </w:r>
            <w:proofErr w:type="gramStart"/>
            <w:r>
              <w:rPr>
                <w:rFonts w:ascii="Arial" w:hAnsi="Arial" w:cs="Arial"/>
                <w:color w:val="000000"/>
                <w:sz w:val="20"/>
                <w:szCs w:val="20"/>
                <w:lang w:val="en-GB"/>
              </w:rPr>
              <w:t>,</w:t>
            </w:r>
            <w:r>
              <w:rPr>
                <w:rFonts w:ascii="Arial" w:hAnsi="Arial" w:cs="Arial"/>
                <w:color w:val="000000"/>
                <w:sz w:val="20"/>
                <w:szCs w:val="20"/>
              </w:rPr>
              <w:t>0</w:t>
            </w:r>
            <w:proofErr w:type="gramEnd"/>
            <w:r w:rsidRPr="00EE4227">
              <w:rPr>
                <w:rFonts w:ascii="Arial" w:hAnsi="Arial" w:cs="Arial"/>
                <w:color w:val="000000"/>
                <w:sz w:val="20"/>
                <w:szCs w:val="20"/>
                <w:lang w:val="en-GB"/>
              </w:rPr>
              <w:t>%)</w:t>
            </w:r>
          </w:p>
        </w:tc>
        <w:tc>
          <w:tcPr>
            <w:tcW w:w="1658" w:type="dxa"/>
            <w:tcBorders>
              <w:top w:val="nil"/>
              <w:left w:val="nil"/>
              <w:bottom w:val="single" w:sz="8" w:space="0" w:color="BFBFBF"/>
              <w:right w:val="single" w:sz="8" w:space="0" w:color="BFBFBF"/>
            </w:tcBorders>
            <w:shd w:val="clear" w:color="000000" w:fill="F2F2F2"/>
            <w:noWrap/>
            <w:vAlign w:val="center"/>
          </w:tcPr>
          <w:p w14:paraId="2BBC9C4B" w14:textId="2F698D9A" w:rsidR="00DD57ED" w:rsidRPr="00EE4227" w:rsidRDefault="00DD57ED" w:rsidP="00DD57ED">
            <w:pPr>
              <w:jc w:val="right"/>
              <w:rPr>
                <w:rFonts w:ascii="Arial" w:eastAsia="Times New Roman" w:hAnsi="Arial" w:cs="Arial"/>
                <w:color w:val="000000"/>
                <w:sz w:val="20"/>
                <w:szCs w:val="20"/>
                <w:lang w:val="en-GB" w:eastAsia="en-US"/>
              </w:rPr>
            </w:pPr>
            <w:r w:rsidRPr="00EE4227">
              <w:rPr>
                <w:rFonts w:ascii="Arial" w:hAnsi="Arial" w:cs="Arial"/>
                <w:color w:val="000000"/>
                <w:sz w:val="20"/>
                <w:szCs w:val="20"/>
                <w:lang w:val="en-GB"/>
              </w:rPr>
              <w:t>(</w:t>
            </w:r>
            <w:r>
              <w:rPr>
                <w:rFonts w:ascii="Arial" w:hAnsi="Arial" w:cs="Arial"/>
                <w:color w:val="000000"/>
                <w:sz w:val="20"/>
                <w:szCs w:val="20"/>
              </w:rPr>
              <w:t>2</w:t>
            </w:r>
            <w:proofErr w:type="gramStart"/>
            <w:r>
              <w:rPr>
                <w:rFonts w:ascii="Arial" w:hAnsi="Arial" w:cs="Arial"/>
                <w:color w:val="000000"/>
                <w:sz w:val="20"/>
                <w:szCs w:val="20"/>
                <w:lang w:val="en-GB"/>
              </w:rPr>
              <w:t>,</w:t>
            </w:r>
            <w:r>
              <w:rPr>
                <w:rFonts w:ascii="Arial" w:hAnsi="Arial" w:cs="Arial"/>
                <w:color w:val="000000"/>
                <w:sz w:val="20"/>
                <w:szCs w:val="20"/>
              </w:rPr>
              <w:t>3</w:t>
            </w:r>
            <w:proofErr w:type="gramEnd"/>
            <w:r w:rsidRPr="00EE4227">
              <w:rPr>
                <w:rFonts w:ascii="Arial" w:hAnsi="Arial" w:cs="Arial"/>
                <w:color w:val="000000"/>
                <w:sz w:val="20"/>
                <w:szCs w:val="20"/>
                <w:lang w:val="en-GB"/>
              </w:rPr>
              <w:t>%)</w:t>
            </w:r>
          </w:p>
        </w:tc>
        <w:tc>
          <w:tcPr>
            <w:tcW w:w="1796" w:type="dxa"/>
            <w:tcBorders>
              <w:top w:val="nil"/>
              <w:left w:val="nil"/>
              <w:bottom w:val="single" w:sz="8" w:space="0" w:color="BFBFBF"/>
              <w:right w:val="single" w:sz="4" w:space="0" w:color="BFBFBF" w:themeColor="background1" w:themeShade="BF"/>
            </w:tcBorders>
            <w:shd w:val="clear" w:color="000000" w:fill="F2F2F2"/>
            <w:noWrap/>
            <w:vAlign w:val="center"/>
          </w:tcPr>
          <w:p w14:paraId="7DC4AF4D" w14:textId="263C403F" w:rsidR="00DD57ED" w:rsidRPr="00EE4227" w:rsidRDefault="00DD57ED" w:rsidP="00DD57ED">
            <w:pPr>
              <w:jc w:val="right"/>
              <w:rPr>
                <w:rFonts w:ascii="Arial" w:eastAsia="Times New Roman" w:hAnsi="Arial" w:cs="Arial"/>
                <w:color w:val="000000"/>
                <w:sz w:val="20"/>
                <w:szCs w:val="20"/>
                <w:lang w:val="en-GB" w:eastAsia="en-US"/>
              </w:rPr>
            </w:pPr>
            <w:r>
              <w:rPr>
                <w:rFonts w:ascii="Arial" w:hAnsi="Arial" w:cs="Arial"/>
                <w:color w:val="000000"/>
                <w:sz w:val="20"/>
                <w:szCs w:val="20"/>
                <w:lang w:val="en-GB"/>
              </w:rPr>
              <w:t>(</w:t>
            </w:r>
            <w:r>
              <w:rPr>
                <w:rFonts w:ascii="Arial" w:hAnsi="Arial" w:cs="Arial"/>
                <w:color w:val="000000"/>
                <w:sz w:val="20"/>
                <w:szCs w:val="20"/>
              </w:rPr>
              <w:t>2</w:t>
            </w:r>
            <w:proofErr w:type="gramStart"/>
            <w:r>
              <w:rPr>
                <w:rFonts w:ascii="Arial" w:hAnsi="Arial" w:cs="Arial"/>
                <w:color w:val="000000"/>
                <w:sz w:val="20"/>
                <w:szCs w:val="20"/>
                <w:lang w:val="en-GB"/>
              </w:rPr>
              <w:t>,</w:t>
            </w:r>
            <w:r>
              <w:rPr>
                <w:rFonts w:ascii="Arial" w:hAnsi="Arial" w:cs="Arial"/>
                <w:color w:val="000000"/>
                <w:sz w:val="20"/>
                <w:szCs w:val="20"/>
              </w:rPr>
              <w:t>8</w:t>
            </w:r>
            <w:proofErr w:type="gramEnd"/>
            <w:r w:rsidRPr="00EE4227">
              <w:rPr>
                <w:rFonts w:ascii="Arial" w:hAnsi="Arial" w:cs="Arial"/>
                <w:color w:val="000000"/>
                <w:sz w:val="20"/>
                <w:szCs w:val="20"/>
                <w:lang w:val="en-GB"/>
              </w:rPr>
              <w:t>%)</w:t>
            </w:r>
          </w:p>
        </w:tc>
        <w:tc>
          <w:tcPr>
            <w:tcW w:w="1786" w:type="dxa"/>
            <w:tcBorders>
              <w:top w:val="nil"/>
              <w:left w:val="single" w:sz="4" w:space="0" w:color="BFBFBF" w:themeColor="background1" w:themeShade="BF"/>
              <w:bottom w:val="single" w:sz="8" w:space="0" w:color="BFBFBF"/>
              <w:right w:val="single" w:sz="8" w:space="0" w:color="ED1C24"/>
            </w:tcBorders>
            <w:shd w:val="clear" w:color="000000" w:fill="F2F2F2"/>
            <w:vAlign w:val="center"/>
          </w:tcPr>
          <w:p w14:paraId="7D8616CD" w14:textId="7DAA02D5" w:rsidR="00DD57ED" w:rsidRPr="00EE4227" w:rsidRDefault="00DD57ED" w:rsidP="00DD57ED">
            <w:pPr>
              <w:jc w:val="right"/>
              <w:rPr>
                <w:rFonts w:ascii="Arial" w:hAnsi="Arial" w:cs="Arial"/>
                <w:color w:val="000000"/>
                <w:sz w:val="20"/>
                <w:szCs w:val="20"/>
                <w:lang w:val="en-GB"/>
              </w:rPr>
            </w:pPr>
            <w:r>
              <w:rPr>
                <w:rFonts w:ascii="Arial" w:hAnsi="Arial" w:cs="Arial"/>
                <w:color w:val="000000"/>
                <w:sz w:val="20"/>
                <w:szCs w:val="20"/>
              </w:rPr>
              <w:t>1</w:t>
            </w:r>
            <w:r>
              <w:rPr>
                <w:rFonts w:ascii="Arial" w:hAnsi="Arial" w:cs="Arial"/>
                <w:color w:val="000000"/>
                <w:sz w:val="20"/>
                <w:szCs w:val="20"/>
                <w:lang w:val="en-GB"/>
              </w:rPr>
              <w:t>,</w:t>
            </w:r>
            <w:r>
              <w:rPr>
                <w:rFonts w:ascii="Arial" w:hAnsi="Arial" w:cs="Arial"/>
                <w:color w:val="000000"/>
                <w:sz w:val="20"/>
                <w:szCs w:val="20"/>
              </w:rPr>
              <w:t>4</w:t>
            </w:r>
            <w:r>
              <w:rPr>
                <w:rFonts w:ascii="Arial" w:hAnsi="Arial" w:cs="Arial"/>
                <w:color w:val="000000"/>
                <w:sz w:val="20"/>
                <w:szCs w:val="20"/>
                <w:lang w:val="en-GB"/>
              </w:rPr>
              <w:t>%</w:t>
            </w:r>
          </w:p>
        </w:tc>
      </w:tr>
      <w:tr w:rsidR="00DD57ED" w:rsidRPr="009B60B1" w14:paraId="1BABD826" w14:textId="77777777" w:rsidTr="006D7464">
        <w:trPr>
          <w:trHeight w:val="291"/>
        </w:trPr>
        <w:tc>
          <w:tcPr>
            <w:tcW w:w="2908" w:type="dxa"/>
            <w:tcBorders>
              <w:top w:val="nil"/>
              <w:left w:val="single" w:sz="8" w:space="0" w:color="ED1C24"/>
              <w:bottom w:val="single" w:sz="8" w:space="0" w:color="BFBFBF"/>
              <w:right w:val="single" w:sz="8" w:space="0" w:color="BFBFBF"/>
            </w:tcBorders>
            <w:shd w:val="clear" w:color="auto" w:fill="auto"/>
            <w:noWrap/>
            <w:vAlign w:val="center"/>
            <w:hideMark/>
          </w:tcPr>
          <w:p w14:paraId="6FE34550" w14:textId="654DC329" w:rsidR="00DD57ED" w:rsidRPr="00EE4227" w:rsidRDefault="00DD57ED" w:rsidP="00DD57ED">
            <w:pPr>
              <w:rPr>
                <w:rFonts w:ascii="Arial" w:eastAsia="Times New Roman" w:hAnsi="Arial" w:cs="Arial"/>
                <w:b/>
                <w:bCs/>
                <w:color w:val="000000"/>
                <w:sz w:val="20"/>
                <w:szCs w:val="20"/>
                <w:lang w:val="en-GB" w:eastAsia="en-US"/>
              </w:rPr>
            </w:pPr>
            <w:r w:rsidRPr="00752901">
              <w:rPr>
                <w:rFonts w:ascii="Arial" w:hAnsi="Arial"/>
                <w:b/>
                <w:bCs/>
                <w:color w:val="000000"/>
                <w:sz w:val="20"/>
                <w:szCs w:val="20"/>
              </w:rPr>
              <w:t>Трафик</w:t>
            </w:r>
          </w:p>
        </w:tc>
        <w:tc>
          <w:tcPr>
            <w:tcW w:w="1781" w:type="dxa"/>
            <w:tcBorders>
              <w:top w:val="nil"/>
              <w:left w:val="nil"/>
              <w:bottom w:val="single" w:sz="8" w:space="0" w:color="BFBFBF"/>
              <w:right w:val="single" w:sz="8" w:space="0" w:color="BFBFBF"/>
            </w:tcBorders>
            <w:shd w:val="clear" w:color="auto" w:fill="auto"/>
            <w:noWrap/>
            <w:vAlign w:val="center"/>
          </w:tcPr>
          <w:p w14:paraId="7CE707E4" w14:textId="4E8EB66E" w:rsidR="00DD57ED" w:rsidRPr="00EE4227" w:rsidRDefault="00DD57ED" w:rsidP="00DD57ED">
            <w:pPr>
              <w:jc w:val="right"/>
              <w:rPr>
                <w:rFonts w:ascii="Arial" w:eastAsia="Times New Roman" w:hAnsi="Arial" w:cs="Arial"/>
                <w:color w:val="000000"/>
                <w:sz w:val="20"/>
                <w:szCs w:val="20"/>
                <w:lang w:val="en-GB" w:eastAsia="en-US"/>
              </w:rPr>
            </w:pPr>
            <w:r w:rsidRPr="00EE4227">
              <w:rPr>
                <w:rFonts w:ascii="Arial" w:hAnsi="Arial" w:cs="Arial"/>
                <w:color w:val="000000"/>
                <w:sz w:val="20"/>
                <w:szCs w:val="20"/>
                <w:lang w:val="en-GB"/>
              </w:rPr>
              <w:t>(14</w:t>
            </w:r>
            <w:proofErr w:type="gramStart"/>
            <w:r>
              <w:rPr>
                <w:rFonts w:ascii="Arial" w:hAnsi="Arial" w:cs="Arial"/>
                <w:color w:val="000000"/>
                <w:sz w:val="20"/>
                <w:szCs w:val="20"/>
                <w:lang w:val="en-GB"/>
              </w:rPr>
              <w:t>,</w:t>
            </w:r>
            <w:r w:rsidRPr="00EE4227">
              <w:rPr>
                <w:rFonts w:ascii="Arial" w:hAnsi="Arial" w:cs="Arial"/>
                <w:color w:val="000000"/>
                <w:sz w:val="20"/>
                <w:szCs w:val="20"/>
                <w:lang w:val="en-GB"/>
              </w:rPr>
              <w:t>7</w:t>
            </w:r>
            <w:proofErr w:type="gramEnd"/>
            <w:r w:rsidRPr="00EE4227">
              <w:rPr>
                <w:rFonts w:ascii="Arial" w:hAnsi="Arial" w:cs="Arial"/>
                <w:color w:val="000000"/>
                <w:sz w:val="20"/>
                <w:szCs w:val="20"/>
                <w:lang w:val="en-GB"/>
              </w:rPr>
              <w:t>%)</w:t>
            </w:r>
          </w:p>
        </w:tc>
        <w:tc>
          <w:tcPr>
            <w:tcW w:w="1658" w:type="dxa"/>
            <w:tcBorders>
              <w:top w:val="nil"/>
              <w:left w:val="nil"/>
              <w:bottom w:val="single" w:sz="8" w:space="0" w:color="BFBFBF"/>
              <w:right w:val="single" w:sz="8" w:space="0" w:color="BFBFBF"/>
            </w:tcBorders>
            <w:shd w:val="clear" w:color="auto" w:fill="auto"/>
            <w:noWrap/>
            <w:vAlign w:val="center"/>
          </w:tcPr>
          <w:p w14:paraId="4626C384" w14:textId="260FB7CC" w:rsidR="00DD57ED" w:rsidRPr="00EE4227" w:rsidRDefault="00DD57ED" w:rsidP="00DD57ED">
            <w:pPr>
              <w:jc w:val="right"/>
              <w:rPr>
                <w:rFonts w:ascii="Arial" w:eastAsia="Times New Roman" w:hAnsi="Arial" w:cs="Arial"/>
                <w:color w:val="000000"/>
                <w:sz w:val="20"/>
                <w:szCs w:val="20"/>
                <w:lang w:val="en-GB" w:eastAsia="en-US"/>
              </w:rPr>
            </w:pPr>
            <w:r w:rsidRPr="00EE4227">
              <w:rPr>
                <w:rFonts w:ascii="Arial" w:hAnsi="Arial" w:cs="Arial"/>
                <w:color w:val="000000"/>
                <w:sz w:val="20"/>
                <w:szCs w:val="20"/>
                <w:lang w:val="en-GB"/>
              </w:rPr>
              <w:t>(6</w:t>
            </w:r>
            <w:proofErr w:type="gramStart"/>
            <w:r>
              <w:rPr>
                <w:rFonts w:ascii="Arial" w:hAnsi="Arial" w:cs="Arial"/>
                <w:color w:val="000000"/>
                <w:sz w:val="20"/>
                <w:szCs w:val="20"/>
                <w:lang w:val="en-GB"/>
              </w:rPr>
              <w:t>,</w:t>
            </w:r>
            <w:r w:rsidRPr="00EE4227">
              <w:rPr>
                <w:rFonts w:ascii="Arial" w:hAnsi="Arial" w:cs="Arial"/>
                <w:color w:val="000000"/>
                <w:sz w:val="20"/>
                <w:szCs w:val="20"/>
                <w:lang w:val="en-GB"/>
              </w:rPr>
              <w:t>5</w:t>
            </w:r>
            <w:proofErr w:type="gramEnd"/>
            <w:r w:rsidRPr="00EE4227">
              <w:rPr>
                <w:rFonts w:ascii="Arial" w:hAnsi="Arial" w:cs="Arial"/>
                <w:color w:val="000000"/>
                <w:sz w:val="20"/>
                <w:szCs w:val="20"/>
                <w:lang w:val="en-GB"/>
              </w:rPr>
              <w:t>%)</w:t>
            </w:r>
          </w:p>
        </w:tc>
        <w:tc>
          <w:tcPr>
            <w:tcW w:w="1796" w:type="dxa"/>
            <w:tcBorders>
              <w:top w:val="nil"/>
              <w:left w:val="nil"/>
              <w:bottom w:val="single" w:sz="8" w:space="0" w:color="BFBFBF"/>
              <w:right w:val="single" w:sz="4" w:space="0" w:color="BFBFBF" w:themeColor="background1" w:themeShade="BF"/>
            </w:tcBorders>
            <w:shd w:val="clear" w:color="auto" w:fill="auto"/>
            <w:noWrap/>
            <w:vAlign w:val="center"/>
          </w:tcPr>
          <w:p w14:paraId="58278B60" w14:textId="70E90E58" w:rsidR="00DD57ED" w:rsidRPr="00EE4227" w:rsidRDefault="00DD57ED" w:rsidP="00DD57ED">
            <w:pPr>
              <w:jc w:val="right"/>
              <w:rPr>
                <w:rFonts w:ascii="Arial" w:eastAsia="Times New Roman" w:hAnsi="Arial" w:cs="Arial"/>
                <w:color w:val="000000"/>
                <w:sz w:val="20"/>
                <w:szCs w:val="20"/>
                <w:lang w:val="en-GB" w:eastAsia="en-US"/>
              </w:rPr>
            </w:pPr>
            <w:r w:rsidRPr="00EE4227">
              <w:rPr>
                <w:rFonts w:ascii="Arial" w:hAnsi="Arial" w:cs="Arial"/>
                <w:color w:val="000000"/>
                <w:sz w:val="20"/>
                <w:szCs w:val="20"/>
                <w:lang w:val="en-GB"/>
              </w:rPr>
              <w:t>(4</w:t>
            </w:r>
            <w:proofErr w:type="gramStart"/>
            <w:r>
              <w:rPr>
                <w:rFonts w:ascii="Arial" w:hAnsi="Arial" w:cs="Arial"/>
                <w:color w:val="000000"/>
                <w:sz w:val="20"/>
                <w:szCs w:val="20"/>
                <w:lang w:val="en-GB"/>
              </w:rPr>
              <w:t>,</w:t>
            </w:r>
            <w:r w:rsidRPr="00EE4227">
              <w:rPr>
                <w:rFonts w:ascii="Arial" w:hAnsi="Arial" w:cs="Arial"/>
                <w:color w:val="000000"/>
                <w:sz w:val="20"/>
                <w:szCs w:val="20"/>
                <w:lang w:val="en-GB"/>
              </w:rPr>
              <w:t>1</w:t>
            </w:r>
            <w:proofErr w:type="gramEnd"/>
            <w:r w:rsidRPr="00EE4227">
              <w:rPr>
                <w:rFonts w:ascii="Arial" w:hAnsi="Arial" w:cs="Arial"/>
                <w:color w:val="000000"/>
                <w:sz w:val="20"/>
                <w:szCs w:val="20"/>
                <w:lang w:val="en-GB"/>
              </w:rPr>
              <w:t>%)</w:t>
            </w:r>
          </w:p>
        </w:tc>
        <w:tc>
          <w:tcPr>
            <w:tcW w:w="1786" w:type="dxa"/>
            <w:tcBorders>
              <w:top w:val="nil"/>
              <w:left w:val="single" w:sz="4" w:space="0" w:color="BFBFBF" w:themeColor="background1" w:themeShade="BF"/>
              <w:bottom w:val="single" w:sz="8" w:space="0" w:color="BFBFBF"/>
              <w:right w:val="single" w:sz="8" w:space="0" w:color="ED1C24"/>
            </w:tcBorders>
            <w:vAlign w:val="center"/>
          </w:tcPr>
          <w:p w14:paraId="001AB559" w14:textId="7CF7EF86" w:rsidR="00DD57ED" w:rsidRPr="00EE4227" w:rsidRDefault="00DD57ED" w:rsidP="00DD57ED">
            <w:pPr>
              <w:jc w:val="right"/>
              <w:rPr>
                <w:rFonts w:ascii="Arial" w:hAnsi="Arial" w:cs="Arial"/>
                <w:color w:val="000000"/>
                <w:sz w:val="20"/>
                <w:szCs w:val="20"/>
                <w:lang w:val="en-GB"/>
              </w:rPr>
            </w:pPr>
            <w:r>
              <w:rPr>
                <w:rFonts w:ascii="Arial" w:hAnsi="Arial" w:cs="Arial"/>
                <w:color w:val="000000"/>
                <w:sz w:val="20"/>
                <w:szCs w:val="20"/>
                <w:lang w:val="en-GB"/>
              </w:rPr>
              <w:t>0,1%</w:t>
            </w:r>
          </w:p>
        </w:tc>
      </w:tr>
      <w:tr w:rsidR="00DD57ED" w:rsidRPr="009B60B1" w14:paraId="2F88FC95" w14:textId="77777777" w:rsidTr="006D7464">
        <w:trPr>
          <w:trHeight w:val="291"/>
        </w:trPr>
        <w:tc>
          <w:tcPr>
            <w:tcW w:w="2908" w:type="dxa"/>
            <w:tcBorders>
              <w:top w:val="nil"/>
              <w:left w:val="single" w:sz="8" w:space="0" w:color="ED1C24"/>
              <w:bottom w:val="single" w:sz="8" w:space="0" w:color="BFBFBF"/>
              <w:right w:val="single" w:sz="8" w:space="0" w:color="BFBFBF"/>
            </w:tcBorders>
            <w:shd w:val="clear" w:color="000000" w:fill="F2F2F2"/>
            <w:noWrap/>
            <w:vAlign w:val="center"/>
            <w:hideMark/>
          </w:tcPr>
          <w:p w14:paraId="2A8FE1DB" w14:textId="34D0A790" w:rsidR="00DD57ED" w:rsidRPr="00EE4227" w:rsidRDefault="00DD57ED" w:rsidP="00DD57ED">
            <w:pPr>
              <w:rPr>
                <w:rFonts w:ascii="Arial" w:eastAsia="Times New Roman" w:hAnsi="Arial" w:cs="Arial"/>
                <w:b/>
                <w:bCs/>
                <w:color w:val="000000"/>
                <w:sz w:val="20"/>
                <w:szCs w:val="20"/>
                <w:lang w:val="en-GB" w:eastAsia="en-US"/>
              </w:rPr>
            </w:pPr>
            <w:r w:rsidRPr="00752901">
              <w:rPr>
                <w:rFonts w:ascii="Arial" w:hAnsi="Arial"/>
                <w:b/>
                <w:bCs/>
                <w:color w:val="000000"/>
                <w:sz w:val="20"/>
                <w:szCs w:val="20"/>
              </w:rPr>
              <w:t xml:space="preserve">LFL-трафик </w:t>
            </w:r>
          </w:p>
        </w:tc>
        <w:tc>
          <w:tcPr>
            <w:tcW w:w="1781" w:type="dxa"/>
            <w:tcBorders>
              <w:top w:val="nil"/>
              <w:left w:val="nil"/>
              <w:bottom w:val="single" w:sz="8" w:space="0" w:color="BFBFBF"/>
              <w:right w:val="single" w:sz="8" w:space="0" w:color="BFBFBF"/>
            </w:tcBorders>
            <w:shd w:val="clear" w:color="000000" w:fill="F2F2F2"/>
            <w:noWrap/>
            <w:vAlign w:val="center"/>
          </w:tcPr>
          <w:p w14:paraId="6CD84B53" w14:textId="59E9BF31" w:rsidR="00DD57ED" w:rsidRPr="00EE4227" w:rsidRDefault="00DD57ED" w:rsidP="00DD57ED">
            <w:pPr>
              <w:jc w:val="right"/>
              <w:rPr>
                <w:rFonts w:ascii="Arial" w:eastAsia="Times New Roman" w:hAnsi="Arial" w:cs="Arial"/>
                <w:color w:val="000000"/>
                <w:sz w:val="20"/>
                <w:szCs w:val="20"/>
                <w:lang w:val="en-GB" w:eastAsia="en-US"/>
              </w:rPr>
            </w:pPr>
            <w:r w:rsidRPr="00EE4227">
              <w:rPr>
                <w:rFonts w:ascii="Arial" w:hAnsi="Arial" w:cs="Arial"/>
                <w:color w:val="000000"/>
                <w:sz w:val="20"/>
                <w:szCs w:val="20"/>
                <w:lang w:val="en-GB"/>
              </w:rPr>
              <w:t>(9</w:t>
            </w:r>
            <w:proofErr w:type="gramStart"/>
            <w:r>
              <w:rPr>
                <w:rFonts w:ascii="Arial" w:hAnsi="Arial" w:cs="Arial"/>
                <w:color w:val="000000"/>
                <w:sz w:val="20"/>
                <w:szCs w:val="20"/>
                <w:lang w:val="en-GB"/>
              </w:rPr>
              <w:t>,</w:t>
            </w:r>
            <w:r w:rsidRPr="00EE4227">
              <w:rPr>
                <w:rFonts w:ascii="Arial" w:hAnsi="Arial" w:cs="Arial"/>
                <w:color w:val="000000"/>
                <w:sz w:val="20"/>
                <w:szCs w:val="20"/>
                <w:lang w:val="en-GB"/>
              </w:rPr>
              <w:t>4</w:t>
            </w:r>
            <w:proofErr w:type="gramEnd"/>
            <w:r w:rsidRPr="00EE4227">
              <w:rPr>
                <w:rFonts w:ascii="Arial" w:hAnsi="Arial" w:cs="Arial"/>
                <w:color w:val="000000"/>
                <w:sz w:val="20"/>
                <w:szCs w:val="20"/>
                <w:lang w:val="en-GB"/>
              </w:rPr>
              <w:t>%)</w:t>
            </w:r>
          </w:p>
        </w:tc>
        <w:tc>
          <w:tcPr>
            <w:tcW w:w="1658" w:type="dxa"/>
            <w:tcBorders>
              <w:top w:val="nil"/>
              <w:left w:val="nil"/>
              <w:bottom w:val="single" w:sz="8" w:space="0" w:color="BFBFBF"/>
              <w:right w:val="single" w:sz="8" w:space="0" w:color="BFBFBF"/>
            </w:tcBorders>
            <w:shd w:val="clear" w:color="000000" w:fill="F2F2F2"/>
            <w:noWrap/>
            <w:vAlign w:val="center"/>
          </w:tcPr>
          <w:p w14:paraId="40CE94E8" w14:textId="1BB2D01B" w:rsidR="00DD57ED" w:rsidRPr="00EE4227" w:rsidRDefault="00DD57ED" w:rsidP="00DD57ED">
            <w:pPr>
              <w:jc w:val="right"/>
              <w:rPr>
                <w:rFonts w:ascii="Arial" w:eastAsia="Times New Roman" w:hAnsi="Arial" w:cs="Arial"/>
                <w:color w:val="000000"/>
                <w:sz w:val="20"/>
                <w:szCs w:val="20"/>
                <w:lang w:val="en-GB" w:eastAsia="en-US"/>
              </w:rPr>
            </w:pPr>
            <w:r w:rsidRPr="00EE4227">
              <w:rPr>
                <w:rFonts w:ascii="Arial" w:hAnsi="Arial" w:cs="Arial"/>
                <w:color w:val="000000"/>
                <w:sz w:val="20"/>
                <w:szCs w:val="20"/>
                <w:lang w:val="en-GB"/>
              </w:rPr>
              <w:t>(5</w:t>
            </w:r>
            <w:proofErr w:type="gramStart"/>
            <w:r>
              <w:rPr>
                <w:rFonts w:ascii="Arial" w:hAnsi="Arial" w:cs="Arial"/>
                <w:color w:val="000000"/>
                <w:sz w:val="20"/>
                <w:szCs w:val="20"/>
                <w:lang w:val="en-GB"/>
              </w:rPr>
              <w:t>,</w:t>
            </w:r>
            <w:r w:rsidRPr="00EE4227">
              <w:rPr>
                <w:rFonts w:ascii="Arial" w:hAnsi="Arial" w:cs="Arial"/>
                <w:color w:val="000000"/>
                <w:sz w:val="20"/>
                <w:szCs w:val="20"/>
                <w:lang w:val="en-GB"/>
              </w:rPr>
              <w:t>6</w:t>
            </w:r>
            <w:proofErr w:type="gramEnd"/>
            <w:r w:rsidRPr="00EE4227">
              <w:rPr>
                <w:rFonts w:ascii="Arial" w:hAnsi="Arial" w:cs="Arial"/>
                <w:color w:val="000000"/>
                <w:sz w:val="20"/>
                <w:szCs w:val="20"/>
                <w:lang w:val="en-GB"/>
              </w:rPr>
              <w:t>%)</w:t>
            </w:r>
          </w:p>
        </w:tc>
        <w:tc>
          <w:tcPr>
            <w:tcW w:w="1796" w:type="dxa"/>
            <w:tcBorders>
              <w:top w:val="nil"/>
              <w:left w:val="nil"/>
              <w:bottom w:val="single" w:sz="8" w:space="0" w:color="BFBFBF"/>
              <w:right w:val="single" w:sz="4" w:space="0" w:color="BFBFBF" w:themeColor="background1" w:themeShade="BF"/>
            </w:tcBorders>
            <w:shd w:val="clear" w:color="000000" w:fill="F2F2F2"/>
            <w:noWrap/>
            <w:vAlign w:val="center"/>
          </w:tcPr>
          <w:p w14:paraId="50335588" w14:textId="636A87ED" w:rsidR="00DD57ED" w:rsidRPr="00EE4227" w:rsidRDefault="00DD57ED" w:rsidP="00DD57ED">
            <w:pPr>
              <w:jc w:val="right"/>
              <w:rPr>
                <w:rFonts w:ascii="Arial" w:eastAsia="Times New Roman" w:hAnsi="Arial" w:cs="Arial"/>
                <w:color w:val="000000"/>
                <w:sz w:val="20"/>
                <w:szCs w:val="20"/>
                <w:lang w:val="en-GB" w:eastAsia="en-US"/>
              </w:rPr>
            </w:pPr>
            <w:r w:rsidRPr="00EE4227">
              <w:rPr>
                <w:rFonts w:ascii="Arial" w:hAnsi="Arial" w:cs="Arial"/>
                <w:color w:val="000000"/>
                <w:sz w:val="20"/>
                <w:szCs w:val="20"/>
                <w:lang w:val="en-GB"/>
              </w:rPr>
              <w:t>(3</w:t>
            </w:r>
            <w:proofErr w:type="gramStart"/>
            <w:r>
              <w:rPr>
                <w:rFonts w:ascii="Arial" w:hAnsi="Arial" w:cs="Arial"/>
                <w:color w:val="000000"/>
                <w:sz w:val="20"/>
                <w:szCs w:val="20"/>
                <w:lang w:val="en-GB"/>
              </w:rPr>
              <w:t>,</w:t>
            </w:r>
            <w:r w:rsidRPr="00EE4227">
              <w:rPr>
                <w:rFonts w:ascii="Arial" w:hAnsi="Arial" w:cs="Arial"/>
                <w:color w:val="000000"/>
                <w:sz w:val="20"/>
                <w:szCs w:val="20"/>
                <w:lang w:val="en-GB"/>
              </w:rPr>
              <w:t>3</w:t>
            </w:r>
            <w:proofErr w:type="gramEnd"/>
            <w:r w:rsidRPr="00EE4227">
              <w:rPr>
                <w:rFonts w:ascii="Arial" w:hAnsi="Arial" w:cs="Arial"/>
                <w:color w:val="000000"/>
                <w:sz w:val="20"/>
                <w:szCs w:val="20"/>
                <w:lang w:val="en-GB"/>
              </w:rPr>
              <w:t>%)</w:t>
            </w:r>
          </w:p>
        </w:tc>
        <w:tc>
          <w:tcPr>
            <w:tcW w:w="1786" w:type="dxa"/>
            <w:tcBorders>
              <w:top w:val="nil"/>
              <w:left w:val="single" w:sz="4" w:space="0" w:color="BFBFBF" w:themeColor="background1" w:themeShade="BF"/>
              <w:bottom w:val="single" w:sz="8" w:space="0" w:color="BFBFBF"/>
              <w:right w:val="single" w:sz="8" w:space="0" w:color="ED1C24"/>
            </w:tcBorders>
            <w:shd w:val="clear" w:color="000000" w:fill="F2F2F2"/>
            <w:vAlign w:val="center"/>
          </w:tcPr>
          <w:p w14:paraId="5C6526A9" w14:textId="191E76FF" w:rsidR="00DD57ED" w:rsidRPr="00EE4227" w:rsidRDefault="00DD57ED" w:rsidP="00DD57ED">
            <w:pPr>
              <w:jc w:val="right"/>
              <w:rPr>
                <w:rFonts w:ascii="Arial" w:hAnsi="Arial" w:cs="Arial"/>
                <w:color w:val="000000"/>
                <w:sz w:val="20"/>
                <w:szCs w:val="20"/>
                <w:lang w:val="en-GB"/>
              </w:rPr>
            </w:pPr>
            <w:r>
              <w:rPr>
                <w:rFonts w:ascii="Arial" w:hAnsi="Arial" w:cs="Arial"/>
                <w:color w:val="000000"/>
                <w:sz w:val="20"/>
                <w:szCs w:val="20"/>
                <w:lang w:val="en-GB"/>
              </w:rPr>
              <w:t>0,3%</w:t>
            </w:r>
          </w:p>
        </w:tc>
      </w:tr>
      <w:tr w:rsidR="00DD57ED" w:rsidRPr="009B60B1" w14:paraId="19F5D3E3" w14:textId="77777777" w:rsidTr="006D7464">
        <w:trPr>
          <w:trHeight w:val="291"/>
        </w:trPr>
        <w:tc>
          <w:tcPr>
            <w:tcW w:w="2908" w:type="dxa"/>
            <w:tcBorders>
              <w:top w:val="nil"/>
              <w:left w:val="single" w:sz="8" w:space="0" w:color="ED1C24"/>
              <w:bottom w:val="single" w:sz="8" w:space="0" w:color="BFBFBF"/>
              <w:right w:val="single" w:sz="8" w:space="0" w:color="BFBFBF"/>
            </w:tcBorders>
            <w:shd w:val="clear" w:color="auto" w:fill="auto"/>
            <w:noWrap/>
            <w:vAlign w:val="center"/>
            <w:hideMark/>
          </w:tcPr>
          <w:p w14:paraId="354EBC24" w14:textId="2C6BDCD8" w:rsidR="00DD57ED" w:rsidRPr="00EE4227" w:rsidRDefault="00DD57ED" w:rsidP="00DD57ED">
            <w:pPr>
              <w:rPr>
                <w:rFonts w:ascii="Arial" w:eastAsia="Times New Roman" w:hAnsi="Arial" w:cs="Arial"/>
                <w:b/>
                <w:bCs/>
                <w:color w:val="000000"/>
                <w:sz w:val="20"/>
                <w:szCs w:val="20"/>
                <w:lang w:val="en-GB" w:eastAsia="en-US"/>
              </w:rPr>
            </w:pPr>
            <w:r w:rsidRPr="00752901">
              <w:rPr>
                <w:rFonts w:ascii="Arial" w:hAnsi="Arial"/>
                <w:b/>
                <w:bCs/>
                <w:color w:val="000000"/>
                <w:sz w:val="20"/>
                <w:szCs w:val="20"/>
              </w:rPr>
              <w:t>Средний чек</w:t>
            </w:r>
          </w:p>
        </w:tc>
        <w:tc>
          <w:tcPr>
            <w:tcW w:w="1781" w:type="dxa"/>
            <w:tcBorders>
              <w:top w:val="nil"/>
              <w:left w:val="nil"/>
              <w:bottom w:val="single" w:sz="8" w:space="0" w:color="BFBFBF"/>
              <w:right w:val="single" w:sz="8" w:space="0" w:color="BFBFBF"/>
            </w:tcBorders>
            <w:shd w:val="clear" w:color="auto" w:fill="auto"/>
            <w:noWrap/>
            <w:vAlign w:val="center"/>
          </w:tcPr>
          <w:p w14:paraId="28948D04" w14:textId="4E3A70D7" w:rsidR="00DD57ED" w:rsidRPr="00EE4227" w:rsidRDefault="00DD57ED" w:rsidP="00DD57ED">
            <w:pPr>
              <w:jc w:val="right"/>
              <w:rPr>
                <w:rFonts w:ascii="Arial" w:eastAsia="Times New Roman" w:hAnsi="Arial" w:cs="Arial"/>
                <w:color w:val="000000"/>
                <w:sz w:val="20"/>
                <w:szCs w:val="20"/>
                <w:lang w:val="en-GB" w:eastAsia="en-US"/>
              </w:rPr>
            </w:pPr>
            <w:r>
              <w:rPr>
                <w:rFonts w:ascii="Arial" w:hAnsi="Arial" w:cs="Arial"/>
                <w:color w:val="000000"/>
                <w:sz w:val="20"/>
                <w:szCs w:val="20"/>
              </w:rPr>
              <w:t>8</w:t>
            </w:r>
            <w:r>
              <w:rPr>
                <w:rFonts w:ascii="Arial" w:hAnsi="Arial" w:cs="Arial"/>
                <w:color w:val="000000"/>
                <w:sz w:val="20"/>
                <w:szCs w:val="20"/>
                <w:lang w:val="en-GB"/>
              </w:rPr>
              <w:t>,</w:t>
            </w:r>
            <w:r>
              <w:rPr>
                <w:rFonts w:ascii="Arial" w:hAnsi="Arial" w:cs="Arial"/>
                <w:color w:val="000000"/>
                <w:sz w:val="20"/>
                <w:szCs w:val="20"/>
              </w:rPr>
              <w:t>1</w:t>
            </w:r>
            <w:r w:rsidRPr="00EE4227">
              <w:rPr>
                <w:rFonts w:ascii="Arial" w:hAnsi="Arial" w:cs="Arial"/>
                <w:color w:val="000000"/>
                <w:sz w:val="20"/>
                <w:szCs w:val="20"/>
                <w:lang w:val="en-GB"/>
              </w:rPr>
              <w:t>%</w:t>
            </w:r>
          </w:p>
        </w:tc>
        <w:tc>
          <w:tcPr>
            <w:tcW w:w="1658" w:type="dxa"/>
            <w:tcBorders>
              <w:top w:val="nil"/>
              <w:left w:val="nil"/>
              <w:bottom w:val="single" w:sz="8" w:space="0" w:color="BFBFBF"/>
              <w:right w:val="single" w:sz="8" w:space="0" w:color="BFBFBF"/>
            </w:tcBorders>
            <w:shd w:val="clear" w:color="auto" w:fill="auto"/>
            <w:noWrap/>
            <w:vAlign w:val="center"/>
          </w:tcPr>
          <w:p w14:paraId="65F2A76B" w14:textId="4D3AA07B" w:rsidR="00DD57ED" w:rsidRPr="00EE4227" w:rsidRDefault="00DD57ED" w:rsidP="00DD57ED">
            <w:pPr>
              <w:jc w:val="right"/>
              <w:rPr>
                <w:rFonts w:ascii="Arial" w:eastAsia="Times New Roman" w:hAnsi="Arial" w:cs="Arial"/>
                <w:color w:val="000000"/>
                <w:sz w:val="20"/>
                <w:szCs w:val="20"/>
                <w:lang w:val="en-GB" w:eastAsia="en-US"/>
              </w:rPr>
            </w:pPr>
            <w:r>
              <w:rPr>
                <w:rFonts w:ascii="Arial" w:hAnsi="Arial" w:cs="Arial"/>
                <w:color w:val="000000"/>
                <w:sz w:val="20"/>
                <w:szCs w:val="20"/>
              </w:rPr>
              <w:t>4</w:t>
            </w:r>
            <w:r>
              <w:rPr>
                <w:rFonts w:ascii="Arial" w:hAnsi="Arial" w:cs="Arial"/>
                <w:color w:val="000000"/>
                <w:sz w:val="20"/>
                <w:szCs w:val="20"/>
                <w:lang w:val="en-GB"/>
              </w:rPr>
              <w:t>,</w:t>
            </w:r>
            <w:r>
              <w:rPr>
                <w:rFonts w:ascii="Arial" w:hAnsi="Arial" w:cs="Arial"/>
                <w:color w:val="000000"/>
                <w:sz w:val="20"/>
                <w:szCs w:val="20"/>
              </w:rPr>
              <w:t>7</w:t>
            </w:r>
            <w:r w:rsidRPr="00EE4227">
              <w:rPr>
                <w:rFonts w:ascii="Arial" w:hAnsi="Arial" w:cs="Arial"/>
                <w:color w:val="000000"/>
                <w:sz w:val="20"/>
                <w:szCs w:val="20"/>
                <w:lang w:val="en-GB"/>
              </w:rPr>
              <w:t>%</w:t>
            </w:r>
          </w:p>
        </w:tc>
        <w:tc>
          <w:tcPr>
            <w:tcW w:w="1796" w:type="dxa"/>
            <w:tcBorders>
              <w:top w:val="nil"/>
              <w:left w:val="nil"/>
              <w:bottom w:val="single" w:sz="8" w:space="0" w:color="BFBFBF"/>
              <w:right w:val="single" w:sz="4" w:space="0" w:color="BFBFBF" w:themeColor="background1" w:themeShade="BF"/>
            </w:tcBorders>
            <w:shd w:val="clear" w:color="auto" w:fill="auto"/>
            <w:noWrap/>
            <w:vAlign w:val="center"/>
          </w:tcPr>
          <w:p w14:paraId="290DB353" w14:textId="650AF1B6" w:rsidR="00DD57ED" w:rsidRPr="00EE4227" w:rsidRDefault="00DD57ED" w:rsidP="00DD57ED">
            <w:pPr>
              <w:jc w:val="right"/>
              <w:rPr>
                <w:rFonts w:ascii="Arial" w:eastAsia="Times New Roman" w:hAnsi="Arial" w:cs="Arial"/>
                <w:color w:val="000000"/>
                <w:sz w:val="20"/>
                <w:szCs w:val="20"/>
                <w:lang w:val="en-GB" w:eastAsia="en-US"/>
              </w:rPr>
            </w:pPr>
            <w:r>
              <w:rPr>
                <w:rFonts w:ascii="Arial" w:hAnsi="Arial" w:cs="Arial"/>
                <w:color w:val="000000"/>
                <w:sz w:val="20"/>
                <w:szCs w:val="20"/>
              </w:rPr>
              <w:t>1</w:t>
            </w:r>
            <w:r>
              <w:rPr>
                <w:rFonts w:ascii="Arial" w:hAnsi="Arial" w:cs="Arial"/>
                <w:color w:val="000000"/>
                <w:sz w:val="20"/>
                <w:szCs w:val="20"/>
                <w:lang w:val="en-GB"/>
              </w:rPr>
              <w:t>,8</w:t>
            </w:r>
            <w:r w:rsidRPr="00EE4227">
              <w:rPr>
                <w:rFonts w:ascii="Arial" w:hAnsi="Arial" w:cs="Arial"/>
                <w:color w:val="000000"/>
                <w:sz w:val="20"/>
                <w:szCs w:val="20"/>
                <w:lang w:val="en-GB"/>
              </w:rPr>
              <w:t>%</w:t>
            </w:r>
          </w:p>
        </w:tc>
        <w:tc>
          <w:tcPr>
            <w:tcW w:w="1786" w:type="dxa"/>
            <w:tcBorders>
              <w:top w:val="nil"/>
              <w:left w:val="single" w:sz="4" w:space="0" w:color="BFBFBF" w:themeColor="background1" w:themeShade="BF"/>
              <w:bottom w:val="single" w:sz="8" w:space="0" w:color="BFBFBF"/>
              <w:right w:val="single" w:sz="8" w:space="0" w:color="ED1C24"/>
            </w:tcBorders>
            <w:vAlign w:val="center"/>
          </w:tcPr>
          <w:p w14:paraId="0DA54FDF" w14:textId="2A60D0F2" w:rsidR="00DD57ED" w:rsidRPr="00EE4227" w:rsidRDefault="00DD57ED" w:rsidP="00DD57ED">
            <w:pPr>
              <w:jc w:val="right"/>
              <w:rPr>
                <w:rFonts w:ascii="Arial" w:hAnsi="Arial" w:cs="Arial"/>
                <w:color w:val="000000"/>
                <w:sz w:val="20"/>
                <w:szCs w:val="20"/>
                <w:lang w:val="en-GB"/>
              </w:rPr>
            </w:pPr>
            <w:r>
              <w:rPr>
                <w:rFonts w:ascii="Arial" w:hAnsi="Arial" w:cs="Arial"/>
                <w:color w:val="000000"/>
                <w:sz w:val="20"/>
                <w:szCs w:val="20"/>
                <w:lang w:val="en-GB"/>
              </w:rPr>
              <w:t>2,</w:t>
            </w:r>
            <w:r>
              <w:rPr>
                <w:rFonts w:ascii="Arial" w:hAnsi="Arial" w:cs="Arial"/>
                <w:color w:val="000000"/>
                <w:sz w:val="20"/>
                <w:szCs w:val="20"/>
              </w:rPr>
              <w:t>0</w:t>
            </w:r>
            <w:r>
              <w:rPr>
                <w:rFonts w:ascii="Arial" w:hAnsi="Arial" w:cs="Arial"/>
                <w:color w:val="000000"/>
                <w:sz w:val="20"/>
                <w:szCs w:val="20"/>
                <w:lang w:val="en-GB"/>
              </w:rPr>
              <w:t>%</w:t>
            </w:r>
          </w:p>
        </w:tc>
      </w:tr>
      <w:tr w:rsidR="00DD57ED" w:rsidRPr="009B60B1" w14:paraId="43931265" w14:textId="77777777" w:rsidTr="006D7464">
        <w:trPr>
          <w:trHeight w:val="291"/>
        </w:trPr>
        <w:tc>
          <w:tcPr>
            <w:tcW w:w="2908" w:type="dxa"/>
            <w:tcBorders>
              <w:top w:val="nil"/>
              <w:left w:val="single" w:sz="8" w:space="0" w:color="ED1C24"/>
              <w:bottom w:val="single" w:sz="8" w:space="0" w:color="ED1C24"/>
              <w:right w:val="single" w:sz="8" w:space="0" w:color="BFBFBF"/>
            </w:tcBorders>
            <w:shd w:val="clear" w:color="000000" w:fill="F2F2F2"/>
            <w:noWrap/>
            <w:vAlign w:val="center"/>
            <w:hideMark/>
          </w:tcPr>
          <w:p w14:paraId="06CE75F3" w14:textId="566D8252" w:rsidR="00DD57ED" w:rsidRPr="00EE4227" w:rsidRDefault="00DD57ED" w:rsidP="00DD57ED">
            <w:pPr>
              <w:rPr>
                <w:rFonts w:ascii="Arial" w:eastAsia="Times New Roman" w:hAnsi="Arial" w:cs="Arial"/>
                <w:b/>
                <w:bCs/>
                <w:color w:val="000000"/>
                <w:sz w:val="20"/>
                <w:szCs w:val="20"/>
                <w:lang w:val="en-GB" w:eastAsia="en-US"/>
              </w:rPr>
            </w:pPr>
            <w:r w:rsidRPr="00752901">
              <w:rPr>
                <w:rFonts w:ascii="Arial" w:hAnsi="Arial"/>
                <w:b/>
                <w:bCs/>
                <w:color w:val="000000"/>
                <w:sz w:val="20"/>
                <w:szCs w:val="20"/>
              </w:rPr>
              <w:t xml:space="preserve">Средний чек LFL </w:t>
            </w:r>
          </w:p>
        </w:tc>
        <w:tc>
          <w:tcPr>
            <w:tcW w:w="1781" w:type="dxa"/>
            <w:tcBorders>
              <w:top w:val="nil"/>
              <w:left w:val="nil"/>
              <w:bottom w:val="single" w:sz="8" w:space="0" w:color="ED1C24"/>
              <w:right w:val="single" w:sz="8" w:space="0" w:color="BFBFBF"/>
            </w:tcBorders>
            <w:shd w:val="clear" w:color="000000" w:fill="F2F2F2"/>
            <w:noWrap/>
            <w:vAlign w:val="center"/>
          </w:tcPr>
          <w:p w14:paraId="398F8D85" w14:textId="3605153C" w:rsidR="00DD57ED" w:rsidRPr="00EE4227" w:rsidRDefault="00DD57ED" w:rsidP="00DD57ED">
            <w:pPr>
              <w:jc w:val="right"/>
              <w:rPr>
                <w:rFonts w:ascii="Arial" w:eastAsia="Times New Roman" w:hAnsi="Arial" w:cs="Arial"/>
                <w:color w:val="000000"/>
                <w:sz w:val="20"/>
                <w:szCs w:val="20"/>
                <w:lang w:val="en-GB" w:eastAsia="en-US"/>
              </w:rPr>
            </w:pPr>
            <w:r>
              <w:rPr>
                <w:rFonts w:ascii="Arial" w:hAnsi="Arial" w:cs="Arial"/>
                <w:color w:val="000000"/>
                <w:sz w:val="20"/>
                <w:szCs w:val="20"/>
              </w:rPr>
              <w:t>3</w:t>
            </w:r>
            <w:r>
              <w:rPr>
                <w:rFonts w:ascii="Arial" w:hAnsi="Arial" w:cs="Arial"/>
                <w:color w:val="000000"/>
                <w:sz w:val="20"/>
                <w:szCs w:val="20"/>
                <w:lang w:val="en-GB"/>
              </w:rPr>
              <w:t>,</w:t>
            </w:r>
            <w:r>
              <w:rPr>
                <w:rFonts w:ascii="Arial" w:hAnsi="Arial" w:cs="Arial"/>
                <w:color w:val="000000"/>
                <w:sz w:val="20"/>
                <w:szCs w:val="20"/>
              </w:rPr>
              <w:t>8</w:t>
            </w:r>
            <w:r w:rsidRPr="00EE4227">
              <w:rPr>
                <w:rFonts w:ascii="Arial" w:hAnsi="Arial" w:cs="Arial"/>
                <w:color w:val="000000"/>
                <w:sz w:val="20"/>
                <w:szCs w:val="20"/>
                <w:lang w:val="en-GB"/>
              </w:rPr>
              <w:t>%</w:t>
            </w:r>
          </w:p>
        </w:tc>
        <w:tc>
          <w:tcPr>
            <w:tcW w:w="1658" w:type="dxa"/>
            <w:tcBorders>
              <w:top w:val="nil"/>
              <w:left w:val="nil"/>
              <w:bottom w:val="single" w:sz="8" w:space="0" w:color="ED1C24"/>
              <w:right w:val="single" w:sz="8" w:space="0" w:color="BFBFBF"/>
            </w:tcBorders>
            <w:shd w:val="clear" w:color="000000" w:fill="F2F2F2"/>
            <w:noWrap/>
            <w:vAlign w:val="center"/>
          </w:tcPr>
          <w:p w14:paraId="53350187" w14:textId="03C22ACF" w:rsidR="00DD57ED" w:rsidRPr="00EE4227" w:rsidRDefault="00DD57ED" w:rsidP="00DD57ED">
            <w:pPr>
              <w:jc w:val="right"/>
              <w:rPr>
                <w:rFonts w:ascii="Arial" w:eastAsia="Times New Roman" w:hAnsi="Arial" w:cs="Arial"/>
                <w:color w:val="000000"/>
                <w:sz w:val="20"/>
                <w:szCs w:val="20"/>
                <w:lang w:val="en-GB" w:eastAsia="en-US"/>
              </w:rPr>
            </w:pPr>
            <w:r>
              <w:rPr>
                <w:rFonts w:ascii="Arial" w:hAnsi="Arial" w:cs="Arial"/>
                <w:color w:val="000000"/>
                <w:sz w:val="20"/>
                <w:szCs w:val="20"/>
              </w:rPr>
              <w:t>3</w:t>
            </w:r>
            <w:r>
              <w:rPr>
                <w:rFonts w:ascii="Arial" w:hAnsi="Arial" w:cs="Arial"/>
                <w:color w:val="000000"/>
                <w:sz w:val="20"/>
                <w:szCs w:val="20"/>
                <w:lang w:val="en-GB"/>
              </w:rPr>
              <w:t>,</w:t>
            </w:r>
            <w:r>
              <w:rPr>
                <w:rFonts w:ascii="Arial" w:hAnsi="Arial" w:cs="Arial"/>
                <w:color w:val="000000"/>
                <w:sz w:val="20"/>
                <w:szCs w:val="20"/>
              </w:rPr>
              <w:t>4</w:t>
            </w:r>
            <w:r w:rsidRPr="00EE4227">
              <w:rPr>
                <w:rFonts w:ascii="Arial" w:hAnsi="Arial" w:cs="Arial"/>
                <w:color w:val="000000"/>
                <w:sz w:val="20"/>
                <w:szCs w:val="20"/>
                <w:lang w:val="en-GB"/>
              </w:rPr>
              <w:t>%</w:t>
            </w:r>
          </w:p>
        </w:tc>
        <w:tc>
          <w:tcPr>
            <w:tcW w:w="1796" w:type="dxa"/>
            <w:tcBorders>
              <w:top w:val="nil"/>
              <w:left w:val="nil"/>
              <w:bottom w:val="single" w:sz="8" w:space="0" w:color="ED1C24"/>
              <w:right w:val="single" w:sz="4" w:space="0" w:color="BFBFBF" w:themeColor="background1" w:themeShade="BF"/>
            </w:tcBorders>
            <w:shd w:val="clear" w:color="000000" w:fill="F2F2F2"/>
            <w:noWrap/>
            <w:vAlign w:val="center"/>
          </w:tcPr>
          <w:p w14:paraId="33888C8F" w14:textId="171BAF8F" w:rsidR="00DD57ED" w:rsidRPr="00EE4227" w:rsidRDefault="00DD57ED" w:rsidP="00DD57ED">
            <w:pPr>
              <w:jc w:val="right"/>
              <w:rPr>
                <w:rFonts w:ascii="Arial" w:eastAsia="Times New Roman" w:hAnsi="Arial" w:cs="Arial"/>
                <w:color w:val="000000"/>
                <w:sz w:val="20"/>
                <w:szCs w:val="20"/>
                <w:lang w:val="en-GB" w:eastAsia="en-US"/>
              </w:rPr>
            </w:pPr>
            <w:r>
              <w:rPr>
                <w:rFonts w:ascii="Arial" w:hAnsi="Arial" w:cs="Arial"/>
                <w:color w:val="000000"/>
                <w:sz w:val="20"/>
                <w:szCs w:val="20"/>
              </w:rPr>
              <w:t>0</w:t>
            </w:r>
            <w:r>
              <w:rPr>
                <w:rFonts w:ascii="Arial" w:hAnsi="Arial" w:cs="Arial"/>
                <w:color w:val="000000"/>
                <w:sz w:val="20"/>
                <w:szCs w:val="20"/>
                <w:lang w:val="en-GB"/>
              </w:rPr>
              <w:t>,</w:t>
            </w:r>
            <w:r>
              <w:rPr>
                <w:rFonts w:ascii="Arial" w:hAnsi="Arial" w:cs="Arial"/>
                <w:color w:val="000000"/>
                <w:sz w:val="20"/>
                <w:szCs w:val="20"/>
              </w:rPr>
              <w:t>5</w:t>
            </w:r>
            <w:r w:rsidRPr="00EE4227">
              <w:rPr>
                <w:rFonts w:ascii="Arial" w:hAnsi="Arial" w:cs="Arial"/>
                <w:color w:val="000000"/>
                <w:sz w:val="20"/>
                <w:szCs w:val="20"/>
                <w:lang w:val="en-GB"/>
              </w:rPr>
              <w:t>%</w:t>
            </w:r>
          </w:p>
        </w:tc>
        <w:tc>
          <w:tcPr>
            <w:tcW w:w="1786" w:type="dxa"/>
            <w:tcBorders>
              <w:top w:val="nil"/>
              <w:left w:val="single" w:sz="4" w:space="0" w:color="BFBFBF" w:themeColor="background1" w:themeShade="BF"/>
              <w:bottom w:val="single" w:sz="8" w:space="0" w:color="ED1C24"/>
              <w:right w:val="single" w:sz="8" w:space="0" w:color="ED1C24"/>
            </w:tcBorders>
            <w:shd w:val="clear" w:color="000000" w:fill="F2F2F2"/>
            <w:vAlign w:val="center"/>
          </w:tcPr>
          <w:p w14:paraId="18850EBC" w14:textId="31C51851" w:rsidR="00DD57ED" w:rsidRPr="00EE4227" w:rsidRDefault="00DD57ED" w:rsidP="00DD57ED">
            <w:pPr>
              <w:jc w:val="right"/>
              <w:rPr>
                <w:rFonts w:ascii="Arial" w:hAnsi="Arial" w:cs="Arial"/>
                <w:color w:val="000000"/>
                <w:sz w:val="20"/>
                <w:szCs w:val="20"/>
                <w:lang w:val="en-GB"/>
              </w:rPr>
            </w:pPr>
            <w:r>
              <w:rPr>
                <w:rFonts w:ascii="Arial" w:hAnsi="Arial" w:cs="Arial"/>
                <w:color w:val="000000"/>
                <w:sz w:val="20"/>
                <w:szCs w:val="20"/>
                <w:lang w:val="en-GB"/>
              </w:rPr>
              <w:t>1,</w:t>
            </w:r>
            <w:r>
              <w:rPr>
                <w:rFonts w:ascii="Arial" w:hAnsi="Arial" w:cs="Arial"/>
                <w:color w:val="000000"/>
                <w:sz w:val="20"/>
                <w:szCs w:val="20"/>
              </w:rPr>
              <w:t>1</w:t>
            </w:r>
            <w:r>
              <w:rPr>
                <w:rFonts w:ascii="Arial" w:hAnsi="Arial" w:cs="Arial"/>
                <w:color w:val="000000"/>
                <w:sz w:val="20"/>
                <w:szCs w:val="20"/>
                <w:lang w:val="en-GB"/>
              </w:rPr>
              <w:t>%</w:t>
            </w:r>
          </w:p>
        </w:tc>
      </w:tr>
    </w:tbl>
    <w:p w14:paraId="1F689D9F" w14:textId="77777777" w:rsidR="0027739D" w:rsidRDefault="0027739D" w:rsidP="00593BD5">
      <w:pPr>
        <w:spacing w:before="120" w:line="276" w:lineRule="auto"/>
        <w:ind w:right="425"/>
        <w:jc w:val="both"/>
        <w:rPr>
          <w:rFonts w:ascii="Arial" w:hAnsi="Arial" w:cs="Arial"/>
          <w:sz w:val="8"/>
          <w:szCs w:val="8"/>
        </w:rPr>
      </w:pPr>
    </w:p>
    <w:p w14:paraId="0B739C4E" w14:textId="23D4EDAE" w:rsidR="0027739D" w:rsidRDefault="00707C66" w:rsidP="00593BD5">
      <w:pPr>
        <w:spacing w:before="120" w:line="276" w:lineRule="auto"/>
        <w:ind w:right="425"/>
        <w:jc w:val="both"/>
        <w:rPr>
          <w:rFonts w:ascii="Arial" w:hAnsi="Arial" w:cs="Arial"/>
          <w:sz w:val="8"/>
          <w:szCs w:val="8"/>
        </w:rPr>
      </w:pPr>
      <w:r w:rsidRPr="00752901">
        <w:rPr>
          <w:rFonts w:ascii="Arial" w:hAnsi="Arial"/>
          <w:b/>
          <w:sz w:val="22"/>
          <w:szCs w:val="22"/>
        </w:rPr>
        <w:t>Органическая чистая розничная выручка гипермаркетов «О`КЕЙ», год к году</w:t>
      </w:r>
    </w:p>
    <w:tbl>
      <w:tblPr>
        <w:tblW w:w="9913" w:type="dxa"/>
        <w:tblLook w:val="04A0" w:firstRow="1" w:lastRow="0" w:firstColumn="1" w:lastColumn="0" w:noHBand="0" w:noVBand="1"/>
      </w:tblPr>
      <w:tblGrid>
        <w:gridCol w:w="3120"/>
        <w:gridCol w:w="1832"/>
        <w:gridCol w:w="1559"/>
        <w:gridCol w:w="1701"/>
        <w:gridCol w:w="1701"/>
      </w:tblGrid>
      <w:tr w:rsidR="000418C4" w:rsidRPr="009B60B1" w14:paraId="532952D0" w14:textId="26AF46BA" w:rsidTr="000418C4">
        <w:trPr>
          <w:trHeight w:val="20"/>
        </w:trPr>
        <w:tc>
          <w:tcPr>
            <w:tcW w:w="3120" w:type="dxa"/>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14:paraId="29AEFBBD" w14:textId="5E28F955" w:rsidR="000418C4" w:rsidRPr="00EE4227" w:rsidRDefault="000418C4" w:rsidP="00707C66">
            <w:pPr>
              <w:jc w:val="center"/>
              <w:rPr>
                <w:rFonts w:ascii="Arial" w:eastAsia="Times New Roman" w:hAnsi="Arial" w:cs="Arial"/>
                <w:b/>
                <w:bCs/>
                <w:color w:val="FFFFFF"/>
                <w:sz w:val="22"/>
                <w:szCs w:val="22"/>
                <w:lang w:val="en-GB" w:eastAsia="en-US"/>
              </w:rPr>
            </w:pPr>
            <w:r w:rsidRPr="00752901">
              <w:rPr>
                <w:rFonts w:ascii="Arial" w:hAnsi="Arial"/>
                <w:b/>
                <w:bCs/>
                <w:color w:val="FFFFFF"/>
                <w:sz w:val="22"/>
                <w:szCs w:val="22"/>
              </w:rPr>
              <w:t>Показатель</w:t>
            </w:r>
          </w:p>
        </w:tc>
        <w:tc>
          <w:tcPr>
            <w:tcW w:w="1832" w:type="dxa"/>
            <w:tcBorders>
              <w:top w:val="single" w:sz="8" w:space="0" w:color="ED1C24"/>
              <w:left w:val="nil"/>
              <w:bottom w:val="single" w:sz="8" w:space="0" w:color="FFFFFF"/>
              <w:right w:val="single" w:sz="8" w:space="0" w:color="FFFFFF"/>
            </w:tcBorders>
            <w:shd w:val="clear" w:color="000000" w:fill="ED1C24"/>
            <w:noWrap/>
            <w:vAlign w:val="center"/>
            <w:hideMark/>
          </w:tcPr>
          <w:p w14:paraId="38FC48EB" w14:textId="248CC732" w:rsidR="000418C4" w:rsidRPr="00EE4227" w:rsidRDefault="000418C4" w:rsidP="00707C66">
            <w:pPr>
              <w:jc w:val="center"/>
              <w:rPr>
                <w:rFonts w:ascii="Arial" w:eastAsia="Times New Roman" w:hAnsi="Arial" w:cs="Arial"/>
                <w:b/>
                <w:bCs/>
                <w:color w:val="FFFFFF"/>
                <w:sz w:val="22"/>
                <w:szCs w:val="22"/>
                <w:lang w:val="en-GB" w:eastAsia="en-US"/>
              </w:rPr>
            </w:pPr>
            <w:r w:rsidRPr="00752901">
              <w:rPr>
                <w:rFonts w:ascii="Arial" w:hAnsi="Arial"/>
                <w:b/>
                <w:bCs/>
                <w:color w:val="FFFFFF"/>
                <w:sz w:val="22"/>
                <w:szCs w:val="22"/>
              </w:rPr>
              <w:t>январь</w:t>
            </w:r>
          </w:p>
        </w:tc>
        <w:tc>
          <w:tcPr>
            <w:tcW w:w="1559" w:type="dxa"/>
            <w:tcBorders>
              <w:top w:val="single" w:sz="8" w:space="0" w:color="ED1C24"/>
              <w:left w:val="nil"/>
              <w:bottom w:val="single" w:sz="8" w:space="0" w:color="FFFFFF"/>
              <w:right w:val="single" w:sz="8" w:space="0" w:color="FFFFFF"/>
            </w:tcBorders>
            <w:shd w:val="clear" w:color="000000" w:fill="ED1C24"/>
            <w:noWrap/>
            <w:vAlign w:val="center"/>
            <w:hideMark/>
          </w:tcPr>
          <w:p w14:paraId="41862F3F" w14:textId="0DE37258" w:rsidR="000418C4" w:rsidRPr="00EE4227" w:rsidRDefault="000418C4" w:rsidP="00707C66">
            <w:pPr>
              <w:jc w:val="center"/>
              <w:rPr>
                <w:rFonts w:ascii="Arial" w:eastAsia="Times New Roman" w:hAnsi="Arial" w:cs="Arial"/>
                <w:b/>
                <w:bCs/>
                <w:color w:val="FFFFFF"/>
                <w:sz w:val="22"/>
                <w:szCs w:val="22"/>
                <w:lang w:val="en-GB" w:eastAsia="en-US"/>
              </w:rPr>
            </w:pPr>
            <w:r w:rsidRPr="00752901">
              <w:rPr>
                <w:rFonts w:ascii="Arial" w:hAnsi="Arial"/>
                <w:b/>
                <w:bCs/>
                <w:color w:val="FFFFFF"/>
                <w:sz w:val="22"/>
                <w:szCs w:val="22"/>
              </w:rPr>
              <w:t>февраль</w:t>
            </w:r>
          </w:p>
        </w:tc>
        <w:tc>
          <w:tcPr>
            <w:tcW w:w="1701" w:type="dxa"/>
            <w:tcBorders>
              <w:top w:val="single" w:sz="8" w:space="0" w:color="ED1C24"/>
              <w:left w:val="nil"/>
              <w:bottom w:val="single" w:sz="8" w:space="0" w:color="FFFFFF"/>
              <w:right w:val="single" w:sz="4" w:space="0" w:color="FFFFFF" w:themeColor="background1"/>
            </w:tcBorders>
            <w:shd w:val="clear" w:color="000000" w:fill="ED1C24"/>
            <w:noWrap/>
            <w:vAlign w:val="center"/>
            <w:hideMark/>
          </w:tcPr>
          <w:p w14:paraId="53CF4F7D" w14:textId="2DC4AB44" w:rsidR="000418C4" w:rsidRPr="00EE4227" w:rsidRDefault="000418C4" w:rsidP="00707C66">
            <w:pPr>
              <w:jc w:val="center"/>
              <w:rPr>
                <w:rFonts w:ascii="Arial" w:eastAsia="Times New Roman" w:hAnsi="Arial" w:cs="Arial"/>
                <w:b/>
                <w:bCs/>
                <w:color w:val="FFFFFF"/>
                <w:sz w:val="22"/>
                <w:szCs w:val="22"/>
                <w:lang w:val="en-GB" w:eastAsia="en-US"/>
              </w:rPr>
            </w:pPr>
            <w:r w:rsidRPr="00752901">
              <w:rPr>
                <w:rFonts w:ascii="Arial" w:hAnsi="Arial"/>
                <w:b/>
                <w:bCs/>
                <w:color w:val="FFFFFF"/>
                <w:sz w:val="22"/>
                <w:szCs w:val="22"/>
              </w:rPr>
              <w:t>март</w:t>
            </w:r>
          </w:p>
        </w:tc>
        <w:tc>
          <w:tcPr>
            <w:tcW w:w="1701" w:type="dxa"/>
            <w:tcBorders>
              <w:top w:val="single" w:sz="8" w:space="0" w:color="ED1C24"/>
              <w:left w:val="single" w:sz="4" w:space="0" w:color="FFFFFF" w:themeColor="background1"/>
              <w:bottom w:val="single" w:sz="8" w:space="0" w:color="FFFFFF"/>
              <w:right w:val="single" w:sz="4" w:space="0" w:color="FF0000"/>
            </w:tcBorders>
            <w:shd w:val="clear" w:color="000000" w:fill="ED1C24"/>
          </w:tcPr>
          <w:p w14:paraId="2D3914D4" w14:textId="06F634B7" w:rsidR="000418C4" w:rsidRPr="00752901" w:rsidRDefault="000418C4" w:rsidP="00707C66">
            <w:pPr>
              <w:jc w:val="center"/>
              <w:rPr>
                <w:rFonts w:ascii="Arial" w:hAnsi="Arial"/>
                <w:b/>
                <w:bCs/>
                <w:color w:val="FFFFFF"/>
                <w:sz w:val="22"/>
                <w:szCs w:val="22"/>
              </w:rPr>
            </w:pPr>
            <w:r>
              <w:rPr>
                <w:rFonts w:ascii="Arial" w:eastAsia="Times New Roman" w:hAnsi="Arial" w:cs="Arial"/>
                <w:b/>
                <w:bCs/>
                <w:color w:val="FFFFFF"/>
                <w:sz w:val="22"/>
                <w:szCs w:val="22"/>
                <w:lang w:eastAsia="en-US"/>
              </w:rPr>
              <w:t>апрель</w:t>
            </w:r>
          </w:p>
        </w:tc>
      </w:tr>
      <w:tr w:rsidR="000418C4" w:rsidRPr="009B60B1" w14:paraId="44029436" w14:textId="01E0D8E5" w:rsidTr="000418C4">
        <w:trPr>
          <w:trHeight w:val="20"/>
        </w:trPr>
        <w:tc>
          <w:tcPr>
            <w:tcW w:w="3120" w:type="dxa"/>
            <w:tcBorders>
              <w:top w:val="nil"/>
              <w:left w:val="single" w:sz="8" w:space="0" w:color="ED1C24"/>
              <w:bottom w:val="single" w:sz="8" w:space="0" w:color="ED1C24"/>
              <w:right w:val="single" w:sz="8" w:space="0" w:color="D9D9D9"/>
            </w:tcBorders>
            <w:shd w:val="clear" w:color="auto" w:fill="auto"/>
            <w:vAlign w:val="center"/>
            <w:hideMark/>
          </w:tcPr>
          <w:p w14:paraId="735ADEAF" w14:textId="0CA9D941" w:rsidR="000418C4" w:rsidRPr="00707C66" w:rsidRDefault="000418C4" w:rsidP="000E7794">
            <w:pPr>
              <w:rPr>
                <w:rFonts w:ascii="Arial" w:eastAsia="Times New Roman" w:hAnsi="Arial" w:cs="Arial"/>
                <w:b/>
                <w:bCs/>
                <w:color w:val="000000"/>
                <w:sz w:val="20"/>
                <w:szCs w:val="20"/>
                <w:lang w:eastAsia="en-US"/>
              </w:rPr>
            </w:pPr>
            <w:r w:rsidRPr="00752901">
              <w:rPr>
                <w:rFonts w:ascii="Arial" w:eastAsia="Times New Roman" w:hAnsi="Arial" w:cs="Arial"/>
                <w:b/>
                <w:bCs/>
                <w:color w:val="000000"/>
                <w:sz w:val="20"/>
                <w:szCs w:val="20"/>
              </w:rPr>
              <w:t>Органическая чистая розничная выручка гипермаркетов «О`КЕЙ»</w:t>
            </w:r>
          </w:p>
        </w:tc>
        <w:tc>
          <w:tcPr>
            <w:tcW w:w="1832" w:type="dxa"/>
            <w:tcBorders>
              <w:top w:val="nil"/>
              <w:left w:val="nil"/>
              <w:bottom w:val="single" w:sz="8" w:space="0" w:color="ED1C24"/>
              <w:right w:val="single" w:sz="8" w:space="0" w:color="D9D9D9"/>
            </w:tcBorders>
            <w:shd w:val="clear" w:color="auto" w:fill="auto"/>
            <w:vAlign w:val="center"/>
          </w:tcPr>
          <w:p w14:paraId="001DD9B6" w14:textId="129D4E24" w:rsidR="000418C4" w:rsidRPr="00EE4227" w:rsidRDefault="000418C4" w:rsidP="000E7794">
            <w:pPr>
              <w:jc w:val="center"/>
              <w:rPr>
                <w:rFonts w:ascii="Arial" w:eastAsia="Times New Roman" w:hAnsi="Arial" w:cs="Arial"/>
                <w:color w:val="000000"/>
                <w:sz w:val="20"/>
                <w:szCs w:val="20"/>
                <w:lang w:val="en-GB" w:eastAsia="en-US"/>
              </w:rPr>
            </w:pPr>
            <w:r>
              <w:rPr>
                <w:rFonts w:ascii="Arial" w:eastAsia="Times New Roman" w:hAnsi="Arial" w:cs="Arial"/>
                <w:color w:val="000000"/>
                <w:sz w:val="20"/>
                <w:szCs w:val="20"/>
                <w:lang w:val="en-GB" w:eastAsia="en-US"/>
              </w:rPr>
              <w:t>(4</w:t>
            </w:r>
            <w:proofErr w:type="gramStart"/>
            <w:r>
              <w:rPr>
                <w:rFonts w:ascii="Arial" w:eastAsia="Times New Roman" w:hAnsi="Arial" w:cs="Arial"/>
                <w:color w:val="000000"/>
                <w:sz w:val="20"/>
                <w:szCs w:val="20"/>
                <w:lang w:val="en-GB" w:eastAsia="en-US"/>
              </w:rPr>
              <w:t>,6</w:t>
            </w:r>
            <w:proofErr w:type="gramEnd"/>
            <w:r>
              <w:rPr>
                <w:rFonts w:ascii="Arial" w:eastAsia="Times New Roman" w:hAnsi="Arial" w:cs="Arial"/>
                <w:color w:val="000000"/>
                <w:sz w:val="20"/>
                <w:szCs w:val="20"/>
                <w:lang w:val="en-GB" w:eastAsia="en-US"/>
              </w:rPr>
              <w:t>%)</w:t>
            </w:r>
          </w:p>
        </w:tc>
        <w:tc>
          <w:tcPr>
            <w:tcW w:w="1559" w:type="dxa"/>
            <w:tcBorders>
              <w:top w:val="nil"/>
              <w:left w:val="nil"/>
              <w:bottom w:val="single" w:sz="8" w:space="0" w:color="ED1C24"/>
              <w:right w:val="single" w:sz="8" w:space="0" w:color="D9D9D9"/>
            </w:tcBorders>
            <w:shd w:val="clear" w:color="auto" w:fill="auto"/>
            <w:vAlign w:val="center"/>
          </w:tcPr>
          <w:p w14:paraId="1435D198" w14:textId="12FE0805" w:rsidR="000418C4" w:rsidRPr="00EE4227" w:rsidRDefault="000418C4" w:rsidP="000E7794">
            <w:pPr>
              <w:jc w:val="center"/>
              <w:rPr>
                <w:rFonts w:ascii="Arial" w:eastAsia="Times New Roman" w:hAnsi="Arial" w:cs="Arial"/>
                <w:color w:val="000000"/>
                <w:sz w:val="20"/>
                <w:szCs w:val="20"/>
                <w:lang w:val="en-GB" w:eastAsia="en-US"/>
              </w:rPr>
            </w:pPr>
            <w:r>
              <w:rPr>
                <w:rFonts w:ascii="Arial" w:eastAsia="Times New Roman" w:hAnsi="Arial" w:cs="Arial"/>
                <w:color w:val="000000"/>
                <w:sz w:val="20"/>
                <w:szCs w:val="20"/>
                <w:lang w:val="en-GB" w:eastAsia="en-US"/>
              </w:rPr>
              <w:t>(0</w:t>
            </w:r>
            <w:proofErr w:type="gramStart"/>
            <w:r>
              <w:rPr>
                <w:rFonts w:ascii="Arial" w:eastAsia="Times New Roman" w:hAnsi="Arial" w:cs="Arial"/>
                <w:color w:val="000000"/>
                <w:sz w:val="20"/>
                <w:szCs w:val="20"/>
                <w:lang w:val="en-GB" w:eastAsia="en-US"/>
              </w:rPr>
              <w:t>,9</w:t>
            </w:r>
            <w:proofErr w:type="gramEnd"/>
            <w:r>
              <w:rPr>
                <w:rFonts w:ascii="Arial" w:eastAsia="Times New Roman" w:hAnsi="Arial" w:cs="Arial"/>
                <w:color w:val="000000"/>
                <w:sz w:val="20"/>
                <w:szCs w:val="20"/>
                <w:lang w:val="en-GB" w:eastAsia="en-US"/>
              </w:rPr>
              <w:t>%)</w:t>
            </w:r>
          </w:p>
        </w:tc>
        <w:tc>
          <w:tcPr>
            <w:tcW w:w="1701" w:type="dxa"/>
            <w:tcBorders>
              <w:top w:val="nil"/>
              <w:left w:val="nil"/>
              <w:bottom w:val="single" w:sz="8" w:space="0" w:color="ED1C24"/>
              <w:right w:val="single" w:sz="4" w:space="0" w:color="D9D9D9" w:themeColor="background1" w:themeShade="D9"/>
            </w:tcBorders>
            <w:shd w:val="clear" w:color="auto" w:fill="auto"/>
            <w:vAlign w:val="center"/>
          </w:tcPr>
          <w:p w14:paraId="6FB669B7" w14:textId="5B40DFBA" w:rsidR="000418C4" w:rsidRPr="00EE4227" w:rsidRDefault="000418C4" w:rsidP="000E7794">
            <w:pPr>
              <w:jc w:val="center"/>
              <w:rPr>
                <w:rFonts w:ascii="Arial" w:eastAsia="Times New Roman" w:hAnsi="Arial" w:cs="Arial"/>
                <w:color w:val="000000"/>
                <w:sz w:val="20"/>
                <w:szCs w:val="20"/>
                <w:lang w:val="en-GB" w:eastAsia="en-US"/>
              </w:rPr>
            </w:pPr>
            <w:r>
              <w:rPr>
                <w:rFonts w:ascii="Arial" w:eastAsia="Times New Roman" w:hAnsi="Arial" w:cs="Arial"/>
                <w:color w:val="000000"/>
                <w:sz w:val="20"/>
                <w:szCs w:val="20"/>
                <w:lang w:val="en-GB" w:eastAsia="en-US"/>
              </w:rPr>
              <w:t>(1</w:t>
            </w:r>
            <w:proofErr w:type="gramStart"/>
            <w:r>
              <w:rPr>
                <w:rFonts w:ascii="Arial" w:eastAsia="Times New Roman" w:hAnsi="Arial" w:cs="Arial"/>
                <w:color w:val="000000"/>
                <w:sz w:val="20"/>
                <w:szCs w:val="20"/>
                <w:lang w:val="en-GB" w:eastAsia="en-US"/>
              </w:rPr>
              <w:t>,4</w:t>
            </w:r>
            <w:proofErr w:type="gramEnd"/>
            <w:r>
              <w:rPr>
                <w:rFonts w:ascii="Arial" w:eastAsia="Times New Roman" w:hAnsi="Arial" w:cs="Arial"/>
                <w:color w:val="000000"/>
                <w:sz w:val="20"/>
                <w:szCs w:val="20"/>
                <w:lang w:val="en-GB" w:eastAsia="en-US"/>
              </w:rPr>
              <w:t>%)</w:t>
            </w:r>
          </w:p>
        </w:tc>
        <w:tc>
          <w:tcPr>
            <w:tcW w:w="1701" w:type="dxa"/>
            <w:tcBorders>
              <w:top w:val="nil"/>
              <w:left w:val="single" w:sz="4" w:space="0" w:color="D9D9D9" w:themeColor="background1" w:themeShade="D9"/>
              <w:bottom w:val="single" w:sz="8" w:space="0" w:color="ED1C24"/>
              <w:right w:val="single" w:sz="4" w:space="0" w:color="FF0000"/>
            </w:tcBorders>
            <w:vAlign w:val="center"/>
          </w:tcPr>
          <w:p w14:paraId="29ED6E6F" w14:textId="2E5107A1" w:rsidR="000418C4" w:rsidRDefault="000418C4" w:rsidP="000418C4">
            <w:pPr>
              <w:jc w:val="center"/>
              <w:rPr>
                <w:rFonts w:ascii="Arial" w:eastAsia="Times New Roman" w:hAnsi="Arial" w:cs="Arial"/>
                <w:color w:val="000000"/>
                <w:sz w:val="20"/>
                <w:szCs w:val="20"/>
                <w:lang w:val="en-GB" w:eastAsia="en-US"/>
              </w:rPr>
            </w:pPr>
            <w:r>
              <w:rPr>
                <w:rFonts w:ascii="Arial" w:eastAsia="Times New Roman" w:hAnsi="Arial" w:cs="Arial"/>
                <w:color w:val="000000"/>
                <w:sz w:val="20"/>
                <w:szCs w:val="20"/>
                <w:lang w:val="en-GB" w:eastAsia="en-US"/>
              </w:rPr>
              <w:t>2,1%</w:t>
            </w:r>
          </w:p>
        </w:tc>
      </w:tr>
    </w:tbl>
    <w:p w14:paraId="6D401102" w14:textId="77777777" w:rsidR="0027739D" w:rsidRDefault="0027739D" w:rsidP="00593BD5">
      <w:pPr>
        <w:spacing w:before="120" w:line="276" w:lineRule="auto"/>
        <w:ind w:right="425"/>
        <w:jc w:val="both"/>
        <w:rPr>
          <w:rFonts w:ascii="Arial" w:hAnsi="Arial" w:cs="Arial"/>
          <w:sz w:val="8"/>
          <w:szCs w:val="8"/>
        </w:rPr>
      </w:pPr>
    </w:p>
    <w:p w14:paraId="4DD96E2A" w14:textId="77777777" w:rsidR="0027739D" w:rsidRDefault="0027739D" w:rsidP="00593BD5">
      <w:pPr>
        <w:spacing w:before="120" w:line="276" w:lineRule="auto"/>
        <w:ind w:right="425"/>
        <w:jc w:val="both"/>
        <w:rPr>
          <w:rFonts w:ascii="Arial" w:hAnsi="Arial" w:cs="Arial"/>
          <w:sz w:val="8"/>
          <w:szCs w:val="8"/>
        </w:rPr>
      </w:pPr>
    </w:p>
    <w:p w14:paraId="29642597" w14:textId="77777777" w:rsidR="0027739D" w:rsidRDefault="0027739D" w:rsidP="00593BD5">
      <w:pPr>
        <w:spacing w:before="120" w:line="276" w:lineRule="auto"/>
        <w:ind w:right="425"/>
        <w:jc w:val="both"/>
        <w:rPr>
          <w:rFonts w:ascii="Arial" w:hAnsi="Arial" w:cs="Arial"/>
          <w:sz w:val="8"/>
          <w:szCs w:val="8"/>
        </w:rPr>
      </w:pPr>
    </w:p>
    <w:p w14:paraId="0202CDA7" w14:textId="77777777" w:rsidR="0027739D" w:rsidRDefault="0027739D" w:rsidP="00593BD5">
      <w:pPr>
        <w:spacing w:before="120" w:line="276" w:lineRule="auto"/>
        <w:ind w:right="425"/>
        <w:jc w:val="both"/>
        <w:rPr>
          <w:rFonts w:ascii="Arial" w:hAnsi="Arial" w:cs="Arial"/>
          <w:sz w:val="8"/>
          <w:szCs w:val="8"/>
        </w:rPr>
      </w:pPr>
    </w:p>
    <w:p w14:paraId="40983132" w14:textId="77777777" w:rsidR="0027739D" w:rsidRPr="00752901" w:rsidRDefault="0027739D" w:rsidP="00593BD5">
      <w:pPr>
        <w:spacing w:before="120" w:line="276" w:lineRule="auto"/>
        <w:ind w:right="425"/>
        <w:jc w:val="both"/>
        <w:rPr>
          <w:rFonts w:ascii="Arial" w:hAnsi="Arial" w:cs="Arial"/>
          <w:sz w:val="8"/>
          <w:szCs w:val="8"/>
        </w:rPr>
      </w:pPr>
    </w:p>
    <w:p w14:paraId="0C2F90FD" w14:textId="043CBB89" w:rsidR="00EA1876" w:rsidRPr="00752901" w:rsidRDefault="005F4259" w:rsidP="00D96C6A">
      <w:pPr>
        <w:spacing w:before="120" w:line="276" w:lineRule="auto"/>
        <w:ind w:right="283"/>
        <w:jc w:val="both"/>
        <w:rPr>
          <w:rFonts w:ascii="Arial" w:hAnsi="Arial" w:cs="Arial"/>
          <w:sz w:val="22"/>
          <w:szCs w:val="22"/>
        </w:rPr>
      </w:pPr>
      <w:r w:rsidRPr="00752901">
        <w:rPr>
          <w:rFonts w:ascii="Arial" w:hAnsi="Arial"/>
          <w:sz w:val="22"/>
          <w:szCs w:val="22"/>
        </w:rPr>
        <w:t xml:space="preserve">На результаты деятельности Компании в I квартале 2019 года в значительной степени оказала влияние продажа бизнеса супермаркетов, инициированная в декабре 2017 года. В конце 2018 года мы запустили ряд инициатив, нацеленных на улучшение логистических операций и повышение качества продуктов в сегментах </w:t>
      </w:r>
      <w:proofErr w:type="spellStart"/>
      <w:r w:rsidRPr="00752901">
        <w:rPr>
          <w:rFonts w:ascii="Arial" w:hAnsi="Arial"/>
          <w:sz w:val="22"/>
          <w:szCs w:val="22"/>
        </w:rPr>
        <w:t>fresh</w:t>
      </w:r>
      <w:proofErr w:type="spellEnd"/>
      <w:r w:rsidRPr="00752901">
        <w:rPr>
          <w:rFonts w:ascii="Arial" w:hAnsi="Arial"/>
          <w:sz w:val="22"/>
          <w:szCs w:val="22"/>
        </w:rPr>
        <w:t xml:space="preserve"> и </w:t>
      </w:r>
      <w:proofErr w:type="spellStart"/>
      <w:r w:rsidRPr="00752901">
        <w:rPr>
          <w:rFonts w:ascii="Arial" w:hAnsi="Arial"/>
          <w:sz w:val="22"/>
          <w:szCs w:val="22"/>
        </w:rPr>
        <w:t>ultra-fresh</w:t>
      </w:r>
      <w:proofErr w:type="spellEnd"/>
      <w:r w:rsidRPr="00752901">
        <w:rPr>
          <w:rFonts w:ascii="Arial" w:hAnsi="Arial"/>
          <w:sz w:val="22"/>
          <w:szCs w:val="22"/>
        </w:rPr>
        <w:t>, что привело к последовательному</w:t>
      </w:r>
      <w:r w:rsidR="00707C66">
        <w:rPr>
          <w:rFonts w:ascii="Arial" w:hAnsi="Arial"/>
          <w:sz w:val="22"/>
          <w:szCs w:val="22"/>
        </w:rPr>
        <w:t xml:space="preserve"> увеличению трафика в феврале, </w:t>
      </w:r>
      <w:r w:rsidRPr="00752901">
        <w:rPr>
          <w:rFonts w:ascii="Arial" w:hAnsi="Arial"/>
          <w:sz w:val="22"/>
          <w:szCs w:val="22"/>
        </w:rPr>
        <w:t>марте и</w:t>
      </w:r>
      <w:r w:rsidR="00707C66" w:rsidRPr="00707C66">
        <w:rPr>
          <w:rFonts w:ascii="Arial" w:hAnsi="Arial"/>
          <w:sz w:val="22"/>
          <w:szCs w:val="22"/>
        </w:rPr>
        <w:t xml:space="preserve"> </w:t>
      </w:r>
      <w:r w:rsidR="00707C66">
        <w:rPr>
          <w:rFonts w:ascii="Arial" w:hAnsi="Arial"/>
          <w:sz w:val="22"/>
          <w:szCs w:val="22"/>
        </w:rPr>
        <w:t>апреле, что</w:t>
      </w:r>
      <w:r w:rsidRPr="00752901">
        <w:rPr>
          <w:rFonts w:ascii="Arial" w:hAnsi="Arial"/>
          <w:sz w:val="22"/>
          <w:szCs w:val="22"/>
        </w:rPr>
        <w:t xml:space="preserve"> наряду с ростом инфляции на полке поддержало рост выручки в </w:t>
      </w:r>
      <w:r w:rsidR="002F575A" w:rsidRPr="00752901">
        <w:rPr>
          <w:rFonts w:ascii="Arial" w:hAnsi="Arial"/>
          <w:sz w:val="22"/>
          <w:szCs w:val="22"/>
        </w:rPr>
        <w:t>I квартале</w:t>
      </w:r>
      <w:r w:rsidRPr="00752901">
        <w:rPr>
          <w:rFonts w:ascii="Arial" w:hAnsi="Arial"/>
          <w:sz w:val="22"/>
          <w:szCs w:val="22"/>
        </w:rPr>
        <w:t>. В результате в I квартале 2019 года органическая чистая розничная выручка гипе</w:t>
      </w:r>
      <w:r w:rsidR="00532ECF">
        <w:rPr>
          <w:rFonts w:ascii="Arial" w:hAnsi="Arial"/>
          <w:sz w:val="22"/>
          <w:szCs w:val="22"/>
        </w:rPr>
        <w:t>рмаркетов «О`КЕЙ» снизилась на </w:t>
      </w:r>
      <w:r w:rsidR="00532ECF" w:rsidRPr="00532ECF">
        <w:rPr>
          <w:rFonts w:ascii="Arial" w:hAnsi="Arial"/>
          <w:sz w:val="22"/>
          <w:szCs w:val="22"/>
        </w:rPr>
        <w:t>2</w:t>
      </w:r>
      <w:r w:rsidR="00532ECF">
        <w:rPr>
          <w:rFonts w:ascii="Arial" w:hAnsi="Arial"/>
          <w:sz w:val="22"/>
          <w:szCs w:val="22"/>
        </w:rPr>
        <w:t>,2</w:t>
      </w:r>
      <w:r w:rsidRPr="00752901">
        <w:rPr>
          <w:rFonts w:ascii="Arial" w:hAnsi="Arial"/>
          <w:sz w:val="22"/>
          <w:szCs w:val="22"/>
        </w:rPr>
        <w:t>% в годовом выражении.</w:t>
      </w:r>
    </w:p>
    <w:p w14:paraId="29021CCE" w14:textId="72DA7545" w:rsidR="00A849E4" w:rsidRPr="00752901" w:rsidRDefault="009E5B79" w:rsidP="00A849E4">
      <w:pPr>
        <w:spacing w:before="120" w:line="276" w:lineRule="auto"/>
        <w:ind w:right="283"/>
        <w:jc w:val="both"/>
        <w:rPr>
          <w:rFonts w:ascii="Arial" w:hAnsi="Arial" w:cs="Arial"/>
          <w:sz w:val="22"/>
          <w:szCs w:val="22"/>
        </w:rPr>
      </w:pPr>
      <w:r w:rsidRPr="00752901">
        <w:rPr>
          <w:rFonts w:ascii="Arial" w:hAnsi="Arial"/>
          <w:sz w:val="22"/>
          <w:szCs w:val="22"/>
        </w:rPr>
        <w:t>В I квартале 2019 года макроэкономическая ситуация оставалась неоднозначной. Увеличени</w:t>
      </w:r>
      <w:r w:rsidR="00C23D56">
        <w:rPr>
          <w:rFonts w:ascii="Arial" w:hAnsi="Arial"/>
          <w:sz w:val="22"/>
          <w:szCs w:val="22"/>
        </w:rPr>
        <w:t>е ИПЦ на продукты питания до 5,8</w:t>
      </w:r>
      <w:r w:rsidRPr="00752901">
        <w:rPr>
          <w:rFonts w:ascii="Arial" w:hAnsi="Arial"/>
          <w:sz w:val="22"/>
          <w:szCs w:val="22"/>
        </w:rPr>
        <w:t xml:space="preserve">% в отчетном квартале, вызванное в основном превалированием спроса над предложением на рынке сахара, высокими темпами роста цен на мясо и птицу, а также увеличением цен на крупы, привело к скачку уровня инфляции на полке до 5,7%. Также в I квартале 2019 года на фоне снижения реальных доходов населения на 2,3% в годовом выражении потребительские настроения оставались пессимистичными, что привело к незначительному уменьшению количества товарных наименований на клиента. По данным Центрального банка Российской Федерации, в отчетном квартале среди потребителей сохранялась высокая чувствительность к уровню цен. В I квартале 2019 года число потребителей, покупающих более дешевые товары повседневного спроса, в процентном отношении увеличилось в среднем до 35% по сравнению с 27% в аналогичном периоде 2018 года, а число потребителей, делающих покупки реже или отказывающихся от определенных продуктов, в процентном отношении составило в среднем 25% по сравнению с 21% в аналогичном периоде прошлого года. В I квартале 2019 года на показатели Компании главным образом повлияли вышеуказанные изменения макроэкономической ситуации, что привело к росту </w:t>
      </w:r>
      <w:r w:rsidR="00C23D56">
        <w:rPr>
          <w:rFonts w:ascii="Arial" w:hAnsi="Arial"/>
          <w:sz w:val="22"/>
          <w:szCs w:val="22"/>
        </w:rPr>
        <w:t>среднего чека</w:t>
      </w:r>
      <w:r w:rsidR="00F30962">
        <w:rPr>
          <w:rFonts w:ascii="Arial" w:hAnsi="Arial"/>
          <w:sz w:val="22"/>
          <w:szCs w:val="22"/>
        </w:rPr>
        <w:t xml:space="preserve"> LFL на 2,5</w:t>
      </w:r>
      <w:r w:rsidRPr="00752901">
        <w:rPr>
          <w:rFonts w:ascii="Arial" w:hAnsi="Arial"/>
          <w:sz w:val="22"/>
          <w:szCs w:val="22"/>
        </w:rPr>
        <w:t>% в годовом выражении.</w:t>
      </w:r>
    </w:p>
    <w:p w14:paraId="4AD56DB8" w14:textId="2D350816" w:rsidR="00E948C8" w:rsidRPr="00752901" w:rsidRDefault="006A0201" w:rsidP="00767B14">
      <w:pPr>
        <w:spacing w:before="120" w:line="276" w:lineRule="auto"/>
        <w:ind w:right="283"/>
        <w:jc w:val="both"/>
        <w:rPr>
          <w:rFonts w:ascii="Arial" w:hAnsi="Arial" w:cs="Arial"/>
          <w:sz w:val="22"/>
          <w:szCs w:val="22"/>
        </w:rPr>
      </w:pPr>
      <w:r w:rsidRPr="00752901">
        <w:rPr>
          <w:rFonts w:ascii="Arial" w:hAnsi="Arial"/>
          <w:sz w:val="22"/>
          <w:szCs w:val="22"/>
        </w:rPr>
        <w:t xml:space="preserve">В течение квартала Компания продолжала работу над усовершенствованием ценностного предложения для клиентов путем пересмотра ассортиментной матрицы и дальнейшего развития ассортимента товаров среднего и премиального ценовых сегментов, при этом уделяя особое внимание расширению категории импортных товаров. В I квартале 2019 года мы расширили отдел вин и крепких алкогольных напитков распределительного центра </w:t>
      </w:r>
      <w:proofErr w:type="spellStart"/>
      <w:r w:rsidRPr="00752901">
        <w:rPr>
          <w:rFonts w:ascii="Arial" w:hAnsi="Arial"/>
          <w:sz w:val="22"/>
          <w:szCs w:val="22"/>
        </w:rPr>
        <w:t>Литвиново</w:t>
      </w:r>
      <w:proofErr w:type="spellEnd"/>
      <w:r w:rsidRPr="00752901">
        <w:rPr>
          <w:rFonts w:ascii="Arial" w:hAnsi="Arial"/>
          <w:sz w:val="22"/>
          <w:szCs w:val="22"/>
        </w:rPr>
        <w:t>.</w:t>
      </w:r>
      <w:r w:rsidR="00C23D56">
        <w:rPr>
          <w:rFonts w:ascii="Arial" w:hAnsi="Arial"/>
          <w:sz w:val="22"/>
          <w:szCs w:val="22"/>
        </w:rPr>
        <w:t xml:space="preserve"> </w:t>
      </w:r>
    </w:p>
    <w:p w14:paraId="4AD56DB9" w14:textId="77777777" w:rsidR="001536CF" w:rsidRPr="00752901" w:rsidRDefault="001536CF" w:rsidP="0049087E">
      <w:pPr>
        <w:spacing w:before="120" w:line="276" w:lineRule="auto"/>
        <w:ind w:left="-142"/>
        <w:jc w:val="both"/>
        <w:rPr>
          <w:rFonts w:ascii="Arial" w:hAnsi="Arial" w:cs="Arial"/>
          <w:b/>
          <w:color w:val="D1171E"/>
          <w:sz w:val="22"/>
          <w:szCs w:val="22"/>
        </w:rPr>
      </w:pPr>
    </w:p>
    <w:p w14:paraId="4AD56DBA" w14:textId="77777777" w:rsidR="00C07026" w:rsidRPr="00752901" w:rsidRDefault="00016950" w:rsidP="001536CF">
      <w:pPr>
        <w:spacing w:before="120" w:line="276" w:lineRule="auto"/>
        <w:jc w:val="both"/>
        <w:rPr>
          <w:rFonts w:ascii="Arial" w:hAnsi="Arial" w:cs="Arial"/>
          <w:b/>
          <w:color w:val="D1171E"/>
          <w:sz w:val="22"/>
          <w:szCs w:val="22"/>
        </w:rPr>
      </w:pPr>
      <w:r w:rsidRPr="00752901">
        <w:rPr>
          <w:rFonts w:ascii="Arial" w:hAnsi="Arial"/>
          <w:b/>
          <w:color w:val="D1171E"/>
          <w:sz w:val="22"/>
          <w:szCs w:val="22"/>
        </w:rPr>
        <w:t>Операционные результаты «ДА!»</w:t>
      </w:r>
    </w:p>
    <w:p w14:paraId="4AD56DBB" w14:textId="77777777" w:rsidR="001536CF" w:rsidRPr="00752901" w:rsidRDefault="001536CF" w:rsidP="001536CF">
      <w:pPr>
        <w:spacing w:before="120" w:line="276" w:lineRule="auto"/>
        <w:jc w:val="both"/>
        <w:rPr>
          <w:rFonts w:ascii="Arial" w:hAnsi="Arial" w:cs="Arial"/>
          <w:b/>
          <w:color w:val="D1171E"/>
          <w:sz w:val="4"/>
          <w:szCs w:val="4"/>
        </w:rPr>
      </w:pPr>
    </w:p>
    <w:p w14:paraId="4AD56DBC" w14:textId="77777777" w:rsidR="00C07026" w:rsidRPr="00752901" w:rsidRDefault="00016950" w:rsidP="001536CF">
      <w:pPr>
        <w:spacing w:before="120" w:line="276" w:lineRule="auto"/>
        <w:jc w:val="both"/>
        <w:rPr>
          <w:rFonts w:ascii="Arial" w:hAnsi="Arial" w:cs="Arial"/>
          <w:b/>
          <w:sz w:val="22"/>
          <w:szCs w:val="22"/>
        </w:rPr>
      </w:pPr>
      <w:r w:rsidRPr="00752901">
        <w:rPr>
          <w:rFonts w:ascii="Arial" w:hAnsi="Arial"/>
          <w:b/>
          <w:sz w:val="22"/>
          <w:szCs w:val="22"/>
        </w:rPr>
        <w:t>Показатели в разрезе магазинов</w:t>
      </w:r>
    </w:p>
    <w:tbl>
      <w:tblPr>
        <w:tblW w:w="10055" w:type="dxa"/>
        <w:tblLook w:val="04A0" w:firstRow="1" w:lastRow="0" w:firstColumn="1" w:lastColumn="0" w:noHBand="0" w:noVBand="1"/>
      </w:tblPr>
      <w:tblGrid>
        <w:gridCol w:w="3534"/>
        <w:gridCol w:w="1559"/>
        <w:gridCol w:w="1560"/>
        <w:gridCol w:w="1701"/>
        <w:gridCol w:w="1701"/>
      </w:tblGrid>
      <w:tr w:rsidR="000704D5" w:rsidRPr="00752901" w14:paraId="4AD56DC2" w14:textId="77777777" w:rsidTr="00273625">
        <w:trPr>
          <w:divId w:val="1581672249"/>
          <w:trHeight w:val="20"/>
        </w:trPr>
        <w:tc>
          <w:tcPr>
            <w:tcW w:w="3534" w:type="dxa"/>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14:paraId="4AD56DBD" w14:textId="77777777" w:rsidR="000704D5" w:rsidRPr="00752901" w:rsidRDefault="000704D5" w:rsidP="005012F8">
            <w:pPr>
              <w:jc w:val="center"/>
              <w:rPr>
                <w:rFonts w:ascii="Arial" w:hAnsi="Arial" w:cs="Arial"/>
                <w:b/>
                <w:bCs/>
                <w:color w:val="FFFFFF"/>
                <w:sz w:val="22"/>
                <w:szCs w:val="22"/>
              </w:rPr>
            </w:pPr>
            <w:r w:rsidRPr="00752901">
              <w:rPr>
                <w:rFonts w:ascii="Arial" w:hAnsi="Arial"/>
                <w:b/>
                <w:bCs/>
                <w:color w:val="FFFFFF"/>
                <w:sz w:val="22"/>
                <w:szCs w:val="22"/>
              </w:rPr>
              <w:t>Показатель</w:t>
            </w:r>
          </w:p>
        </w:tc>
        <w:tc>
          <w:tcPr>
            <w:tcW w:w="1559" w:type="dxa"/>
            <w:tcBorders>
              <w:top w:val="single" w:sz="8" w:space="0" w:color="ED1C24"/>
              <w:left w:val="nil"/>
              <w:bottom w:val="single" w:sz="8" w:space="0" w:color="FFFFFF"/>
              <w:right w:val="single" w:sz="8" w:space="0" w:color="FFFFFF"/>
            </w:tcBorders>
            <w:shd w:val="clear" w:color="000000" w:fill="ED1C24"/>
            <w:noWrap/>
            <w:vAlign w:val="center"/>
            <w:hideMark/>
          </w:tcPr>
          <w:p w14:paraId="4AD56DBE" w14:textId="092C4EF2" w:rsidR="000704D5" w:rsidRPr="00752901" w:rsidRDefault="000704D5" w:rsidP="005012F8">
            <w:pPr>
              <w:jc w:val="center"/>
              <w:rPr>
                <w:rFonts w:ascii="Arial" w:hAnsi="Arial" w:cs="Arial"/>
                <w:b/>
                <w:bCs/>
                <w:color w:val="FFFFFF"/>
                <w:sz w:val="22"/>
                <w:szCs w:val="22"/>
              </w:rPr>
            </w:pPr>
            <w:r w:rsidRPr="00752901">
              <w:rPr>
                <w:rFonts w:ascii="Arial" w:hAnsi="Arial"/>
                <w:b/>
                <w:bCs/>
                <w:color w:val="FFFFFF"/>
                <w:sz w:val="22"/>
                <w:szCs w:val="22"/>
              </w:rPr>
              <w:t>I кв. 2019</w:t>
            </w:r>
          </w:p>
        </w:tc>
        <w:tc>
          <w:tcPr>
            <w:tcW w:w="1560" w:type="dxa"/>
            <w:tcBorders>
              <w:top w:val="single" w:sz="8" w:space="0" w:color="ED1C24"/>
              <w:left w:val="nil"/>
              <w:bottom w:val="single" w:sz="8" w:space="0" w:color="FFFFFF"/>
              <w:right w:val="single" w:sz="8" w:space="0" w:color="FFFFFF"/>
            </w:tcBorders>
            <w:shd w:val="clear" w:color="000000" w:fill="ED1C24"/>
            <w:noWrap/>
            <w:vAlign w:val="center"/>
            <w:hideMark/>
          </w:tcPr>
          <w:p w14:paraId="4AD56DBF" w14:textId="5F05436F" w:rsidR="000704D5" w:rsidRPr="00752901" w:rsidRDefault="000704D5" w:rsidP="005012F8">
            <w:pPr>
              <w:jc w:val="center"/>
              <w:rPr>
                <w:rFonts w:ascii="Arial" w:hAnsi="Arial" w:cs="Arial"/>
                <w:b/>
                <w:bCs/>
                <w:color w:val="FFFFFF"/>
                <w:sz w:val="22"/>
                <w:szCs w:val="22"/>
              </w:rPr>
            </w:pPr>
            <w:r w:rsidRPr="00752901">
              <w:rPr>
                <w:rFonts w:ascii="Arial" w:hAnsi="Arial"/>
                <w:b/>
                <w:bCs/>
                <w:color w:val="FFFFFF"/>
                <w:sz w:val="22"/>
                <w:szCs w:val="22"/>
              </w:rPr>
              <w:t>I кв. 2018</w:t>
            </w:r>
          </w:p>
        </w:tc>
        <w:tc>
          <w:tcPr>
            <w:tcW w:w="1701" w:type="dxa"/>
            <w:tcBorders>
              <w:top w:val="single" w:sz="8" w:space="0" w:color="ED1C24"/>
              <w:left w:val="nil"/>
              <w:bottom w:val="single" w:sz="8" w:space="0" w:color="FFFFFF"/>
              <w:right w:val="single" w:sz="8" w:space="0" w:color="FFFFFF"/>
            </w:tcBorders>
            <w:shd w:val="clear" w:color="000000" w:fill="ED1C24"/>
            <w:noWrap/>
            <w:vAlign w:val="center"/>
            <w:hideMark/>
          </w:tcPr>
          <w:p w14:paraId="4AD56DC0" w14:textId="525C0650" w:rsidR="000704D5" w:rsidRPr="00752901" w:rsidRDefault="000704D5" w:rsidP="005012F8">
            <w:pPr>
              <w:jc w:val="center"/>
              <w:rPr>
                <w:rFonts w:ascii="Arial" w:hAnsi="Arial" w:cs="Arial"/>
                <w:b/>
                <w:bCs/>
                <w:color w:val="FFFFFF"/>
                <w:sz w:val="22"/>
                <w:szCs w:val="22"/>
              </w:rPr>
            </w:pPr>
            <w:r w:rsidRPr="00752901">
              <w:rPr>
                <w:rFonts w:ascii="Arial" w:hAnsi="Arial"/>
                <w:b/>
                <w:bCs/>
                <w:color w:val="FFFFFF"/>
                <w:sz w:val="22"/>
                <w:szCs w:val="22"/>
              </w:rPr>
              <w:t>Изм.</w:t>
            </w:r>
          </w:p>
        </w:tc>
        <w:tc>
          <w:tcPr>
            <w:tcW w:w="1701" w:type="dxa"/>
            <w:tcBorders>
              <w:top w:val="single" w:sz="8" w:space="0" w:color="ED1C24"/>
              <w:left w:val="nil"/>
              <w:bottom w:val="single" w:sz="8" w:space="0" w:color="FFFFFF"/>
              <w:right w:val="single" w:sz="8" w:space="0" w:color="ED1C24"/>
            </w:tcBorders>
            <w:shd w:val="clear" w:color="000000" w:fill="ED1C24"/>
            <w:noWrap/>
            <w:vAlign w:val="center"/>
            <w:hideMark/>
          </w:tcPr>
          <w:p w14:paraId="4AD56DC1" w14:textId="39E3E9DB" w:rsidR="000704D5" w:rsidRPr="00752901" w:rsidRDefault="000704D5" w:rsidP="005012F8">
            <w:pPr>
              <w:jc w:val="center"/>
              <w:rPr>
                <w:rFonts w:ascii="Arial" w:hAnsi="Arial" w:cs="Arial"/>
                <w:b/>
                <w:bCs/>
                <w:color w:val="FFFFFF"/>
                <w:sz w:val="22"/>
                <w:szCs w:val="22"/>
              </w:rPr>
            </w:pPr>
            <w:r w:rsidRPr="00752901">
              <w:rPr>
                <w:rFonts w:ascii="Arial" w:hAnsi="Arial"/>
                <w:b/>
                <w:bCs/>
                <w:color w:val="FFFFFF"/>
                <w:sz w:val="22"/>
                <w:szCs w:val="22"/>
              </w:rPr>
              <w:t>Изм. (%)</w:t>
            </w:r>
          </w:p>
        </w:tc>
      </w:tr>
      <w:tr w:rsidR="008F340D" w:rsidRPr="00752901" w14:paraId="4AD56DC8" w14:textId="77777777" w:rsidTr="00273625">
        <w:trPr>
          <w:divId w:val="1581672249"/>
          <w:trHeight w:val="20"/>
        </w:trPr>
        <w:tc>
          <w:tcPr>
            <w:tcW w:w="3534" w:type="dxa"/>
            <w:tcBorders>
              <w:top w:val="nil"/>
              <w:left w:val="single" w:sz="8" w:space="0" w:color="ED1C24"/>
              <w:bottom w:val="nil"/>
              <w:right w:val="single" w:sz="8" w:space="0" w:color="BFBFBF"/>
            </w:tcBorders>
            <w:shd w:val="clear" w:color="auto" w:fill="auto"/>
            <w:noWrap/>
            <w:vAlign w:val="center"/>
            <w:hideMark/>
          </w:tcPr>
          <w:p w14:paraId="4AD56DC3" w14:textId="77777777" w:rsidR="008F340D" w:rsidRPr="00752901" w:rsidRDefault="008F340D" w:rsidP="008F340D">
            <w:pPr>
              <w:spacing w:before="120" w:line="276" w:lineRule="auto"/>
              <w:rPr>
                <w:rFonts w:ascii="Arial" w:eastAsia="Times New Roman" w:hAnsi="Arial" w:cs="Arial"/>
                <w:b/>
                <w:bCs/>
                <w:color w:val="000000"/>
                <w:sz w:val="20"/>
                <w:szCs w:val="20"/>
              </w:rPr>
            </w:pPr>
            <w:r w:rsidRPr="00752901">
              <w:rPr>
                <w:rFonts w:ascii="Arial" w:hAnsi="Arial"/>
                <w:b/>
                <w:bCs/>
                <w:color w:val="000000"/>
                <w:sz w:val="20"/>
                <w:szCs w:val="20"/>
              </w:rPr>
              <w:t>Количество магазинов</w:t>
            </w:r>
          </w:p>
        </w:tc>
        <w:tc>
          <w:tcPr>
            <w:tcW w:w="1559" w:type="dxa"/>
            <w:tcBorders>
              <w:top w:val="nil"/>
              <w:left w:val="nil"/>
              <w:bottom w:val="nil"/>
              <w:right w:val="single" w:sz="8" w:space="0" w:color="BFBFBF"/>
            </w:tcBorders>
            <w:shd w:val="clear" w:color="auto" w:fill="auto"/>
            <w:noWrap/>
            <w:vAlign w:val="center"/>
          </w:tcPr>
          <w:p w14:paraId="4AD56DC4" w14:textId="3DB93546" w:rsidR="008F340D" w:rsidRPr="00752901" w:rsidRDefault="008F340D" w:rsidP="008F340D">
            <w:pPr>
              <w:spacing w:before="120" w:line="276" w:lineRule="auto"/>
              <w:jc w:val="right"/>
              <w:rPr>
                <w:rFonts w:ascii="Arial" w:hAnsi="Arial" w:cs="Arial"/>
                <w:sz w:val="20"/>
                <w:szCs w:val="20"/>
              </w:rPr>
            </w:pPr>
            <w:r w:rsidRPr="00752901">
              <w:rPr>
                <w:rFonts w:ascii="Arial" w:hAnsi="Arial"/>
                <w:sz w:val="20"/>
                <w:szCs w:val="20"/>
              </w:rPr>
              <w:t>84</w:t>
            </w:r>
          </w:p>
        </w:tc>
        <w:tc>
          <w:tcPr>
            <w:tcW w:w="1560" w:type="dxa"/>
            <w:tcBorders>
              <w:top w:val="nil"/>
              <w:left w:val="nil"/>
              <w:bottom w:val="nil"/>
              <w:right w:val="single" w:sz="8" w:space="0" w:color="BFBFBF"/>
            </w:tcBorders>
            <w:shd w:val="clear" w:color="auto" w:fill="auto"/>
            <w:noWrap/>
            <w:vAlign w:val="center"/>
          </w:tcPr>
          <w:p w14:paraId="4AD56DC5" w14:textId="2674C756"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67</w:t>
            </w:r>
          </w:p>
        </w:tc>
        <w:tc>
          <w:tcPr>
            <w:tcW w:w="1701" w:type="dxa"/>
            <w:tcBorders>
              <w:top w:val="nil"/>
              <w:left w:val="nil"/>
              <w:bottom w:val="single" w:sz="8" w:space="0" w:color="BFBFBF"/>
              <w:right w:val="single" w:sz="8" w:space="0" w:color="BFBFBF"/>
            </w:tcBorders>
            <w:shd w:val="clear" w:color="auto" w:fill="auto"/>
            <w:noWrap/>
            <w:vAlign w:val="center"/>
          </w:tcPr>
          <w:p w14:paraId="4AD56DC6" w14:textId="2402229C"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17</w:t>
            </w:r>
          </w:p>
        </w:tc>
        <w:tc>
          <w:tcPr>
            <w:tcW w:w="1701" w:type="dxa"/>
            <w:tcBorders>
              <w:top w:val="nil"/>
              <w:left w:val="nil"/>
              <w:bottom w:val="single" w:sz="8" w:space="0" w:color="BFBFBF"/>
              <w:right w:val="single" w:sz="8" w:space="0" w:color="ED1C24"/>
            </w:tcBorders>
            <w:shd w:val="clear" w:color="auto" w:fill="auto"/>
            <w:noWrap/>
            <w:vAlign w:val="center"/>
          </w:tcPr>
          <w:p w14:paraId="4AD56DC7" w14:textId="0ABB44A9"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25,4%</w:t>
            </w:r>
          </w:p>
        </w:tc>
      </w:tr>
      <w:tr w:rsidR="008F340D" w:rsidRPr="00752901" w14:paraId="4AD56DCE" w14:textId="77777777" w:rsidTr="00273625">
        <w:trPr>
          <w:divId w:val="1581672249"/>
          <w:trHeight w:val="20"/>
        </w:trPr>
        <w:tc>
          <w:tcPr>
            <w:tcW w:w="3534" w:type="dxa"/>
            <w:tcBorders>
              <w:top w:val="single" w:sz="8" w:space="0" w:color="BFBFBF"/>
              <w:left w:val="single" w:sz="8" w:space="0" w:color="ED1C24"/>
              <w:bottom w:val="nil"/>
              <w:right w:val="single" w:sz="8" w:space="0" w:color="BFBFBF"/>
            </w:tcBorders>
            <w:shd w:val="clear" w:color="000000" w:fill="F2F2F2"/>
            <w:noWrap/>
            <w:vAlign w:val="center"/>
            <w:hideMark/>
          </w:tcPr>
          <w:p w14:paraId="4AD56DC9" w14:textId="77777777" w:rsidR="008F340D" w:rsidRPr="00752901" w:rsidRDefault="008F340D" w:rsidP="008F340D">
            <w:pPr>
              <w:spacing w:before="120" w:line="276" w:lineRule="auto"/>
              <w:rPr>
                <w:rFonts w:ascii="Arial" w:eastAsia="Times New Roman" w:hAnsi="Arial" w:cs="Arial"/>
                <w:b/>
                <w:bCs/>
                <w:color w:val="000000"/>
                <w:sz w:val="20"/>
                <w:szCs w:val="20"/>
              </w:rPr>
            </w:pPr>
            <w:r w:rsidRPr="00752901">
              <w:rPr>
                <w:rFonts w:ascii="Arial" w:hAnsi="Arial"/>
                <w:b/>
                <w:bCs/>
                <w:color w:val="000000"/>
                <w:sz w:val="20"/>
                <w:szCs w:val="20"/>
              </w:rPr>
              <w:t>Количество новых магазинов</w:t>
            </w:r>
          </w:p>
        </w:tc>
        <w:tc>
          <w:tcPr>
            <w:tcW w:w="1559" w:type="dxa"/>
            <w:tcBorders>
              <w:top w:val="single" w:sz="8" w:space="0" w:color="BFBFBF"/>
              <w:left w:val="nil"/>
              <w:bottom w:val="nil"/>
              <w:right w:val="single" w:sz="8" w:space="0" w:color="BFBFBF"/>
            </w:tcBorders>
            <w:shd w:val="clear" w:color="000000" w:fill="F2F2F2"/>
            <w:noWrap/>
            <w:vAlign w:val="center"/>
          </w:tcPr>
          <w:p w14:paraId="4AD56DCA" w14:textId="055B8E7E" w:rsidR="008F340D" w:rsidRPr="00752901" w:rsidRDefault="008F340D" w:rsidP="008F340D">
            <w:pPr>
              <w:spacing w:before="120" w:line="276" w:lineRule="auto"/>
              <w:jc w:val="right"/>
              <w:rPr>
                <w:rFonts w:ascii="Arial" w:hAnsi="Arial" w:cs="Arial"/>
                <w:sz w:val="20"/>
                <w:szCs w:val="20"/>
              </w:rPr>
            </w:pPr>
            <w:r w:rsidRPr="00752901">
              <w:rPr>
                <w:rFonts w:ascii="Arial" w:hAnsi="Arial"/>
                <w:sz w:val="20"/>
                <w:szCs w:val="20"/>
              </w:rPr>
              <w:t>2</w:t>
            </w:r>
          </w:p>
        </w:tc>
        <w:tc>
          <w:tcPr>
            <w:tcW w:w="1560" w:type="dxa"/>
            <w:tcBorders>
              <w:top w:val="single" w:sz="8" w:space="0" w:color="BFBFBF"/>
              <w:left w:val="nil"/>
              <w:bottom w:val="nil"/>
              <w:right w:val="single" w:sz="8" w:space="0" w:color="BFBFBF"/>
            </w:tcBorders>
            <w:shd w:val="clear" w:color="000000" w:fill="F2F2F2"/>
            <w:noWrap/>
            <w:vAlign w:val="center"/>
          </w:tcPr>
          <w:p w14:paraId="4AD56DCB" w14:textId="65C1D845"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0</w:t>
            </w:r>
          </w:p>
        </w:tc>
        <w:tc>
          <w:tcPr>
            <w:tcW w:w="1701" w:type="dxa"/>
            <w:tcBorders>
              <w:top w:val="nil"/>
              <w:left w:val="nil"/>
              <w:bottom w:val="single" w:sz="8" w:space="0" w:color="BFBFBF"/>
              <w:right w:val="single" w:sz="8" w:space="0" w:color="BFBFBF"/>
            </w:tcBorders>
            <w:shd w:val="clear" w:color="000000" w:fill="F2F2F2"/>
            <w:noWrap/>
            <w:vAlign w:val="center"/>
          </w:tcPr>
          <w:p w14:paraId="4AD56DCC" w14:textId="1317FC63"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2</w:t>
            </w:r>
          </w:p>
        </w:tc>
        <w:tc>
          <w:tcPr>
            <w:tcW w:w="1701" w:type="dxa"/>
            <w:tcBorders>
              <w:top w:val="nil"/>
              <w:left w:val="nil"/>
              <w:bottom w:val="single" w:sz="8" w:space="0" w:color="BFBFBF"/>
              <w:right w:val="single" w:sz="8" w:space="0" w:color="ED1C24"/>
            </w:tcBorders>
            <w:shd w:val="clear" w:color="000000" w:fill="F2F2F2"/>
            <w:noWrap/>
            <w:vAlign w:val="center"/>
          </w:tcPr>
          <w:p w14:paraId="4AD56DCD" w14:textId="445A9EEF"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н/д</w:t>
            </w:r>
          </w:p>
        </w:tc>
      </w:tr>
      <w:tr w:rsidR="008F340D" w:rsidRPr="00752901" w14:paraId="4AD56DD4" w14:textId="77777777" w:rsidTr="00273625">
        <w:trPr>
          <w:divId w:val="1581672249"/>
          <w:trHeight w:val="20"/>
        </w:trPr>
        <w:tc>
          <w:tcPr>
            <w:tcW w:w="3534" w:type="dxa"/>
            <w:tcBorders>
              <w:top w:val="single" w:sz="8" w:space="0" w:color="BFBFBF"/>
              <w:left w:val="single" w:sz="8" w:space="0" w:color="ED1C24"/>
              <w:bottom w:val="single" w:sz="8" w:space="0" w:color="BFBFBF"/>
              <w:right w:val="single" w:sz="8" w:space="0" w:color="BFBFBF"/>
            </w:tcBorders>
            <w:shd w:val="clear" w:color="auto" w:fill="auto"/>
            <w:noWrap/>
            <w:vAlign w:val="center"/>
            <w:hideMark/>
          </w:tcPr>
          <w:p w14:paraId="4AD56DCF" w14:textId="77777777" w:rsidR="008F340D" w:rsidRPr="00752901" w:rsidRDefault="008F340D" w:rsidP="008F340D">
            <w:pPr>
              <w:spacing w:before="120" w:line="276" w:lineRule="auto"/>
              <w:rPr>
                <w:rFonts w:ascii="Arial" w:eastAsia="Times New Roman" w:hAnsi="Arial" w:cs="Arial"/>
                <w:b/>
                <w:bCs/>
                <w:color w:val="000000"/>
                <w:sz w:val="20"/>
                <w:szCs w:val="20"/>
              </w:rPr>
            </w:pPr>
            <w:r w:rsidRPr="00752901">
              <w:rPr>
                <w:rFonts w:ascii="Arial" w:hAnsi="Arial"/>
                <w:b/>
                <w:bCs/>
                <w:color w:val="000000"/>
                <w:sz w:val="20"/>
                <w:szCs w:val="20"/>
              </w:rPr>
              <w:t>Общая торговая площадь (кв. м)</w:t>
            </w:r>
          </w:p>
        </w:tc>
        <w:tc>
          <w:tcPr>
            <w:tcW w:w="1559" w:type="dxa"/>
            <w:tcBorders>
              <w:top w:val="single" w:sz="8" w:space="0" w:color="BFBFBF"/>
              <w:left w:val="nil"/>
              <w:bottom w:val="single" w:sz="8" w:space="0" w:color="BFBFBF"/>
              <w:right w:val="single" w:sz="8" w:space="0" w:color="BFBFBF"/>
            </w:tcBorders>
            <w:shd w:val="clear" w:color="auto" w:fill="auto"/>
            <w:noWrap/>
            <w:vAlign w:val="center"/>
          </w:tcPr>
          <w:p w14:paraId="4AD56DD0" w14:textId="2963355A" w:rsidR="008F340D" w:rsidRPr="00752901" w:rsidRDefault="008F340D" w:rsidP="008F340D">
            <w:pPr>
              <w:spacing w:before="120" w:line="276" w:lineRule="auto"/>
              <w:jc w:val="right"/>
              <w:rPr>
                <w:rFonts w:ascii="Arial" w:hAnsi="Arial" w:cs="Arial"/>
                <w:sz w:val="20"/>
                <w:szCs w:val="20"/>
              </w:rPr>
            </w:pPr>
            <w:r w:rsidRPr="00752901">
              <w:rPr>
                <w:rFonts w:ascii="Arial" w:hAnsi="Arial"/>
                <w:sz w:val="20"/>
                <w:szCs w:val="20"/>
              </w:rPr>
              <w:t>58 233</w:t>
            </w:r>
          </w:p>
        </w:tc>
        <w:tc>
          <w:tcPr>
            <w:tcW w:w="1560" w:type="dxa"/>
            <w:tcBorders>
              <w:top w:val="single" w:sz="8" w:space="0" w:color="BFBFBF"/>
              <w:left w:val="nil"/>
              <w:bottom w:val="single" w:sz="8" w:space="0" w:color="BFBFBF"/>
              <w:right w:val="single" w:sz="8" w:space="0" w:color="BFBFBF"/>
            </w:tcBorders>
            <w:shd w:val="clear" w:color="auto" w:fill="auto"/>
            <w:noWrap/>
            <w:vAlign w:val="center"/>
          </w:tcPr>
          <w:p w14:paraId="4AD56DD1" w14:textId="24231874"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46 379</w:t>
            </w:r>
          </w:p>
        </w:tc>
        <w:tc>
          <w:tcPr>
            <w:tcW w:w="1701" w:type="dxa"/>
            <w:tcBorders>
              <w:top w:val="nil"/>
              <w:left w:val="nil"/>
              <w:bottom w:val="single" w:sz="8" w:space="0" w:color="BFBFBF"/>
              <w:right w:val="single" w:sz="8" w:space="0" w:color="BFBFBF"/>
            </w:tcBorders>
            <w:shd w:val="clear" w:color="auto" w:fill="auto"/>
            <w:noWrap/>
            <w:vAlign w:val="center"/>
          </w:tcPr>
          <w:p w14:paraId="4AD56DD2" w14:textId="1E4A82FE"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11 854</w:t>
            </w:r>
          </w:p>
        </w:tc>
        <w:tc>
          <w:tcPr>
            <w:tcW w:w="1701" w:type="dxa"/>
            <w:tcBorders>
              <w:top w:val="nil"/>
              <w:left w:val="nil"/>
              <w:bottom w:val="single" w:sz="8" w:space="0" w:color="BFBFBF"/>
              <w:right w:val="single" w:sz="8" w:space="0" w:color="ED1C24"/>
            </w:tcBorders>
            <w:shd w:val="clear" w:color="000000" w:fill="FFFFFF"/>
            <w:noWrap/>
            <w:vAlign w:val="center"/>
          </w:tcPr>
          <w:p w14:paraId="4AD56DD3" w14:textId="50C9A09B"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25,6%</w:t>
            </w:r>
          </w:p>
        </w:tc>
      </w:tr>
      <w:tr w:rsidR="008F340D" w:rsidRPr="00752901" w14:paraId="4AD56DDA" w14:textId="77777777" w:rsidTr="00273625">
        <w:trPr>
          <w:divId w:val="1581672249"/>
          <w:trHeight w:val="20"/>
        </w:trPr>
        <w:tc>
          <w:tcPr>
            <w:tcW w:w="3534" w:type="dxa"/>
            <w:tcBorders>
              <w:top w:val="nil"/>
              <w:left w:val="single" w:sz="8" w:space="0" w:color="ED1C24"/>
              <w:bottom w:val="single" w:sz="8" w:space="0" w:color="ED1C24"/>
              <w:right w:val="single" w:sz="8" w:space="0" w:color="BFBFBF"/>
            </w:tcBorders>
            <w:shd w:val="clear" w:color="000000" w:fill="F2F2F2"/>
            <w:noWrap/>
            <w:vAlign w:val="center"/>
            <w:hideMark/>
          </w:tcPr>
          <w:p w14:paraId="4AD56DD5" w14:textId="77777777" w:rsidR="008F340D" w:rsidRPr="00752901" w:rsidRDefault="008F340D" w:rsidP="008F340D">
            <w:pPr>
              <w:spacing w:before="120" w:line="276" w:lineRule="auto"/>
              <w:rPr>
                <w:rFonts w:ascii="Arial" w:eastAsia="Times New Roman" w:hAnsi="Arial" w:cs="Arial"/>
                <w:b/>
                <w:bCs/>
                <w:color w:val="000000"/>
                <w:sz w:val="20"/>
                <w:szCs w:val="20"/>
              </w:rPr>
            </w:pPr>
            <w:r w:rsidRPr="00752901">
              <w:rPr>
                <w:rFonts w:ascii="Arial" w:hAnsi="Arial"/>
                <w:b/>
                <w:bCs/>
                <w:color w:val="000000"/>
                <w:sz w:val="20"/>
                <w:szCs w:val="20"/>
              </w:rPr>
              <w:t>Общее увеличение торговой площади (кв. м)</w:t>
            </w:r>
          </w:p>
        </w:tc>
        <w:tc>
          <w:tcPr>
            <w:tcW w:w="1559" w:type="dxa"/>
            <w:tcBorders>
              <w:top w:val="nil"/>
              <w:left w:val="nil"/>
              <w:bottom w:val="single" w:sz="8" w:space="0" w:color="ED1C24"/>
              <w:right w:val="single" w:sz="8" w:space="0" w:color="BFBFBF"/>
            </w:tcBorders>
            <w:shd w:val="clear" w:color="000000" w:fill="F2F2F2"/>
            <w:noWrap/>
            <w:vAlign w:val="center"/>
          </w:tcPr>
          <w:p w14:paraId="4AD56DD6" w14:textId="7ED0423A" w:rsidR="008F340D" w:rsidRPr="00752901" w:rsidRDefault="008F340D" w:rsidP="008F340D">
            <w:pPr>
              <w:spacing w:before="120" w:line="276" w:lineRule="auto"/>
              <w:jc w:val="right"/>
              <w:rPr>
                <w:rFonts w:ascii="Arial" w:hAnsi="Arial" w:cs="Arial"/>
                <w:sz w:val="20"/>
                <w:szCs w:val="20"/>
              </w:rPr>
            </w:pPr>
            <w:r w:rsidRPr="00752901">
              <w:rPr>
                <w:rFonts w:ascii="Arial" w:hAnsi="Arial"/>
                <w:sz w:val="20"/>
                <w:szCs w:val="20"/>
              </w:rPr>
              <w:t>1 443</w:t>
            </w:r>
          </w:p>
        </w:tc>
        <w:tc>
          <w:tcPr>
            <w:tcW w:w="1560" w:type="dxa"/>
            <w:tcBorders>
              <w:top w:val="nil"/>
              <w:left w:val="nil"/>
              <w:bottom w:val="single" w:sz="8" w:space="0" w:color="ED1C24"/>
              <w:right w:val="single" w:sz="8" w:space="0" w:color="BFBFBF"/>
            </w:tcBorders>
            <w:shd w:val="clear" w:color="000000" w:fill="F2F2F2"/>
            <w:noWrap/>
            <w:vAlign w:val="center"/>
          </w:tcPr>
          <w:p w14:paraId="4AD56DD7" w14:textId="3AC72AD1"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164</w:t>
            </w:r>
          </w:p>
        </w:tc>
        <w:tc>
          <w:tcPr>
            <w:tcW w:w="1701" w:type="dxa"/>
            <w:tcBorders>
              <w:top w:val="nil"/>
              <w:left w:val="nil"/>
              <w:bottom w:val="single" w:sz="8" w:space="0" w:color="ED1C24"/>
              <w:right w:val="single" w:sz="8" w:space="0" w:color="BFBFBF"/>
            </w:tcBorders>
            <w:shd w:val="clear" w:color="000000" w:fill="F2F2F2"/>
            <w:noWrap/>
            <w:vAlign w:val="center"/>
          </w:tcPr>
          <w:p w14:paraId="4AD56DD8" w14:textId="0B64D322"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1 279</w:t>
            </w:r>
          </w:p>
        </w:tc>
        <w:tc>
          <w:tcPr>
            <w:tcW w:w="1701" w:type="dxa"/>
            <w:tcBorders>
              <w:top w:val="nil"/>
              <w:left w:val="nil"/>
              <w:bottom w:val="single" w:sz="8" w:space="0" w:color="ED1C24"/>
              <w:right w:val="single" w:sz="8" w:space="0" w:color="ED1C24"/>
            </w:tcBorders>
            <w:shd w:val="clear" w:color="000000" w:fill="F2F2F2"/>
            <w:noWrap/>
            <w:vAlign w:val="center"/>
          </w:tcPr>
          <w:p w14:paraId="4AD56DD9" w14:textId="652E8FBE" w:rsidR="008F340D" w:rsidRPr="00752901" w:rsidRDefault="008F340D" w:rsidP="008F340D">
            <w:pPr>
              <w:spacing w:before="120" w:line="276" w:lineRule="auto"/>
              <w:jc w:val="right"/>
              <w:rPr>
                <w:rFonts w:ascii="Arial" w:hAnsi="Arial" w:cs="Arial"/>
                <w:color w:val="000000"/>
                <w:sz w:val="20"/>
                <w:szCs w:val="20"/>
              </w:rPr>
            </w:pPr>
            <w:r w:rsidRPr="00752901">
              <w:rPr>
                <w:rFonts w:ascii="Arial" w:hAnsi="Arial"/>
                <w:color w:val="000000"/>
                <w:sz w:val="20"/>
                <w:szCs w:val="20"/>
              </w:rPr>
              <w:t>н/д</w:t>
            </w:r>
          </w:p>
        </w:tc>
      </w:tr>
    </w:tbl>
    <w:p w14:paraId="4AD56DDB" w14:textId="77777777" w:rsidR="00E948C8" w:rsidRPr="00752901" w:rsidRDefault="00E948C8" w:rsidP="0049087E">
      <w:pPr>
        <w:spacing w:before="120" w:line="276" w:lineRule="auto"/>
        <w:ind w:left="-142" w:right="425"/>
        <w:jc w:val="both"/>
        <w:rPr>
          <w:rFonts w:ascii="Arial" w:hAnsi="Arial" w:cs="Arial"/>
          <w:sz w:val="4"/>
          <w:szCs w:val="4"/>
        </w:rPr>
      </w:pPr>
    </w:p>
    <w:p w14:paraId="4AD56DDC" w14:textId="36799ACD" w:rsidR="009B4E65" w:rsidRPr="00752901" w:rsidRDefault="005012F8" w:rsidP="00D96C6A">
      <w:pPr>
        <w:tabs>
          <w:tab w:val="left" w:pos="9781"/>
        </w:tabs>
        <w:spacing w:before="120" w:line="276" w:lineRule="auto"/>
        <w:ind w:right="425"/>
        <w:jc w:val="both"/>
        <w:rPr>
          <w:rFonts w:ascii="Arial" w:hAnsi="Arial" w:cs="Arial"/>
          <w:sz w:val="22"/>
          <w:szCs w:val="22"/>
        </w:rPr>
      </w:pPr>
      <w:r w:rsidRPr="00752901">
        <w:rPr>
          <w:rFonts w:ascii="Arial" w:hAnsi="Arial"/>
          <w:sz w:val="22"/>
          <w:szCs w:val="22"/>
        </w:rPr>
        <w:lastRenderedPageBreak/>
        <w:t>В I квартале 2019 года Компания открыла два новых дискаунтера в Московской и Калужской областях. Общая торговая площадь составила 58 233 кв. м по состоянию на 31 марта 2019 года.</w:t>
      </w:r>
    </w:p>
    <w:p w14:paraId="4AD56DFE" w14:textId="77777777" w:rsidR="001536CF" w:rsidRPr="00752901" w:rsidRDefault="001536CF" w:rsidP="008F340D">
      <w:pPr>
        <w:spacing w:before="120" w:line="276" w:lineRule="auto"/>
        <w:jc w:val="both"/>
        <w:rPr>
          <w:rFonts w:ascii="Arial" w:hAnsi="Arial" w:cs="Arial"/>
          <w:b/>
          <w:sz w:val="8"/>
          <w:szCs w:val="8"/>
        </w:rPr>
      </w:pPr>
    </w:p>
    <w:p w14:paraId="4AD56DFF" w14:textId="77777777" w:rsidR="00C07026" w:rsidRPr="00752901" w:rsidRDefault="00BE028B" w:rsidP="001536CF">
      <w:pPr>
        <w:spacing w:before="120" w:line="276" w:lineRule="auto"/>
        <w:jc w:val="both"/>
        <w:rPr>
          <w:rFonts w:ascii="Arial" w:hAnsi="Arial" w:cs="Arial"/>
          <w:sz w:val="22"/>
        </w:rPr>
      </w:pPr>
      <w:r w:rsidRPr="00752901">
        <w:rPr>
          <w:rFonts w:ascii="Arial" w:hAnsi="Arial"/>
          <w:b/>
          <w:sz w:val="22"/>
          <w:szCs w:val="22"/>
        </w:rPr>
        <w:t>Основные операционные результаты за квартал</w:t>
      </w:r>
    </w:p>
    <w:tbl>
      <w:tblPr>
        <w:tblW w:w="10055" w:type="dxa"/>
        <w:tblLook w:val="04A0" w:firstRow="1" w:lastRow="0" w:firstColumn="1" w:lastColumn="0" w:noHBand="0" w:noVBand="1"/>
      </w:tblPr>
      <w:tblGrid>
        <w:gridCol w:w="3120"/>
        <w:gridCol w:w="1120"/>
        <w:gridCol w:w="1120"/>
        <w:gridCol w:w="1120"/>
        <w:gridCol w:w="1120"/>
        <w:gridCol w:w="1120"/>
        <w:gridCol w:w="1335"/>
      </w:tblGrid>
      <w:tr w:rsidR="008F340D" w:rsidRPr="00752901" w14:paraId="4AD56E03" w14:textId="77777777" w:rsidTr="00273625">
        <w:trPr>
          <w:trHeight w:val="20"/>
        </w:trPr>
        <w:tc>
          <w:tcPr>
            <w:tcW w:w="3120" w:type="dxa"/>
            <w:vMerge w:val="restart"/>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14:paraId="4AD56E00" w14:textId="77777777" w:rsidR="008F340D" w:rsidRPr="00752901" w:rsidRDefault="008F340D" w:rsidP="008F340D">
            <w:pPr>
              <w:spacing w:before="120" w:line="276" w:lineRule="auto"/>
              <w:jc w:val="center"/>
              <w:rPr>
                <w:rFonts w:ascii="Arial" w:eastAsia="Times New Roman" w:hAnsi="Arial" w:cs="Arial"/>
                <w:b/>
                <w:bCs/>
                <w:color w:val="FFFFFF"/>
                <w:sz w:val="22"/>
                <w:szCs w:val="22"/>
              </w:rPr>
            </w:pPr>
            <w:r w:rsidRPr="00752901">
              <w:rPr>
                <w:rFonts w:ascii="Arial" w:hAnsi="Arial"/>
                <w:b/>
                <w:bCs/>
                <w:color w:val="FFFFFF"/>
                <w:sz w:val="22"/>
                <w:szCs w:val="22"/>
              </w:rPr>
              <w:t>Сегмент</w:t>
            </w:r>
          </w:p>
        </w:tc>
        <w:tc>
          <w:tcPr>
            <w:tcW w:w="3360" w:type="dxa"/>
            <w:gridSpan w:val="3"/>
            <w:tcBorders>
              <w:top w:val="single" w:sz="8" w:space="0" w:color="ED1C24"/>
              <w:left w:val="nil"/>
              <w:bottom w:val="single" w:sz="8" w:space="0" w:color="FFFFFF"/>
              <w:right w:val="single" w:sz="4" w:space="0" w:color="FFFFFF"/>
            </w:tcBorders>
            <w:shd w:val="clear" w:color="000000" w:fill="ED1C24"/>
            <w:vAlign w:val="center"/>
            <w:hideMark/>
          </w:tcPr>
          <w:p w14:paraId="4AD56E01" w14:textId="029BAE3C" w:rsidR="008F340D" w:rsidRPr="00752901" w:rsidRDefault="008F340D" w:rsidP="005012F8">
            <w:pPr>
              <w:jc w:val="center"/>
              <w:rPr>
                <w:rFonts w:ascii="Arial" w:hAnsi="Arial" w:cs="Arial"/>
                <w:b/>
                <w:bCs/>
                <w:color w:val="FFFFFF"/>
                <w:sz w:val="22"/>
                <w:szCs w:val="22"/>
              </w:rPr>
            </w:pPr>
            <w:r w:rsidRPr="00752901">
              <w:rPr>
                <w:rFonts w:ascii="Arial" w:hAnsi="Arial"/>
                <w:b/>
                <w:bCs/>
                <w:color w:val="FFFFFF"/>
                <w:sz w:val="22"/>
                <w:szCs w:val="22"/>
              </w:rPr>
              <w:t>I кв. 2019</w:t>
            </w:r>
          </w:p>
        </w:tc>
        <w:tc>
          <w:tcPr>
            <w:tcW w:w="3575" w:type="dxa"/>
            <w:gridSpan w:val="3"/>
            <w:tcBorders>
              <w:top w:val="single" w:sz="8" w:space="0" w:color="ED1C24"/>
              <w:left w:val="single" w:sz="4" w:space="0" w:color="FFFFFF"/>
              <w:bottom w:val="single" w:sz="8" w:space="0" w:color="FFFFFF"/>
              <w:right w:val="nil"/>
            </w:tcBorders>
            <w:shd w:val="clear" w:color="000000" w:fill="ED1C24"/>
            <w:vAlign w:val="center"/>
            <w:hideMark/>
          </w:tcPr>
          <w:p w14:paraId="4AD56E02" w14:textId="79C1E526" w:rsidR="008F340D" w:rsidRPr="00752901" w:rsidRDefault="008F340D" w:rsidP="005012F8">
            <w:pPr>
              <w:jc w:val="center"/>
              <w:rPr>
                <w:rFonts w:ascii="Arial" w:hAnsi="Arial" w:cs="Arial"/>
                <w:b/>
                <w:bCs/>
                <w:color w:val="FFFFFF"/>
                <w:sz w:val="22"/>
                <w:szCs w:val="22"/>
              </w:rPr>
            </w:pPr>
            <w:r w:rsidRPr="00752901">
              <w:rPr>
                <w:rFonts w:ascii="Arial" w:hAnsi="Arial"/>
                <w:b/>
                <w:bCs/>
                <w:color w:val="FFFFFF"/>
                <w:sz w:val="22"/>
                <w:szCs w:val="22"/>
              </w:rPr>
              <w:t>I кв. 2018</w:t>
            </w:r>
          </w:p>
        </w:tc>
      </w:tr>
      <w:tr w:rsidR="00051D7D" w:rsidRPr="00752901" w14:paraId="4AD56E0B" w14:textId="77777777" w:rsidTr="00273625">
        <w:trPr>
          <w:trHeight w:val="20"/>
        </w:trPr>
        <w:tc>
          <w:tcPr>
            <w:tcW w:w="3120" w:type="dxa"/>
            <w:vMerge/>
            <w:tcBorders>
              <w:top w:val="single" w:sz="8" w:space="0" w:color="ED1C24"/>
              <w:left w:val="single" w:sz="8" w:space="0" w:color="ED1C24"/>
              <w:bottom w:val="single" w:sz="8" w:space="0" w:color="FFFFFF"/>
              <w:right w:val="single" w:sz="8" w:space="0" w:color="FFFFFF"/>
            </w:tcBorders>
            <w:vAlign w:val="center"/>
            <w:hideMark/>
          </w:tcPr>
          <w:p w14:paraId="4AD56E04" w14:textId="77777777" w:rsidR="00051D7D" w:rsidRPr="00752901" w:rsidRDefault="00051D7D" w:rsidP="00CE2007">
            <w:pPr>
              <w:spacing w:before="120" w:line="276" w:lineRule="auto"/>
              <w:rPr>
                <w:rFonts w:ascii="Arial" w:eastAsia="Times New Roman" w:hAnsi="Arial" w:cs="Arial"/>
                <w:b/>
                <w:bCs/>
                <w:color w:val="FFFFFF"/>
                <w:sz w:val="22"/>
                <w:szCs w:val="22"/>
                <w:lang w:eastAsia="en-US"/>
              </w:rPr>
            </w:pPr>
          </w:p>
        </w:tc>
        <w:tc>
          <w:tcPr>
            <w:tcW w:w="1120" w:type="dxa"/>
            <w:tcBorders>
              <w:top w:val="nil"/>
              <w:left w:val="nil"/>
              <w:bottom w:val="nil"/>
              <w:right w:val="single" w:sz="8" w:space="0" w:color="FFFFFF"/>
            </w:tcBorders>
            <w:shd w:val="clear" w:color="000000" w:fill="E4E4E4"/>
            <w:vAlign w:val="center"/>
            <w:hideMark/>
          </w:tcPr>
          <w:p w14:paraId="4AD56E05" w14:textId="77777777" w:rsidR="00051D7D" w:rsidRPr="00752901" w:rsidRDefault="00051D7D" w:rsidP="00CE2007">
            <w:pPr>
              <w:spacing w:before="120" w:line="276" w:lineRule="auto"/>
              <w:jc w:val="center"/>
              <w:rPr>
                <w:rFonts w:ascii="Arial" w:eastAsia="Times New Roman" w:hAnsi="Arial" w:cs="Arial"/>
                <w:color w:val="000000"/>
                <w:sz w:val="20"/>
                <w:szCs w:val="20"/>
              </w:rPr>
            </w:pPr>
            <w:r w:rsidRPr="00752901">
              <w:rPr>
                <w:rFonts w:ascii="Arial" w:hAnsi="Arial"/>
                <w:color w:val="000000"/>
                <w:sz w:val="20"/>
                <w:szCs w:val="20"/>
              </w:rPr>
              <w:t xml:space="preserve">Чистая выручка </w:t>
            </w:r>
          </w:p>
        </w:tc>
        <w:tc>
          <w:tcPr>
            <w:tcW w:w="1120" w:type="dxa"/>
            <w:tcBorders>
              <w:top w:val="nil"/>
              <w:left w:val="nil"/>
              <w:bottom w:val="nil"/>
              <w:right w:val="single" w:sz="8" w:space="0" w:color="FFFFFF"/>
            </w:tcBorders>
            <w:shd w:val="clear" w:color="000000" w:fill="E4E4E4"/>
            <w:vAlign w:val="center"/>
            <w:hideMark/>
          </w:tcPr>
          <w:p w14:paraId="4AD56E06" w14:textId="77777777" w:rsidR="00051D7D" w:rsidRPr="00752901" w:rsidRDefault="00051D7D" w:rsidP="00CE2007">
            <w:pPr>
              <w:spacing w:before="120" w:line="276" w:lineRule="auto"/>
              <w:jc w:val="center"/>
              <w:rPr>
                <w:rFonts w:ascii="Arial" w:eastAsia="Times New Roman" w:hAnsi="Arial" w:cs="Arial"/>
                <w:color w:val="000000"/>
                <w:sz w:val="20"/>
                <w:szCs w:val="20"/>
              </w:rPr>
            </w:pPr>
            <w:r w:rsidRPr="00752901">
              <w:rPr>
                <w:rFonts w:ascii="Arial" w:hAnsi="Arial"/>
                <w:color w:val="000000"/>
                <w:sz w:val="20"/>
                <w:szCs w:val="20"/>
              </w:rPr>
              <w:t xml:space="preserve">Трафик </w:t>
            </w:r>
          </w:p>
        </w:tc>
        <w:tc>
          <w:tcPr>
            <w:tcW w:w="1120" w:type="dxa"/>
            <w:tcBorders>
              <w:top w:val="nil"/>
              <w:left w:val="nil"/>
              <w:bottom w:val="nil"/>
              <w:right w:val="single" w:sz="8" w:space="0" w:color="FFFFFF"/>
            </w:tcBorders>
            <w:shd w:val="clear" w:color="000000" w:fill="E4E4E4"/>
            <w:vAlign w:val="center"/>
            <w:hideMark/>
          </w:tcPr>
          <w:p w14:paraId="4AD56E07" w14:textId="77777777" w:rsidR="00051D7D" w:rsidRPr="00752901" w:rsidRDefault="00051D7D" w:rsidP="00CE2007">
            <w:pPr>
              <w:spacing w:before="120" w:line="276" w:lineRule="auto"/>
              <w:jc w:val="center"/>
              <w:rPr>
                <w:rFonts w:ascii="Arial" w:eastAsia="Times New Roman" w:hAnsi="Arial" w:cs="Arial"/>
                <w:color w:val="000000"/>
                <w:sz w:val="20"/>
                <w:szCs w:val="20"/>
              </w:rPr>
            </w:pPr>
            <w:r w:rsidRPr="00752901">
              <w:rPr>
                <w:rFonts w:ascii="Arial" w:hAnsi="Arial"/>
                <w:color w:val="000000"/>
                <w:sz w:val="20"/>
                <w:szCs w:val="20"/>
              </w:rPr>
              <w:t xml:space="preserve">Средний чек </w:t>
            </w:r>
          </w:p>
        </w:tc>
        <w:tc>
          <w:tcPr>
            <w:tcW w:w="1120" w:type="dxa"/>
            <w:tcBorders>
              <w:top w:val="nil"/>
              <w:left w:val="nil"/>
              <w:bottom w:val="nil"/>
              <w:right w:val="single" w:sz="8" w:space="0" w:color="FFFFFF"/>
            </w:tcBorders>
            <w:shd w:val="clear" w:color="000000" w:fill="E4E4E4"/>
            <w:vAlign w:val="center"/>
            <w:hideMark/>
          </w:tcPr>
          <w:p w14:paraId="4AD56E08" w14:textId="77777777" w:rsidR="00051D7D" w:rsidRPr="00752901" w:rsidRDefault="00051D7D" w:rsidP="00CE2007">
            <w:pPr>
              <w:spacing w:before="120" w:line="276" w:lineRule="auto"/>
              <w:jc w:val="center"/>
              <w:rPr>
                <w:rFonts w:ascii="Arial" w:eastAsia="Times New Roman" w:hAnsi="Arial" w:cs="Arial"/>
                <w:color w:val="000000"/>
                <w:sz w:val="20"/>
                <w:szCs w:val="20"/>
              </w:rPr>
            </w:pPr>
            <w:r w:rsidRPr="00752901">
              <w:rPr>
                <w:rFonts w:ascii="Arial" w:hAnsi="Arial"/>
                <w:color w:val="000000"/>
                <w:sz w:val="20"/>
                <w:szCs w:val="20"/>
              </w:rPr>
              <w:t xml:space="preserve">Чистая выручка </w:t>
            </w:r>
          </w:p>
        </w:tc>
        <w:tc>
          <w:tcPr>
            <w:tcW w:w="1120" w:type="dxa"/>
            <w:tcBorders>
              <w:top w:val="nil"/>
              <w:left w:val="nil"/>
              <w:bottom w:val="nil"/>
              <w:right w:val="single" w:sz="8" w:space="0" w:color="FFFFFF"/>
            </w:tcBorders>
            <w:shd w:val="clear" w:color="000000" w:fill="E4E4E4"/>
            <w:vAlign w:val="center"/>
            <w:hideMark/>
          </w:tcPr>
          <w:p w14:paraId="4AD56E09" w14:textId="77777777" w:rsidR="00051D7D" w:rsidRPr="00752901" w:rsidRDefault="00051D7D" w:rsidP="00CE2007">
            <w:pPr>
              <w:spacing w:before="120" w:line="276" w:lineRule="auto"/>
              <w:jc w:val="center"/>
              <w:rPr>
                <w:rFonts w:ascii="Arial" w:eastAsia="Times New Roman" w:hAnsi="Arial" w:cs="Arial"/>
                <w:color w:val="000000"/>
                <w:sz w:val="20"/>
                <w:szCs w:val="20"/>
              </w:rPr>
            </w:pPr>
            <w:r w:rsidRPr="00752901">
              <w:rPr>
                <w:rFonts w:ascii="Arial" w:hAnsi="Arial"/>
                <w:color w:val="000000"/>
                <w:sz w:val="20"/>
                <w:szCs w:val="20"/>
              </w:rPr>
              <w:t xml:space="preserve">Трафик </w:t>
            </w:r>
          </w:p>
        </w:tc>
        <w:tc>
          <w:tcPr>
            <w:tcW w:w="1335" w:type="dxa"/>
            <w:tcBorders>
              <w:top w:val="nil"/>
              <w:left w:val="nil"/>
              <w:bottom w:val="nil"/>
              <w:right w:val="single" w:sz="8" w:space="0" w:color="ED1C24"/>
            </w:tcBorders>
            <w:shd w:val="clear" w:color="000000" w:fill="E4E4E4"/>
            <w:vAlign w:val="center"/>
            <w:hideMark/>
          </w:tcPr>
          <w:p w14:paraId="4AD56E0A" w14:textId="77777777" w:rsidR="00051D7D" w:rsidRPr="00752901" w:rsidRDefault="00051D7D" w:rsidP="00CE2007">
            <w:pPr>
              <w:spacing w:before="120" w:line="276" w:lineRule="auto"/>
              <w:jc w:val="center"/>
              <w:rPr>
                <w:rFonts w:ascii="Arial" w:eastAsia="Times New Roman" w:hAnsi="Arial" w:cs="Arial"/>
                <w:color w:val="000000"/>
                <w:sz w:val="20"/>
                <w:szCs w:val="20"/>
              </w:rPr>
            </w:pPr>
            <w:r w:rsidRPr="00752901">
              <w:rPr>
                <w:rFonts w:ascii="Arial" w:hAnsi="Arial"/>
                <w:color w:val="000000"/>
                <w:sz w:val="20"/>
                <w:szCs w:val="20"/>
              </w:rPr>
              <w:t xml:space="preserve">Средний чек </w:t>
            </w:r>
          </w:p>
        </w:tc>
      </w:tr>
      <w:tr w:rsidR="008F340D" w:rsidRPr="00752901" w14:paraId="4AD56E13" w14:textId="77777777" w:rsidTr="00273625">
        <w:trPr>
          <w:trHeight w:val="20"/>
        </w:trPr>
        <w:tc>
          <w:tcPr>
            <w:tcW w:w="3120" w:type="dxa"/>
            <w:tcBorders>
              <w:top w:val="nil"/>
              <w:left w:val="single" w:sz="8" w:space="0" w:color="ED1C24"/>
              <w:bottom w:val="single" w:sz="8" w:space="0" w:color="D9D9D9"/>
              <w:right w:val="nil"/>
            </w:tcBorders>
            <w:shd w:val="clear" w:color="auto" w:fill="auto"/>
            <w:noWrap/>
            <w:vAlign w:val="center"/>
            <w:hideMark/>
          </w:tcPr>
          <w:p w14:paraId="4AD56E0C" w14:textId="77777777" w:rsidR="008F340D" w:rsidRPr="00752901" w:rsidRDefault="008F340D" w:rsidP="008F340D">
            <w:pPr>
              <w:spacing w:before="120" w:line="276" w:lineRule="auto"/>
              <w:rPr>
                <w:rFonts w:ascii="Arial" w:eastAsia="Times New Roman" w:hAnsi="Arial" w:cs="Arial"/>
                <w:b/>
                <w:bCs/>
                <w:color w:val="000000"/>
                <w:sz w:val="20"/>
                <w:szCs w:val="20"/>
              </w:rPr>
            </w:pPr>
            <w:r w:rsidRPr="00752901">
              <w:rPr>
                <w:rFonts w:ascii="Arial" w:hAnsi="Arial"/>
                <w:b/>
                <w:bCs/>
                <w:color w:val="000000"/>
                <w:sz w:val="20"/>
                <w:szCs w:val="20"/>
              </w:rPr>
              <w:t>Дискаунтеры</w:t>
            </w:r>
          </w:p>
        </w:tc>
        <w:tc>
          <w:tcPr>
            <w:tcW w:w="1120" w:type="dxa"/>
            <w:tcBorders>
              <w:top w:val="nil"/>
              <w:left w:val="single" w:sz="8" w:space="0" w:color="D9D9D9"/>
              <w:bottom w:val="single" w:sz="8" w:space="0" w:color="D9D9D9"/>
              <w:right w:val="single" w:sz="8" w:space="0" w:color="D9D9D9"/>
            </w:tcBorders>
            <w:shd w:val="clear" w:color="auto" w:fill="auto"/>
            <w:vAlign w:val="center"/>
          </w:tcPr>
          <w:p w14:paraId="4AD56E0D" w14:textId="0D6F2E2C" w:rsidR="008F340D" w:rsidRPr="00752901" w:rsidRDefault="0035084B" w:rsidP="008F340D">
            <w:pPr>
              <w:spacing w:before="120" w:line="276" w:lineRule="auto"/>
              <w:jc w:val="center"/>
              <w:rPr>
                <w:rFonts w:ascii="Arial" w:hAnsi="Arial" w:cs="Arial"/>
                <w:color w:val="000000"/>
                <w:sz w:val="20"/>
                <w:szCs w:val="20"/>
              </w:rPr>
            </w:pPr>
            <w:r>
              <w:rPr>
                <w:rFonts w:ascii="Arial" w:hAnsi="Arial"/>
                <w:color w:val="000000"/>
                <w:sz w:val="20"/>
                <w:szCs w:val="20"/>
              </w:rPr>
              <w:t>36,</w:t>
            </w:r>
            <w:r>
              <w:rPr>
                <w:rFonts w:ascii="Arial" w:hAnsi="Arial"/>
                <w:color w:val="000000"/>
                <w:sz w:val="20"/>
                <w:szCs w:val="20"/>
                <w:lang w:val="en-US"/>
              </w:rPr>
              <w:t>0</w:t>
            </w:r>
            <w:r w:rsidR="008F340D" w:rsidRPr="00752901">
              <w:rPr>
                <w:rFonts w:ascii="Arial" w:hAnsi="Arial"/>
                <w:color w:val="000000"/>
                <w:sz w:val="20"/>
                <w:szCs w:val="20"/>
              </w:rPr>
              <w:t>%</w:t>
            </w:r>
          </w:p>
        </w:tc>
        <w:tc>
          <w:tcPr>
            <w:tcW w:w="1120" w:type="dxa"/>
            <w:tcBorders>
              <w:top w:val="nil"/>
              <w:left w:val="nil"/>
              <w:bottom w:val="single" w:sz="8" w:space="0" w:color="D9D9D9"/>
              <w:right w:val="single" w:sz="8" w:space="0" w:color="D9D9D9"/>
            </w:tcBorders>
            <w:shd w:val="clear" w:color="auto" w:fill="auto"/>
            <w:vAlign w:val="center"/>
          </w:tcPr>
          <w:p w14:paraId="4AD56E0E" w14:textId="016B337F" w:rsidR="008F340D" w:rsidRPr="00752901" w:rsidRDefault="008F340D" w:rsidP="008F340D">
            <w:pPr>
              <w:spacing w:before="120" w:line="276" w:lineRule="auto"/>
              <w:jc w:val="center"/>
              <w:rPr>
                <w:rFonts w:ascii="Arial" w:hAnsi="Arial" w:cs="Arial"/>
                <w:color w:val="000000"/>
                <w:sz w:val="20"/>
                <w:szCs w:val="20"/>
              </w:rPr>
            </w:pPr>
            <w:r w:rsidRPr="00752901">
              <w:rPr>
                <w:rFonts w:ascii="Arial" w:hAnsi="Arial"/>
                <w:color w:val="000000"/>
                <w:sz w:val="20"/>
                <w:szCs w:val="20"/>
              </w:rPr>
              <w:t>25,9%</w:t>
            </w:r>
          </w:p>
        </w:tc>
        <w:tc>
          <w:tcPr>
            <w:tcW w:w="1120" w:type="dxa"/>
            <w:tcBorders>
              <w:top w:val="nil"/>
              <w:left w:val="nil"/>
              <w:bottom w:val="single" w:sz="8" w:space="0" w:color="D9D9D9"/>
              <w:right w:val="single" w:sz="8" w:space="0" w:color="D9D9D9"/>
            </w:tcBorders>
            <w:shd w:val="clear" w:color="auto" w:fill="auto"/>
            <w:vAlign w:val="center"/>
          </w:tcPr>
          <w:p w14:paraId="4AD56E0F" w14:textId="7B814438" w:rsidR="008F340D" w:rsidRPr="00752901" w:rsidRDefault="008F340D" w:rsidP="008F340D">
            <w:pPr>
              <w:spacing w:before="120" w:line="276" w:lineRule="auto"/>
              <w:jc w:val="center"/>
              <w:rPr>
                <w:rFonts w:ascii="Arial" w:hAnsi="Arial" w:cs="Arial"/>
                <w:color w:val="000000"/>
                <w:sz w:val="20"/>
                <w:szCs w:val="20"/>
              </w:rPr>
            </w:pPr>
            <w:r w:rsidRPr="00752901">
              <w:rPr>
                <w:rFonts w:ascii="Arial" w:hAnsi="Arial"/>
                <w:color w:val="000000"/>
                <w:sz w:val="20"/>
                <w:szCs w:val="20"/>
              </w:rPr>
              <w:t>8,6%</w:t>
            </w:r>
          </w:p>
        </w:tc>
        <w:tc>
          <w:tcPr>
            <w:tcW w:w="1120" w:type="dxa"/>
            <w:tcBorders>
              <w:top w:val="nil"/>
              <w:left w:val="nil"/>
              <w:bottom w:val="single" w:sz="8" w:space="0" w:color="D9D9D9"/>
              <w:right w:val="single" w:sz="8" w:space="0" w:color="D9D9D9"/>
            </w:tcBorders>
            <w:shd w:val="clear" w:color="auto" w:fill="auto"/>
            <w:vAlign w:val="center"/>
          </w:tcPr>
          <w:p w14:paraId="4AD56E10" w14:textId="43EB83A3" w:rsidR="008F340D" w:rsidRPr="00752901" w:rsidRDefault="008F340D" w:rsidP="008F340D">
            <w:pPr>
              <w:spacing w:before="120" w:line="276" w:lineRule="auto"/>
              <w:jc w:val="center"/>
              <w:rPr>
                <w:rFonts w:ascii="Arial" w:hAnsi="Arial" w:cs="Arial"/>
                <w:color w:val="000000"/>
                <w:sz w:val="20"/>
                <w:szCs w:val="20"/>
              </w:rPr>
            </w:pPr>
            <w:r w:rsidRPr="00752901">
              <w:rPr>
                <w:rFonts w:ascii="Arial" w:hAnsi="Arial"/>
                <w:color w:val="000000"/>
                <w:sz w:val="20"/>
                <w:szCs w:val="20"/>
              </w:rPr>
              <w:t>36,0%</w:t>
            </w:r>
          </w:p>
        </w:tc>
        <w:tc>
          <w:tcPr>
            <w:tcW w:w="1120" w:type="dxa"/>
            <w:tcBorders>
              <w:top w:val="nil"/>
              <w:left w:val="nil"/>
              <w:bottom w:val="single" w:sz="8" w:space="0" w:color="D9D9D9"/>
              <w:right w:val="single" w:sz="8" w:space="0" w:color="D9D9D9"/>
            </w:tcBorders>
            <w:shd w:val="clear" w:color="auto" w:fill="auto"/>
            <w:vAlign w:val="center"/>
          </w:tcPr>
          <w:p w14:paraId="4AD56E11" w14:textId="718AE7D5" w:rsidR="008F340D" w:rsidRPr="00752901" w:rsidRDefault="008F340D" w:rsidP="008F340D">
            <w:pPr>
              <w:spacing w:before="120" w:line="276" w:lineRule="auto"/>
              <w:jc w:val="center"/>
              <w:rPr>
                <w:rFonts w:ascii="Arial" w:hAnsi="Arial" w:cs="Arial"/>
                <w:color w:val="000000"/>
                <w:sz w:val="20"/>
                <w:szCs w:val="20"/>
              </w:rPr>
            </w:pPr>
            <w:r w:rsidRPr="00752901">
              <w:rPr>
                <w:rFonts w:ascii="Arial" w:hAnsi="Arial"/>
                <w:color w:val="000000"/>
                <w:sz w:val="20"/>
                <w:szCs w:val="20"/>
              </w:rPr>
              <w:t>32,1%</w:t>
            </w:r>
          </w:p>
        </w:tc>
        <w:tc>
          <w:tcPr>
            <w:tcW w:w="1335" w:type="dxa"/>
            <w:tcBorders>
              <w:top w:val="nil"/>
              <w:left w:val="nil"/>
              <w:bottom w:val="single" w:sz="8" w:space="0" w:color="D9D9D9"/>
              <w:right w:val="single" w:sz="8" w:space="0" w:color="ED1C24"/>
            </w:tcBorders>
            <w:shd w:val="clear" w:color="auto" w:fill="auto"/>
            <w:vAlign w:val="center"/>
          </w:tcPr>
          <w:p w14:paraId="4AD56E12" w14:textId="2E812004" w:rsidR="008F340D" w:rsidRPr="00752901" w:rsidRDefault="008F340D" w:rsidP="008F340D">
            <w:pPr>
              <w:spacing w:before="120" w:line="276" w:lineRule="auto"/>
              <w:jc w:val="center"/>
              <w:rPr>
                <w:rFonts w:ascii="Arial" w:hAnsi="Arial" w:cs="Arial"/>
                <w:color w:val="000000"/>
                <w:sz w:val="20"/>
                <w:szCs w:val="20"/>
              </w:rPr>
            </w:pPr>
            <w:r w:rsidRPr="00752901">
              <w:rPr>
                <w:rFonts w:ascii="Arial" w:hAnsi="Arial"/>
                <w:color w:val="000000"/>
                <w:sz w:val="20"/>
                <w:szCs w:val="20"/>
              </w:rPr>
              <w:t>3,0%</w:t>
            </w:r>
          </w:p>
        </w:tc>
      </w:tr>
      <w:tr w:rsidR="008F340D" w:rsidRPr="00752901" w14:paraId="4AD56E1B" w14:textId="77777777" w:rsidTr="00273625">
        <w:trPr>
          <w:trHeight w:val="20"/>
        </w:trPr>
        <w:tc>
          <w:tcPr>
            <w:tcW w:w="3120" w:type="dxa"/>
            <w:tcBorders>
              <w:top w:val="nil"/>
              <w:left w:val="single" w:sz="8" w:space="0" w:color="ED1C24"/>
              <w:bottom w:val="single" w:sz="8" w:space="0" w:color="ED1C24"/>
              <w:right w:val="nil"/>
            </w:tcBorders>
            <w:shd w:val="clear" w:color="auto" w:fill="auto"/>
            <w:noWrap/>
            <w:vAlign w:val="center"/>
            <w:hideMark/>
          </w:tcPr>
          <w:p w14:paraId="4AD56E14" w14:textId="77777777" w:rsidR="008F340D" w:rsidRPr="00752901" w:rsidRDefault="008F340D" w:rsidP="008F340D">
            <w:pPr>
              <w:spacing w:before="120" w:line="276" w:lineRule="auto"/>
              <w:rPr>
                <w:rFonts w:ascii="Arial" w:eastAsia="Times New Roman" w:hAnsi="Arial" w:cs="Arial"/>
                <w:b/>
                <w:bCs/>
                <w:color w:val="000000"/>
                <w:sz w:val="20"/>
                <w:szCs w:val="20"/>
              </w:rPr>
            </w:pPr>
            <w:r w:rsidRPr="00752901">
              <w:rPr>
                <w:rFonts w:ascii="Arial" w:hAnsi="Arial"/>
                <w:b/>
                <w:bCs/>
                <w:color w:val="000000"/>
                <w:sz w:val="20"/>
                <w:szCs w:val="20"/>
              </w:rPr>
              <w:t>LFL-показатели дискаунтеров</w:t>
            </w:r>
          </w:p>
        </w:tc>
        <w:tc>
          <w:tcPr>
            <w:tcW w:w="1120" w:type="dxa"/>
            <w:tcBorders>
              <w:top w:val="nil"/>
              <w:left w:val="single" w:sz="8" w:space="0" w:color="D9D9D9"/>
              <w:bottom w:val="single" w:sz="8" w:space="0" w:color="ED1C24"/>
              <w:right w:val="single" w:sz="8" w:space="0" w:color="D9D9D9"/>
            </w:tcBorders>
            <w:shd w:val="clear" w:color="auto" w:fill="auto"/>
            <w:vAlign w:val="center"/>
          </w:tcPr>
          <w:p w14:paraId="4AD56E15" w14:textId="3801884A" w:rsidR="008F340D" w:rsidRPr="00752901" w:rsidRDefault="009632C3" w:rsidP="008F340D">
            <w:pPr>
              <w:spacing w:before="120" w:line="276" w:lineRule="auto"/>
              <w:jc w:val="center"/>
              <w:rPr>
                <w:rFonts w:ascii="Arial" w:hAnsi="Arial" w:cs="Arial"/>
                <w:color w:val="000000"/>
                <w:sz w:val="20"/>
                <w:szCs w:val="20"/>
              </w:rPr>
            </w:pPr>
            <w:r w:rsidRPr="00752901">
              <w:rPr>
                <w:rFonts w:ascii="Arial" w:hAnsi="Arial"/>
                <w:color w:val="000000"/>
                <w:sz w:val="20"/>
                <w:szCs w:val="20"/>
              </w:rPr>
              <w:t>21,4%</w:t>
            </w:r>
          </w:p>
        </w:tc>
        <w:tc>
          <w:tcPr>
            <w:tcW w:w="1120" w:type="dxa"/>
            <w:tcBorders>
              <w:top w:val="nil"/>
              <w:left w:val="nil"/>
              <w:bottom w:val="single" w:sz="8" w:space="0" w:color="ED1C24"/>
              <w:right w:val="single" w:sz="8" w:space="0" w:color="D9D9D9"/>
            </w:tcBorders>
            <w:shd w:val="clear" w:color="auto" w:fill="auto"/>
            <w:vAlign w:val="center"/>
          </w:tcPr>
          <w:p w14:paraId="4AD56E16" w14:textId="1CE3316E" w:rsidR="008F340D" w:rsidRPr="00752901" w:rsidRDefault="009632C3" w:rsidP="008F340D">
            <w:pPr>
              <w:spacing w:before="120" w:line="276" w:lineRule="auto"/>
              <w:jc w:val="center"/>
              <w:rPr>
                <w:rFonts w:ascii="Arial" w:hAnsi="Arial" w:cs="Arial"/>
                <w:color w:val="000000"/>
                <w:sz w:val="20"/>
                <w:szCs w:val="20"/>
              </w:rPr>
            </w:pPr>
            <w:r w:rsidRPr="00752901">
              <w:rPr>
                <w:rFonts w:ascii="Arial" w:hAnsi="Arial"/>
                <w:color w:val="000000"/>
                <w:sz w:val="20"/>
                <w:szCs w:val="20"/>
              </w:rPr>
              <w:t>9,5%</w:t>
            </w:r>
          </w:p>
        </w:tc>
        <w:tc>
          <w:tcPr>
            <w:tcW w:w="1120" w:type="dxa"/>
            <w:tcBorders>
              <w:top w:val="nil"/>
              <w:left w:val="nil"/>
              <w:bottom w:val="single" w:sz="8" w:space="0" w:color="ED1C24"/>
              <w:right w:val="single" w:sz="8" w:space="0" w:color="D9D9D9"/>
            </w:tcBorders>
            <w:shd w:val="clear" w:color="auto" w:fill="auto"/>
            <w:vAlign w:val="center"/>
          </w:tcPr>
          <w:p w14:paraId="4AD56E17" w14:textId="4EE9E33B" w:rsidR="008F340D" w:rsidRPr="00752901" w:rsidRDefault="009632C3" w:rsidP="008F340D">
            <w:pPr>
              <w:spacing w:before="120" w:line="276" w:lineRule="auto"/>
              <w:jc w:val="center"/>
              <w:rPr>
                <w:rFonts w:ascii="Arial" w:hAnsi="Arial" w:cs="Arial"/>
                <w:color w:val="000000"/>
                <w:sz w:val="20"/>
                <w:szCs w:val="20"/>
              </w:rPr>
            </w:pPr>
            <w:r w:rsidRPr="00752901">
              <w:rPr>
                <w:rFonts w:ascii="Arial" w:hAnsi="Arial"/>
                <w:color w:val="000000"/>
                <w:sz w:val="20"/>
                <w:szCs w:val="20"/>
              </w:rPr>
              <w:t>7,4%</w:t>
            </w:r>
          </w:p>
        </w:tc>
        <w:tc>
          <w:tcPr>
            <w:tcW w:w="1120" w:type="dxa"/>
            <w:tcBorders>
              <w:top w:val="nil"/>
              <w:left w:val="nil"/>
              <w:bottom w:val="single" w:sz="8" w:space="0" w:color="ED1C24"/>
              <w:right w:val="single" w:sz="8" w:space="0" w:color="D9D9D9"/>
            </w:tcBorders>
            <w:shd w:val="clear" w:color="auto" w:fill="auto"/>
            <w:vAlign w:val="center"/>
          </w:tcPr>
          <w:p w14:paraId="4AD56E18" w14:textId="44CBB8C9" w:rsidR="008F340D" w:rsidRPr="00752901" w:rsidRDefault="008F340D" w:rsidP="008F340D">
            <w:pPr>
              <w:spacing w:before="120" w:line="276" w:lineRule="auto"/>
              <w:jc w:val="center"/>
              <w:rPr>
                <w:rFonts w:ascii="Arial" w:hAnsi="Arial" w:cs="Arial"/>
                <w:color w:val="000000"/>
                <w:sz w:val="20"/>
                <w:szCs w:val="20"/>
              </w:rPr>
            </w:pPr>
            <w:r w:rsidRPr="00752901">
              <w:rPr>
                <w:rFonts w:ascii="Arial" w:hAnsi="Arial"/>
                <w:color w:val="000000"/>
                <w:sz w:val="20"/>
                <w:szCs w:val="20"/>
              </w:rPr>
              <w:t>15,9%</w:t>
            </w:r>
          </w:p>
        </w:tc>
        <w:tc>
          <w:tcPr>
            <w:tcW w:w="1120" w:type="dxa"/>
            <w:tcBorders>
              <w:top w:val="nil"/>
              <w:left w:val="nil"/>
              <w:bottom w:val="single" w:sz="8" w:space="0" w:color="ED1C24"/>
              <w:right w:val="single" w:sz="8" w:space="0" w:color="D9D9D9"/>
            </w:tcBorders>
            <w:shd w:val="clear" w:color="auto" w:fill="auto"/>
            <w:vAlign w:val="center"/>
          </w:tcPr>
          <w:p w14:paraId="4AD56E19" w14:textId="0C45E688" w:rsidR="008F340D" w:rsidRPr="00752901" w:rsidRDefault="008F340D" w:rsidP="008F340D">
            <w:pPr>
              <w:spacing w:before="120" w:line="276" w:lineRule="auto"/>
              <w:jc w:val="center"/>
              <w:rPr>
                <w:rFonts w:ascii="Arial" w:hAnsi="Arial" w:cs="Arial"/>
                <w:color w:val="000000"/>
                <w:sz w:val="20"/>
                <w:szCs w:val="20"/>
              </w:rPr>
            </w:pPr>
            <w:r w:rsidRPr="00752901">
              <w:rPr>
                <w:rFonts w:ascii="Arial" w:hAnsi="Arial"/>
                <w:color w:val="000000"/>
                <w:sz w:val="20"/>
                <w:szCs w:val="20"/>
              </w:rPr>
              <w:t>12,7%</w:t>
            </w:r>
          </w:p>
        </w:tc>
        <w:tc>
          <w:tcPr>
            <w:tcW w:w="1335" w:type="dxa"/>
            <w:tcBorders>
              <w:top w:val="nil"/>
              <w:left w:val="nil"/>
              <w:bottom w:val="single" w:sz="8" w:space="0" w:color="ED1C24"/>
              <w:right w:val="single" w:sz="8" w:space="0" w:color="ED1C24"/>
            </w:tcBorders>
            <w:shd w:val="clear" w:color="auto" w:fill="auto"/>
            <w:vAlign w:val="center"/>
          </w:tcPr>
          <w:p w14:paraId="4AD56E1A" w14:textId="354DDB9F" w:rsidR="008F340D" w:rsidRPr="00752901" w:rsidRDefault="008F340D" w:rsidP="008F340D">
            <w:pPr>
              <w:spacing w:before="120" w:line="276" w:lineRule="auto"/>
              <w:jc w:val="center"/>
              <w:rPr>
                <w:rFonts w:ascii="Arial" w:hAnsi="Arial" w:cs="Arial"/>
                <w:color w:val="000000"/>
                <w:sz w:val="20"/>
                <w:szCs w:val="20"/>
              </w:rPr>
            </w:pPr>
            <w:r w:rsidRPr="00752901">
              <w:rPr>
                <w:rFonts w:ascii="Arial" w:hAnsi="Arial"/>
                <w:color w:val="000000"/>
                <w:sz w:val="20"/>
                <w:szCs w:val="20"/>
              </w:rPr>
              <w:t>2,9%</w:t>
            </w:r>
          </w:p>
        </w:tc>
      </w:tr>
    </w:tbl>
    <w:p w14:paraId="4AD56E41" w14:textId="77777777" w:rsidR="00E948C8" w:rsidRPr="00752901" w:rsidRDefault="00E948C8" w:rsidP="0049087E">
      <w:pPr>
        <w:spacing w:before="120" w:line="276" w:lineRule="auto"/>
        <w:ind w:left="-142" w:right="425"/>
        <w:jc w:val="both"/>
        <w:rPr>
          <w:rFonts w:ascii="Arial" w:hAnsi="Arial" w:cs="Arial"/>
          <w:sz w:val="8"/>
          <w:szCs w:val="8"/>
        </w:rPr>
      </w:pPr>
    </w:p>
    <w:p w14:paraId="6B06DEAF" w14:textId="2D1E560D" w:rsidR="00273625" w:rsidRPr="00752901" w:rsidRDefault="00353816" w:rsidP="00273625">
      <w:pPr>
        <w:spacing w:before="120" w:line="276" w:lineRule="auto"/>
        <w:rPr>
          <w:rFonts w:ascii="Arial" w:hAnsi="Arial" w:cs="Arial"/>
          <w:b/>
          <w:color w:val="FF0000"/>
          <w:sz w:val="22"/>
          <w:szCs w:val="22"/>
        </w:rPr>
      </w:pPr>
      <w:r w:rsidRPr="00752901">
        <w:rPr>
          <w:rFonts w:ascii="Arial" w:hAnsi="Arial"/>
          <w:b/>
          <w:sz w:val="22"/>
          <w:szCs w:val="22"/>
        </w:rPr>
        <w:t>Основные операционные результаты за три месяца 2019 года</w:t>
      </w:r>
    </w:p>
    <w:p w14:paraId="7B43572A" w14:textId="77777777" w:rsidR="00273625" w:rsidRPr="00752901" w:rsidRDefault="00273625" w:rsidP="00273625">
      <w:pPr>
        <w:spacing w:before="120" w:line="276" w:lineRule="auto"/>
        <w:ind w:right="425"/>
        <w:jc w:val="both"/>
        <w:rPr>
          <w:rFonts w:ascii="Arial" w:hAnsi="Arial" w:cs="Arial"/>
          <w:sz w:val="8"/>
          <w:szCs w:val="8"/>
        </w:rPr>
      </w:pPr>
    </w:p>
    <w:tbl>
      <w:tblPr>
        <w:tblW w:w="9929" w:type="dxa"/>
        <w:tblLook w:val="04A0" w:firstRow="1" w:lastRow="0" w:firstColumn="1" w:lastColumn="0" w:noHBand="0" w:noVBand="1"/>
      </w:tblPr>
      <w:tblGrid>
        <w:gridCol w:w="2908"/>
        <w:gridCol w:w="1781"/>
        <w:gridCol w:w="1658"/>
        <w:gridCol w:w="1796"/>
        <w:gridCol w:w="1786"/>
      </w:tblGrid>
      <w:tr w:rsidR="00D3040A" w:rsidRPr="009B60B1" w14:paraId="6A551875" w14:textId="77777777" w:rsidTr="000E7794">
        <w:trPr>
          <w:trHeight w:val="291"/>
        </w:trPr>
        <w:tc>
          <w:tcPr>
            <w:tcW w:w="2908" w:type="dxa"/>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14:paraId="674E3833" w14:textId="047A32D2" w:rsidR="00D3040A" w:rsidRPr="00EE4227" w:rsidRDefault="00D3040A" w:rsidP="00D3040A">
            <w:pPr>
              <w:jc w:val="center"/>
              <w:rPr>
                <w:rFonts w:ascii="Arial" w:eastAsia="Times New Roman" w:hAnsi="Arial" w:cs="Arial"/>
                <w:b/>
                <w:bCs/>
                <w:color w:val="FFFFFF"/>
                <w:sz w:val="22"/>
                <w:szCs w:val="22"/>
                <w:lang w:val="en-GB" w:eastAsia="en-US"/>
              </w:rPr>
            </w:pPr>
            <w:r w:rsidRPr="00752901">
              <w:rPr>
                <w:rFonts w:ascii="Arial" w:hAnsi="Arial"/>
                <w:b/>
                <w:bCs/>
                <w:color w:val="FFFFFF"/>
                <w:sz w:val="22"/>
                <w:szCs w:val="22"/>
              </w:rPr>
              <w:t>Показатель</w:t>
            </w:r>
          </w:p>
        </w:tc>
        <w:tc>
          <w:tcPr>
            <w:tcW w:w="1781" w:type="dxa"/>
            <w:tcBorders>
              <w:top w:val="single" w:sz="8" w:space="0" w:color="ED1C24"/>
              <w:left w:val="nil"/>
              <w:bottom w:val="single" w:sz="8" w:space="0" w:color="FFFFFF"/>
              <w:right w:val="single" w:sz="8" w:space="0" w:color="FFFFFF"/>
            </w:tcBorders>
            <w:shd w:val="clear" w:color="000000" w:fill="ED1C24"/>
            <w:noWrap/>
            <w:vAlign w:val="center"/>
            <w:hideMark/>
          </w:tcPr>
          <w:p w14:paraId="3ECEED85" w14:textId="12BDA301" w:rsidR="00D3040A" w:rsidRPr="00EE4227" w:rsidRDefault="00D3040A" w:rsidP="00D3040A">
            <w:pPr>
              <w:jc w:val="center"/>
              <w:rPr>
                <w:rFonts w:ascii="Arial" w:eastAsia="Times New Roman" w:hAnsi="Arial" w:cs="Arial"/>
                <w:b/>
                <w:bCs/>
                <w:color w:val="FFFFFF"/>
                <w:sz w:val="22"/>
                <w:szCs w:val="22"/>
                <w:lang w:val="en-GB" w:eastAsia="en-US"/>
              </w:rPr>
            </w:pPr>
            <w:r w:rsidRPr="00752901">
              <w:rPr>
                <w:rFonts w:ascii="Arial" w:hAnsi="Arial"/>
                <w:b/>
                <w:bCs/>
                <w:color w:val="FFFFFF"/>
                <w:sz w:val="22"/>
                <w:szCs w:val="22"/>
              </w:rPr>
              <w:t>январь</w:t>
            </w:r>
          </w:p>
        </w:tc>
        <w:tc>
          <w:tcPr>
            <w:tcW w:w="1658" w:type="dxa"/>
            <w:tcBorders>
              <w:top w:val="single" w:sz="8" w:space="0" w:color="ED1C24"/>
              <w:left w:val="nil"/>
              <w:bottom w:val="single" w:sz="8" w:space="0" w:color="FFFFFF"/>
              <w:right w:val="single" w:sz="8" w:space="0" w:color="FFFFFF"/>
            </w:tcBorders>
            <w:shd w:val="clear" w:color="000000" w:fill="ED1C24"/>
            <w:noWrap/>
            <w:vAlign w:val="center"/>
            <w:hideMark/>
          </w:tcPr>
          <w:p w14:paraId="237ADDDC" w14:textId="2FF00FBF" w:rsidR="00D3040A" w:rsidRPr="00EE4227" w:rsidRDefault="00D3040A" w:rsidP="00D3040A">
            <w:pPr>
              <w:jc w:val="center"/>
              <w:rPr>
                <w:rFonts w:ascii="Arial" w:eastAsia="Times New Roman" w:hAnsi="Arial" w:cs="Arial"/>
                <w:b/>
                <w:bCs/>
                <w:color w:val="FFFFFF"/>
                <w:sz w:val="22"/>
                <w:szCs w:val="22"/>
                <w:lang w:val="en-GB" w:eastAsia="en-US"/>
              </w:rPr>
            </w:pPr>
            <w:r w:rsidRPr="00752901">
              <w:rPr>
                <w:rFonts w:ascii="Arial" w:hAnsi="Arial"/>
                <w:b/>
                <w:bCs/>
                <w:color w:val="FFFFFF"/>
                <w:sz w:val="22"/>
                <w:szCs w:val="22"/>
              </w:rPr>
              <w:t>февраль</w:t>
            </w:r>
          </w:p>
        </w:tc>
        <w:tc>
          <w:tcPr>
            <w:tcW w:w="1796" w:type="dxa"/>
            <w:tcBorders>
              <w:top w:val="single" w:sz="8" w:space="0" w:color="ED1C24"/>
              <w:left w:val="nil"/>
              <w:bottom w:val="single" w:sz="8" w:space="0" w:color="FFFFFF"/>
              <w:right w:val="single" w:sz="4" w:space="0" w:color="FFFFFF" w:themeColor="background1"/>
            </w:tcBorders>
            <w:shd w:val="clear" w:color="000000" w:fill="ED1C24"/>
            <w:noWrap/>
            <w:vAlign w:val="center"/>
            <w:hideMark/>
          </w:tcPr>
          <w:p w14:paraId="3B9E12E5" w14:textId="311B59B3" w:rsidR="00D3040A" w:rsidRPr="00EE4227" w:rsidRDefault="00D3040A" w:rsidP="00D3040A">
            <w:pPr>
              <w:jc w:val="center"/>
              <w:rPr>
                <w:rFonts w:ascii="Arial" w:eastAsia="Times New Roman" w:hAnsi="Arial" w:cs="Arial"/>
                <w:b/>
                <w:bCs/>
                <w:color w:val="FFFFFF"/>
                <w:sz w:val="22"/>
                <w:szCs w:val="22"/>
                <w:lang w:val="en-GB" w:eastAsia="en-US"/>
              </w:rPr>
            </w:pPr>
            <w:r w:rsidRPr="00752901">
              <w:rPr>
                <w:rFonts w:ascii="Arial" w:hAnsi="Arial"/>
                <w:b/>
                <w:bCs/>
                <w:color w:val="FFFFFF"/>
                <w:sz w:val="22"/>
                <w:szCs w:val="22"/>
              </w:rPr>
              <w:t>март</w:t>
            </w:r>
          </w:p>
        </w:tc>
        <w:tc>
          <w:tcPr>
            <w:tcW w:w="1786" w:type="dxa"/>
            <w:tcBorders>
              <w:top w:val="single" w:sz="8" w:space="0" w:color="ED1C24"/>
              <w:left w:val="single" w:sz="4" w:space="0" w:color="FFFFFF" w:themeColor="background1"/>
              <w:bottom w:val="single" w:sz="8" w:space="0" w:color="FFFFFF"/>
              <w:right w:val="single" w:sz="8" w:space="0" w:color="ED1C24"/>
            </w:tcBorders>
            <w:shd w:val="clear" w:color="000000" w:fill="ED1C24"/>
          </w:tcPr>
          <w:p w14:paraId="3A47AA17" w14:textId="012560A5" w:rsidR="00D3040A" w:rsidRPr="00D3040A" w:rsidRDefault="00D3040A" w:rsidP="00D3040A">
            <w:pPr>
              <w:jc w:val="cente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eastAsia="en-US"/>
              </w:rPr>
              <w:t>апрель</w:t>
            </w:r>
          </w:p>
        </w:tc>
      </w:tr>
      <w:tr w:rsidR="00D3040A" w:rsidRPr="009B60B1" w14:paraId="3FBEE04A" w14:textId="77777777" w:rsidTr="006D7464">
        <w:trPr>
          <w:trHeight w:val="291"/>
        </w:trPr>
        <w:tc>
          <w:tcPr>
            <w:tcW w:w="2908" w:type="dxa"/>
            <w:tcBorders>
              <w:top w:val="nil"/>
              <w:left w:val="single" w:sz="8" w:space="0" w:color="ED1C24"/>
              <w:bottom w:val="single" w:sz="8" w:space="0" w:color="BFBFBF"/>
              <w:right w:val="single" w:sz="8" w:space="0" w:color="BFBFBF"/>
            </w:tcBorders>
            <w:shd w:val="clear" w:color="auto" w:fill="auto"/>
            <w:noWrap/>
            <w:vAlign w:val="center"/>
            <w:hideMark/>
          </w:tcPr>
          <w:p w14:paraId="5D98341E" w14:textId="67777452" w:rsidR="00D3040A" w:rsidRPr="00EE4227" w:rsidRDefault="00D3040A" w:rsidP="00D3040A">
            <w:pPr>
              <w:rPr>
                <w:rFonts w:ascii="Arial" w:eastAsia="Times New Roman" w:hAnsi="Arial" w:cs="Arial"/>
                <w:b/>
                <w:bCs/>
                <w:color w:val="000000"/>
                <w:sz w:val="20"/>
                <w:szCs w:val="20"/>
                <w:lang w:val="en-GB" w:eastAsia="en-US"/>
              </w:rPr>
            </w:pPr>
            <w:r w:rsidRPr="00752901">
              <w:rPr>
                <w:rFonts w:ascii="Arial" w:hAnsi="Arial"/>
                <w:b/>
                <w:bCs/>
                <w:color w:val="000000"/>
                <w:sz w:val="20"/>
                <w:szCs w:val="20"/>
              </w:rPr>
              <w:t xml:space="preserve">Чистая выручка </w:t>
            </w:r>
          </w:p>
        </w:tc>
        <w:tc>
          <w:tcPr>
            <w:tcW w:w="1781" w:type="dxa"/>
            <w:tcBorders>
              <w:top w:val="nil"/>
              <w:left w:val="nil"/>
              <w:bottom w:val="single" w:sz="8" w:space="0" w:color="BFBFBF"/>
              <w:right w:val="single" w:sz="8" w:space="0" w:color="BFBFBF"/>
            </w:tcBorders>
            <w:shd w:val="clear" w:color="auto" w:fill="auto"/>
            <w:noWrap/>
            <w:vAlign w:val="center"/>
          </w:tcPr>
          <w:p w14:paraId="33144727" w14:textId="77777777" w:rsidR="00D3040A" w:rsidRPr="00EE4227" w:rsidRDefault="00D3040A" w:rsidP="00D3040A">
            <w:pPr>
              <w:jc w:val="right"/>
              <w:rPr>
                <w:rFonts w:ascii="Arial" w:eastAsia="Times New Roman" w:hAnsi="Arial" w:cs="Arial"/>
                <w:color w:val="000000"/>
                <w:sz w:val="20"/>
                <w:szCs w:val="20"/>
                <w:lang w:val="en-GB" w:eastAsia="en-US"/>
              </w:rPr>
            </w:pPr>
            <w:r w:rsidRPr="00EE4227">
              <w:rPr>
                <w:rFonts w:ascii="Arial" w:hAnsi="Arial" w:cs="Arial"/>
                <w:color w:val="000000"/>
                <w:sz w:val="20"/>
                <w:szCs w:val="20"/>
                <w:lang w:val="en-GB"/>
              </w:rPr>
              <w:t>31.8%</w:t>
            </w:r>
          </w:p>
        </w:tc>
        <w:tc>
          <w:tcPr>
            <w:tcW w:w="1658" w:type="dxa"/>
            <w:tcBorders>
              <w:top w:val="nil"/>
              <w:left w:val="nil"/>
              <w:bottom w:val="single" w:sz="8" w:space="0" w:color="BFBFBF"/>
              <w:right w:val="single" w:sz="8" w:space="0" w:color="BFBFBF"/>
            </w:tcBorders>
            <w:shd w:val="clear" w:color="auto" w:fill="auto"/>
            <w:noWrap/>
            <w:vAlign w:val="center"/>
          </w:tcPr>
          <w:p w14:paraId="2BFA7E5B" w14:textId="77777777" w:rsidR="00D3040A" w:rsidRPr="00EE4227" w:rsidRDefault="00D3040A" w:rsidP="00D3040A">
            <w:pPr>
              <w:jc w:val="right"/>
              <w:rPr>
                <w:rFonts w:ascii="Arial" w:eastAsia="Times New Roman" w:hAnsi="Arial" w:cs="Arial"/>
                <w:color w:val="000000"/>
                <w:sz w:val="20"/>
                <w:szCs w:val="20"/>
                <w:lang w:val="en-GB" w:eastAsia="en-US"/>
              </w:rPr>
            </w:pPr>
            <w:r w:rsidRPr="00EE4227">
              <w:rPr>
                <w:rFonts w:ascii="Arial" w:hAnsi="Arial" w:cs="Arial"/>
                <w:color w:val="000000"/>
                <w:sz w:val="20"/>
                <w:szCs w:val="20"/>
                <w:lang w:val="en-GB"/>
              </w:rPr>
              <w:t>38.5%</w:t>
            </w:r>
          </w:p>
        </w:tc>
        <w:tc>
          <w:tcPr>
            <w:tcW w:w="1796" w:type="dxa"/>
            <w:tcBorders>
              <w:top w:val="nil"/>
              <w:left w:val="nil"/>
              <w:bottom w:val="single" w:sz="8" w:space="0" w:color="BFBFBF"/>
              <w:right w:val="single" w:sz="4" w:space="0" w:color="BFBFBF" w:themeColor="background1" w:themeShade="BF"/>
            </w:tcBorders>
            <w:shd w:val="clear" w:color="auto" w:fill="auto"/>
            <w:noWrap/>
            <w:vAlign w:val="center"/>
          </w:tcPr>
          <w:p w14:paraId="43CE4512" w14:textId="77777777" w:rsidR="00D3040A" w:rsidRPr="00EE4227" w:rsidRDefault="00D3040A" w:rsidP="00D3040A">
            <w:pPr>
              <w:jc w:val="right"/>
              <w:rPr>
                <w:rFonts w:ascii="Arial" w:eastAsia="Times New Roman" w:hAnsi="Arial" w:cs="Arial"/>
                <w:color w:val="000000"/>
                <w:sz w:val="20"/>
                <w:szCs w:val="20"/>
                <w:lang w:val="en-GB" w:eastAsia="en-US"/>
              </w:rPr>
            </w:pPr>
            <w:r w:rsidRPr="00EE4227">
              <w:rPr>
                <w:rFonts w:ascii="Arial" w:hAnsi="Arial" w:cs="Arial"/>
                <w:color w:val="000000"/>
                <w:sz w:val="20"/>
                <w:szCs w:val="20"/>
                <w:lang w:val="en-GB"/>
              </w:rPr>
              <w:t>39.4%</w:t>
            </w:r>
          </w:p>
        </w:tc>
        <w:tc>
          <w:tcPr>
            <w:tcW w:w="1786" w:type="dxa"/>
            <w:tcBorders>
              <w:top w:val="nil"/>
              <w:left w:val="single" w:sz="4" w:space="0" w:color="BFBFBF" w:themeColor="background1" w:themeShade="BF"/>
              <w:bottom w:val="single" w:sz="8" w:space="0" w:color="BFBFBF"/>
              <w:right w:val="single" w:sz="8" w:space="0" w:color="ED1C24"/>
            </w:tcBorders>
            <w:vAlign w:val="center"/>
          </w:tcPr>
          <w:p w14:paraId="5B3C9F7A" w14:textId="77777777" w:rsidR="00D3040A" w:rsidRPr="00EE4227" w:rsidRDefault="00D3040A" w:rsidP="006D7464">
            <w:pPr>
              <w:jc w:val="right"/>
              <w:rPr>
                <w:rFonts w:ascii="Arial" w:hAnsi="Arial" w:cs="Arial"/>
                <w:color w:val="000000"/>
                <w:sz w:val="20"/>
                <w:szCs w:val="20"/>
                <w:lang w:val="en-GB"/>
              </w:rPr>
            </w:pPr>
            <w:r>
              <w:rPr>
                <w:rFonts w:ascii="Arial" w:hAnsi="Arial" w:cs="Arial"/>
                <w:color w:val="000000"/>
                <w:sz w:val="20"/>
                <w:szCs w:val="20"/>
                <w:lang w:val="en-GB"/>
              </w:rPr>
              <w:t>38.7%</w:t>
            </w:r>
          </w:p>
        </w:tc>
      </w:tr>
      <w:tr w:rsidR="00D3040A" w:rsidRPr="009B60B1" w14:paraId="79B0EF35" w14:textId="77777777" w:rsidTr="006D7464">
        <w:trPr>
          <w:trHeight w:val="291"/>
        </w:trPr>
        <w:tc>
          <w:tcPr>
            <w:tcW w:w="2908" w:type="dxa"/>
            <w:tcBorders>
              <w:top w:val="nil"/>
              <w:left w:val="single" w:sz="8" w:space="0" w:color="ED1C24"/>
              <w:bottom w:val="single" w:sz="8" w:space="0" w:color="BFBFBF"/>
              <w:right w:val="single" w:sz="8" w:space="0" w:color="BFBFBF"/>
            </w:tcBorders>
            <w:shd w:val="clear" w:color="000000" w:fill="F2F2F2"/>
            <w:noWrap/>
            <w:vAlign w:val="center"/>
            <w:hideMark/>
          </w:tcPr>
          <w:p w14:paraId="18AF4FFA" w14:textId="2D673DCB" w:rsidR="00D3040A" w:rsidRPr="00EE4227" w:rsidRDefault="00D3040A" w:rsidP="00D3040A">
            <w:pPr>
              <w:rPr>
                <w:rFonts w:ascii="Arial" w:eastAsia="Times New Roman" w:hAnsi="Arial" w:cs="Arial"/>
                <w:b/>
                <w:bCs/>
                <w:color w:val="000000"/>
                <w:sz w:val="20"/>
                <w:szCs w:val="20"/>
                <w:lang w:val="en-GB" w:eastAsia="en-US"/>
              </w:rPr>
            </w:pPr>
            <w:r w:rsidRPr="00752901">
              <w:rPr>
                <w:rFonts w:ascii="Arial" w:hAnsi="Arial"/>
                <w:b/>
                <w:bCs/>
                <w:color w:val="000000"/>
                <w:sz w:val="20"/>
                <w:szCs w:val="20"/>
              </w:rPr>
              <w:t>Чистая розничная выручка LFL</w:t>
            </w:r>
          </w:p>
        </w:tc>
        <w:tc>
          <w:tcPr>
            <w:tcW w:w="1781" w:type="dxa"/>
            <w:tcBorders>
              <w:top w:val="nil"/>
              <w:left w:val="nil"/>
              <w:bottom w:val="single" w:sz="8" w:space="0" w:color="BFBFBF"/>
              <w:right w:val="single" w:sz="8" w:space="0" w:color="BFBFBF"/>
            </w:tcBorders>
            <w:shd w:val="clear" w:color="000000" w:fill="F2F2F2"/>
            <w:noWrap/>
            <w:vAlign w:val="center"/>
          </w:tcPr>
          <w:p w14:paraId="189BDC2D" w14:textId="77777777" w:rsidR="00D3040A" w:rsidRPr="00EE4227" w:rsidRDefault="00D3040A" w:rsidP="00D3040A">
            <w:pPr>
              <w:jc w:val="right"/>
              <w:rPr>
                <w:rFonts w:ascii="Arial" w:eastAsia="Times New Roman" w:hAnsi="Arial" w:cs="Arial"/>
                <w:color w:val="000000"/>
                <w:sz w:val="20"/>
                <w:szCs w:val="20"/>
                <w:lang w:val="en-GB" w:eastAsia="en-US"/>
              </w:rPr>
            </w:pPr>
            <w:r w:rsidRPr="00EE4227">
              <w:rPr>
                <w:rFonts w:ascii="Arial" w:hAnsi="Arial" w:cs="Arial"/>
                <w:color w:val="000000"/>
                <w:sz w:val="20"/>
                <w:szCs w:val="20"/>
                <w:lang w:val="en-GB"/>
              </w:rPr>
              <w:t>16.3%</w:t>
            </w:r>
          </w:p>
        </w:tc>
        <w:tc>
          <w:tcPr>
            <w:tcW w:w="1658" w:type="dxa"/>
            <w:tcBorders>
              <w:top w:val="nil"/>
              <w:left w:val="nil"/>
              <w:bottom w:val="single" w:sz="8" w:space="0" w:color="BFBFBF"/>
              <w:right w:val="single" w:sz="8" w:space="0" w:color="BFBFBF"/>
            </w:tcBorders>
            <w:shd w:val="clear" w:color="000000" w:fill="F2F2F2"/>
            <w:noWrap/>
            <w:vAlign w:val="center"/>
          </w:tcPr>
          <w:p w14:paraId="2E5A6039" w14:textId="77777777" w:rsidR="00D3040A" w:rsidRPr="00EE4227" w:rsidRDefault="00D3040A" w:rsidP="00D3040A">
            <w:pPr>
              <w:jc w:val="right"/>
              <w:rPr>
                <w:rFonts w:ascii="Arial" w:eastAsia="Times New Roman" w:hAnsi="Arial" w:cs="Arial"/>
                <w:color w:val="000000"/>
                <w:sz w:val="20"/>
                <w:szCs w:val="20"/>
                <w:lang w:val="en-GB" w:eastAsia="en-US"/>
              </w:rPr>
            </w:pPr>
            <w:r w:rsidRPr="00EE4227">
              <w:rPr>
                <w:rFonts w:ascii="Arial" w:hAnsi="Arial" w:cs="Arial"/>
                <w:color w:val="000000"/>
                <w:sz w:val="20"/>
                <w:szCs w:val="20"/>
                <w:lang w:val="en-GB"/>
              </w:rPr>
              <w:t>23.6%</w:t>
            </w:r>
          </w:p>
        </w:tc>
        <w:tc>
          <w:tcPr>
            <w:tcW w:w="1796" w:type="dxa"/>
            <w:tcBorders>
              <w:top w:val="nil"/>
              <w:left w:val="nil"/>
              <w:bottom w:val="single" w:sz="8" w:space="0" w:color="BFBFBF"/>
              <w:right w:val="single" w:sz="4" w:space="0" w:color="BFBFBF" w:themeColor="background1" w:themeShade="BF"/>
            </w:tcBorders>
            <w:shd w:val="clear" w:color="000000" w:fill="F2F2F2"/>
            <w:noWrap/>
            <w:vAlign w:val="center"/>
          </w:tcPr>
          <w:p w14:paraId="5C2A352F" w14:textId="77777777" w:rsidR="00D3040A" w:rsidRPr="00EE4227" w:rsidRDefault="00D3040A" w:rsidP="00D3040A">
            <w:pPr>
              <w:jc w:val="right"/>
              <w:rPr>
                <w:rFonts w:ascii="Arial" w:eastAsia="Times New Roman" w:hAnsi="Arial" w:cs="Arial"/>
                <w:color w:val="000000"/>
                <w:sz w:val="20"/>
                <w:szCs w:val="20"/>
                <w:lang w:val="en-GB" w:eastAsia="en-US"/>
              </w:rPr>
            </w:pPr>
            <w:r w:rsidRPr="00EE4227">
              <w:rPr>
                <w:rFonts w:ascii="Arial" w:hAnsi="Arial" w:cs="Arial"/>
                <w:color w:val="000000"/>
                <w:sz w:val="20"/>
                <w:szCs w:val="20"/>
                <w:lang w:val="en-GB"/>
              </w:rPr>
              <w:t>20.4%</w:t>
            </w:r>
          </w:p>
        </w:tc>
        <w:tc>
          <w:tcPr>
            <w:tcW w:w="1786" w:type="dxa"/>
            <w:tcBorders>
              <w:top w:val="nil"/>
              <w:left w:val="single" w:sz="4" w:space="0" w:color="BFBFBF" w:themeColor="background1" w:themeShade="BF"/>
              <w:bottom w:val="single" w:sz="8" w:space="0" w:color="BFBFBF"/>
              <w:right w:val="single" w:sz="8" w:space="0" w:color="ED1C24"/>
            </w:tcBorders>
            <w:shd w:val="clear" w:color="000000" w:fill="F2F2F2"/>
            <w:vAlign w:val="center"/>
          </w:tcPr>
          <w:p w14:paraId="5A473B0B" w14:textId="77777777" w:rsidR="00D3040A" w:rsidRPr="00EE4227" w:rsidRDefault="00D3040A" w:rsidP="006D7464">
            <w:pPr>
              <w:jc w:val="right"/>
              <w:rPr>
                <w:rFonts w:ascii="Arial" w:hAnsi="Arial" w:cs="Arial"/>
                <w:color w:val="000000"/>
                <w:sz w:val="20"/>
                <w:szCs w:val="20"/>
                <w:lang w:val="en-GB"/>
              </w:rPr>
            </w:pPr>
            <w:r>
              <w:rPr>
                <w:rFonts w:ascii="Arial" w:hAnsi="Arial" w:cs="Arial"/>
                <w:color w:val="000000"/>
                <w:sz w:val="20"/>
                <w:szCs w:val="20"/>
                <w:lang w:val="en-GB"/>
              </w:rPr>
              <w:t>19.0%</w:t>
            </w:r>
          </w:p>
        </w:tc>
      </w:tr>
      <w:tr w:rsidR="00D3040A" w:rsidRPr="009B60B1" w14:paraId="5B5ED349" w14:textId="77777777" w:rsidTr="006D7464">
        <w:trPr>
          <w:trHeight w:val="291"/>
        </w:trPr>
        <w:tc>
          <w:tcPr>
            <w:tcW w:w="2908" w:type="dxa"/>
            <w:tcBorders>
              <w:top w:val="nil"/>
              <w:left w:val="single" w:sz="8" w:space="0" w:color="ED1C24"/>
              <w:bottom w:val="single" w:sz="8" w:space="0" w:color="BFBFBF"/>
              <w:right w:val="single" w:sz="8" w:space="0" w:color="BFBFBF"/>
            </w:tcBorders>
            <w:shd w:val="clear" w:color="auto" w:fill="auto"/>
            <w:noWrap/>
            <w:vAlign w:val="center"/>
            <w:hideMark/>
          </w:tcPr>
          <w:p w14:paraId="13D5B8C5" w14:textId="4376ED1A" w:rsidR="00D3040A" w:rsidRPr="00EE4227" w:rsidRDefault="00D3040A" w:rsidP="00D3040A">
            <w:pPr>
              <w:rPr>
                <w:rFonts w:ascii="Arial" w:eastAsia="Times New Roman" w:hAnsi="Arial" w:cs="Arial"/>
                <w:b/>
                <w:bCs/>
                <w:color w:val="000000"/>
                <w:sz w:val="20"/>
                <w:szCs w:val="20"/>
                <w:lang w:val="en-GB" w:eastAsia="en-US"/>
              </w:rPr>
            </w:pPr>
            <w:r w:rsidRPr="00752901">
              <w:rPr>
                <w:rFonts w:ascii="Arial" w:hAnsi="Arial"/>
                <w:b/>
                <w:bCs/>
                <w:color w:val="000000"/>
                <w:sz w:val="20"/>
                <w:szCs w:val="20"/>
              </w:rPr>
              <w:t>Трафик</w:t>
            </w:r>
          </w:p>
        </w:tc>
        <w:tc>
          <w:tcPr>
            <w:tcW w:w="1781" w:type="dxa"/>
            <w:tcBorders>
              <w:top w:val="nil"/>
              <w:left w:val="nil"/>
              <w:bottom w:val="single" w:sz="8" w:space="0" w:color="BFBFBF"/>
              <w:right w:val="single" w:sz="8" w:space="0" w:color="BFBFBF"/>
            </w:tcBorders>
            <w:shd w:val="clear" w:color="auto" w:fill="auto"/>
            <w:noWrap/>
            <w:vAlign w:val="center"/>
          </w:tcPr>
          <w:p w14:paraId="091E226E" w14:textId="77777777" w:rsidR="00D3040A" w:rsidRPr="00EE4227" w:rsidRDefault="00D3040A" w:rsidP="00D3040A">
            <w:pPr>
              <w:jc w:val="right"/>
              <w:rPr>
                <w:rFonts w:ascii="Arial" w:eastAsia="Times New Roman" w:hAnsi="Arial" w:cs="Arial"/>
                <w:color w:val="000000"/>
                <w:sz w:val="20"/>
                <w:szCs w:val="20"/>
                <w:lang w:val="en-GB" w:eastAsia="en-US"/>
              </w:rPr>
            </w:pPr>
            <w:r w:rsidRPr="00EE4227">
              <w:rPr>
                <w:rFonts w:ascii="Arial" w:hAnsi="Arial" w:cs="Arial"/>
                <w:color w:val="000000"/>
                <w:sz w:val="20"/>
                <w:szCs w:val="20"/>
                <w:lang w:val="en-GB"/>
              </w:rPr>
              <w:t>18.1%</w:t>
            </w:r>
          </w:p>
        </w:tc>
        <w:tc>
          <w:tcPr>
            <w:tcW w:w="1658" w:type="dxa"/>
            <w:tcBorders>
              <w:top w:val="nil"/>
              <w:left w:val="nil"/>
              <w:bottom w:val="single" w:sz="8" w:space="0" w:color="BFBFBF"/>
              <w:right w:val="single" w:sz="8" w:space="0" w:color="BFBFBF"/>
            </w:tcBorders>
            <w:shd w:val="clear" w:color="auto" w:fill="auto"/>
            <w:noWrap/>
            <w:vAlign w:val="center"/>
          </w:tcPr>
          <w:p w14:paraId="641B86AA" w14:textId="77777777" w:rsidR="00D3040A" w:rsidRPr="00EE4227" w:rsidRDefault="00D3040A" w:rsidP="00D3040A">
            <w:pPr>
              <w:jc w:val="right"/>
              <w:rPr>
                <w:rFonts w:ascii="Arial" w:eastAsia="Times New Roman" w:hAnsi="Arial" w:cs="Arial"/>
                <w:color w:val="000000"/>
                <w:sz w:val="20"/>
                <w:szCs w:val="20"/>
                <w:lang w:val="en-GB" w:eastAsia="en-US"/>
              </w:rPr>
            </w:pPr>
            <w:r w:rsidRPr="00EE4227">
              <w:rPr>
                <w:rFonts w:ascii="Arial" w:hAnsi="Arial" w:cs="Arial"/>
                <w:color w:val="000000"/>
                <w:sz w:val="20"/>
                <w:szCs w:val="20"/>
                <w:lang w:val="en-GB"/>
              </w:rPr>
              <w:t>28.4%</w:t>
            </w:r>
          </w:p>
        </w:tc>
        <w:tc>
          <w:tcPr>
            <w:tcW w:w="1796" w:type="dxa"/>
            <w:tcBorders>
              <w:top w:val="nil"/>
              <w:left w:val="nil"/>
              <w:bottom w:val="single" w:sz="8" w:space="0" w:color="BFBFBF"/>
              <w:right w:val="single" w:sz="4" w:space="0" w:color="BFBFBF" w:themeColor="background1" w:themeShade="BF"/>
            </w:tcBorders>
            <w:shd w:val="clear" w:color="auto" w:fill="auto"/>
            <w:noWrap/>
            <w:vAlign w:val="center"/>
          </w:tcPr>
          <w:p w14:paraId="0F0A0426" w14:textId="77777777" w:rsidR="00D3040A" w:rsidRPr="00EE4227" w:rsidRDefault="00D3040A" w:rsidP="00D3040A">
            <w:pPr>
              <w:jc w:val="right"/>
              <w:rPr>
                <w:rFonts w:ascii="Arial" w:eastAsia="Times New Roman" w:hAnsi="Arial" w:cs="Arial"/>
                <w:color w:val="000000"/>
                <w:sz w:val="20"/>
                <w:szCs w:val="20"/>
                <w:lang w:val="en-GB" w:eastAsia="en-US"/>
              </w:rPr>
            </w:pPr>
            <w:r w:rsidRPr="00EE4227">
              <w:rPr>
                <w:rFonts w:ascii="Arial" w:hAnsi="Arial" w:cs="Arial"/>
                <w:color w:val="000000"/>
                <w:sz w:val="20"/>
                <w:szCs w:val="20"/>
                <w:lang w:val="en-GB"/>
              </w:rPr>
              <w:t>30.8%</w:t>
            </w:r>
          </w:p>
        </w:tc>
        <w:tc>
          <w:tcPr>
            <w:tcW w:w="1786" w:type="dxa"/>
            <w:tcBorders>
              <w:top w:val="nil"/>
              <w:left w:val="single" w:sz="4" w:space="0" w:color="BFBFBF" w:themeColor="background1" w:themeShade="BF"/>
              <w:bottom w:val="single" w:sz="8" w:space="0" w:color="BFBFBF"/>
              <w:right w:val="single" w:sz="8" w:space="0" w:color="ED1C24"/>
            </w:tcBorders>
            <w:vAlign w:val="center"/>
          </w:tcPr>
          <w:p w14:paraId="0E4DD7DC" w14:textId="77777777" w:rsidR="00D3040A" w:rsidRPr="00EE4227" w:rsidRDefault="00D3040A" w:rsidP="006D7464">
            <w:pPr>
              <w:jc w:val="right"/>
              <w:rPr>
                <w:rFonts w:ascii="Arial" w:hAnsi="Arial" w:cs="Arial"/>
                <w:color w:val="000000"/>
                <w:sz w:val="20"/>
                <w:szCs w:val="20"/>
                <w:lang w:val="en-GB"/>
              </w:rPr>
            </w:pPr>
            <w:r>
              <w:rPr>
                <w:rFonts w:ascii="Arial" w:hAnsi="Arial" w:cs="Arial"/>
                <w:color w:val="000000"/>
                <w:sz w:val="20"/>
                <w:szCs w:val="20"/>
                <w:lang w:val="en-GB"/>
              </w:rPr>
              <w:t>32.1%</w:t>
            </w:r>
          </w:p>
        </w:tc>
      </w:tr>
      <w:tr w:rsidR="00D3040A" w:rsidRPr="009B60B1" w14:paraId="263662C6" w14:textId="77777777" w:rsidTr="006D7464">
        <w:trPr>
          <w:trHeight w:val="291"/>
        </w:trPr>
        <w:tc>
          <w:tcPr>
            <w:tcW w:w="2908" w:type="dxa"/>
            <w:tcBorders>
              <w:top w:val="nil"/>
              <w:left w:val="single" w:sz="8" w:space="0" w:color="ED1C24"/>
              <w:bottom w:val="single" w:sz="8" w:space="0" w:color="BFBFBF"/>
              <w:right w:val="single" w:sz="8" w:space="0" w:color="BFBFBF"/>
            </w:tcBorders>
            <w:shd w:val="clear" w:color="000000" w:fill="F2F2F2"/>
            <w:noWrap/>
            <w:vAlign w:val="center"/>
            <w:hideMark/>
          </w:tcPr>
          <w:p w14:paraId="5FDC727B" w14:textId="02E650F5" w:rsidR="00D3040A" w:rsidRPr="00EE4227" w:rsidRDefault="00D3040A" w:rsidP="00D3040A">
            <w:pPr>
              <w:rPr>
                <w:rFonts w:ascii="Arial" w:eastAsia="Times New Roman" w:hAnsi="Arial" w:cs="Arial"/>
                <w:b/>
                <w:bCs/>
                <w:color w:val="000000"/>
                <w:sz w:val="20"/>
                <w:szCs w:val="20"/>
                <w:lang w:val="en-GB" w:eastAsia="en-US"/>
              </w:rPr>
            </w:pPr>
            <w:r w:rsidRPr="00752901">
              <w:rPr>
                <w:rFonts w:ascii="Arial" w:hAnsi="Arial"/>
                <w:b/>
                <w:bCs/>
                <w:color w:val="000000"/>
                <w:sz w:val="20"/>
                <w:szCs w:val="20"/>
              </w:rPr>
              <w:t xml:space="preserve">LFL-трафик </w:t>
            </w:r>
          </w:p>
        </w:tc>
        <w:tc>
          <w:tcPr>
            <w:tcW w:w="1781" w:type="dxa"/>
            <w:tcBorders>
              <w:top w:val="nil"/>
              <w:left w:val="nil"/>
              <w:bottom w:val="single" w:sz="8" w:space="0" w:color="BFBFBF"/>
              <w:right w:val="single" w:sz="8" w:space="0" w:color="BFBFBF"/>
            </w:tcBorders>
            <w:shd w:val="clear" w:color="000000" w:fill="F2F2F2"/>
            <w:noWrap/>
            <w:vAlign w:val="center"/>
          </w:tcPr>
          <w:p w14:paraId="2720C628" w14:textId="77777777" w:rsidR="00D3040A" w:rsidRPr="00EE4227" w:rsidRDefault="00D3040A" w:rsidP="00D3040A">
            <w:pPr>
              <w:jc w:val="right"/>
              <w:rPr>
                <w:rFonts w:ascii="Arial" w:eastAsia="Times New Roman" w:hAnsi="Arial" w:cs="Arial"/>
                <w:color w:val="000000"/>
                <w:sz w:val="20"/>
                <w:szCs w:val="20"/>
                <w:lang w:val="en-GB" w:eastAsia="en-US"/>
              </w:rPr>
            </w:pPr>
            <w:r w:rsidRPr="00EE4227">
              <w:rPr>
                <w:rFonts w:ascii="Arial" w:hAnsi="Arial" w:cs="Arial"/>
                <w:color w:val="000000"/>
                <w:sz w:val="20"/>
                <w:szCs w:val="20"/>
                <w:lang w:val="en-GB"/>
              </w:rPr>
              <w:t>6.7%</w:t>
            </w:r>
          </w:p>
        </w:tc>
        <w:tc>
          <w:tcPr>
            <w:tcW w:w="1658" w:type="dxa"/>
            <w:tcBorders>
              <w:top w:val="nil"/>
              <w:left w:val="nil"/>
              <w:bottom w:val="single" w:sz="8" w:space="0" w:color="BFBFBF"/>
              <w:right w:val="single" w:sz="8" w:space="0" w:color="BFBFBF"/>
            </w:tcBorders>
            <w:shd w:val="clear" w:color="000000" w:fill="F2F2F2"/>
            <w:noWrap/>
            <w:vAlign w:val="center"/>
          </w:tcPr>
          <w:p w14:paraId="2F5EAE78" w14:textId="77777777" w:rsidR="00D3040A" w:rsidRPr="00EE4227" w:rsidRDefault="00D3040A" w:rsidP="00D3040A">
            <w:pPr>
              <w:jc w:val="right"/>
              <w:rPr>
                <w:rFonts w:ascii="Arial" w:eastAsia="Times New Roman" w:hAnsi="Arial" w:cs="Arial"/>
                <w:color w:val="000000"/>
                <w:sz w:val="20"/>
                <w:szCs w:val="20"/>
                <w:lang w:val="en-GB" w:eastAsia="en-US"/>
              </w:rPr>
            </w:pPr>
            <w:r w:rsidRPr="00EE4227">
              <w:rPr>
                <w:rFonts w:ascii="Arial" w:hAnsi="Arial" w:cs="Arial"/>
                <w:color w:val="000000"/>
                <w:sz w:val="20"/>
                <w:szCs w:val="20"/>
                <w:lang w:val="en-GB"/>
              </w:rPr>
              <w:t>16.0%</w:t>
            </w:r>
          </w:p>
        </w:tc>
        <w:tc>
          <w:tcPr>
            <w:tcW w:w="1796" w:type="dxa"/>
            <w:tcBorders>
              <w:top w:val="nil"/>
              <w:left w:val="nil"/>
              <w:bottom w:val="single" w:sz="8" w:space="0" w:color="BFBFBF"/>
              <w:right w:val="single" w:sz="4" w:space="0" w:color="BFBFBF" w:themeColor="background1" w:themeShade="BF"/>
            </w:tcBorders>
            <w:shd w:val="clear" w:color="000000" w:fill="F2F2F2"/>
            <w:noWrap/>
            <w:vAlign w:val="center"/>
          </w:tcPr>
          <w:p w14:paraId="5E580570" w14:textId="77777777" w:rsidR="00D3040A" w:rsidRPr="00EE4227" w:rsidRDefault="00D3040A" w:rsidP="00D3040A">
            <w:pPr>
              <w:jc w:val="right"/>
              <w:rPr>
                <w:rFonts w:ascii="Arial" w:eastAsia="Times New Roman" w:hAnsi="Arial" w:cs="Arial"/>
                <w:color w:val="000000"/>
                <w:sz w:val="20"/>
                <w:szCs w:val="20"/>
                <w:lang w:val="en-GB" w:eastAsia="en-US"/>
              </w:rPr>
            </w:pPr>
            <w:r w:rsidRPr="00EE4227">
              <w:rPr>
                <w:rFonts w:ascii="Arial" w:hAnsi="Arial" w:cs="Arial"/>
                <w:color w:val="000000"/>
                <w:sz w:val="20"/>
                <w:szCs w:val="20"/>
                <w:lang w:val="en-GB"/>
              </w:rPr>
              <w:t>13.5%</w:t>
            </w:r>
          </w:p>
        </w:tc>
        <w:tc>
          <w:tcPr>
            <w:tcW w:w="1786" w:type="dxa"/>
            <w:tcBorders>
              <w:top w:val="nil"/>
              <w:left w:val="single" w:sz="4" w:space="0" w:color="BFBFBF" w:themeColor="background1" w:themeShade="BF"/>
              <w:bottom w:val="single" w:sz="8" w:space="0" w:color="BFBFBF"/>
              <w:right w:val="single" w:sz="8" w:space="0" w:color="ED1C24"/>
            </w:tcBorders>
            <w:shd w:val="clear" w:color="000000" w:fill="F2F2F2"/>
            <w:vAlign w:val="center"/>
          </w:tcPr>
          <w:p w14:paraId="71D57D57" w14:textId="77777777" w:rsidR="00D3040A" w:rsidRPr="00EE4227" w:rsidRDefault="00D3040A" w:rsidP="006D7464">
            <w:pPr>
              <w:jc w:val="right"/>
              <w:rPr>
                <w:rFonts w:ascii="Arial" w:hAnsi="Arial" w:cs="Arial"/>
                <w:color w:val="000000"/>
                <w:sz w:val="20"/>
                <w:szCs w:val="20"/>
                <w:lang w:val="en-GB"/>
              </w:rPr>
            </w:pPr>
            <w:r>
              <w:rPr>
                <w:rFonts w:ascii="Arial" w:hAnsi="Arial" w:cs="Arial"/>
                <w:color w:val="000000"/>
                <w:sz w:val="20"/>
                <w:szCs w:val="20"/>
                <w:lang w:val="en-GB"/>
              </w:rPr>
              <w:t>13.6%</w:t>
            </w:r>
          </w:p>
        </w:tc>
      </w:tr>
      <w:tr w:rsidR="00D3040A" w:rsidRPr="009B60B1" w14:paraId="23051051" w14:textId="77777777" w:rsidTr="006D7464">
        <w:trPr>
          <w:trHeight w:val="291"/>
        </w:trPr>
        <w:tc>
          <w:tcPr>
            <w:tcW w:w="2908" w:type="dxa"/>
            <w:tcBorders>
              <w:top w:val="nil"/>
              <w:left w:val="single" w:sz="8" w:space="0" w:color="ED1C24"/>
              <w:bottom w:val="single" w:sz="8" w:space="0" w:color="BFBFBF"/>
              <w:right w:val="single" w:sz="8" w:space="0" w:color="BFBFBF"/>
            </w:tcBorders>
            <w:shd w:val="clear" w:color="auto" w:fill="auto"/>
            <w:noWrap/>
            <w:vAlign w:val="center"/>
            <w:hideMark/>
          </w:tcPr>
          <w:p w14:paraId="0F781CA0" w14:textId="51185957" w:rsidR="00D3040A" w:rsidRPr="00EE4227" w:rsidRDefault="00D3040A" w:rsidP="00D3040A">
            <w:pPr>
              <w:rPr>
                <w:rFonts w:ascii="Arial" w:eastAsia="Times New Roman" w:hAnsi="Arial" w:cs="Arial"/>
                <w:b/>
                <w:bCs/>
                <w:color w:val="000000"/>
                <w:sz w:val="20"/>
                <w:szCs w:val="20"/>
                <w:lang w:val="en-GB" w:eastAsia="en-US"/>
              </w:rPr>
            </w:pPr>
            <w:r w:rsidRPr="00752901">
              <w:rPr>
                <w:rFonts w:ascii="Arial" w:hAnsi="Arial"/>
                <w:b/>
                <w:bCs/>
                <w:color w:val="000000"/>
                <w:sz w:val="20"/>
                <w:szCs w:val="20"/>
              </w:rPr>
              <w:t>Средний чек</w:t>
            </w:r>
          </w:p>
        </w:tc>
        <w:tc>
          <w:tcPr>
            <w:tcW w:w="1781" w:type="dxa"/>
            <w:tcBorders>
              <w:top w:val="nil"/>
              <w:left w:val="nil"/>
              <w:bottom w:val="single" w:sz="8" w:space="0" w:color="BFBFBF"/>
              <w:right w:val="single" w:sz="8" w:space="0" w:color="BFBFBF"/>
            </w:tcBorders>
            <w:shd w:val="clear" w:color="auto" w:fill="auto"/>
            <w:noWrap/>
            <w:vAlign w:val="center"/>
          </w:tcPr>
          <w:p w14:paraId="0DEEDFAC" w14:textId="77777777" w:rsidR="00D3040A" w:rsidRPr="00EE4227" w:rsidRDefault="00D3040A" w:rsidP="00D3040A">
            <w:pPr>
              <w:jc w:val="right"/>
              <w:rPr>
                <w:rFonts w:ascii="Arial" w:eastAsia="Times New Roman" w:hAnsi="Arial" w:cs="Arial"/>
                <w:color w:val="000000"/>
                <w:sz w:val="20"/>
                <w:szCs w:val="20"/>
                <w:lang w:val="en-GB" w:eastAsia="en-US"/>
              </w:rPr>
            </w:pPr>
            <w:r w:rsidRPr="00EE4227">
              <w:rPr>
                <w:rFonts w:ascii="Arial" w:hAnsi="Arial" w:cs="Arial"/>
                <w:color w:val="000000"/>
                <w:sz w:val="20"/>
                <w:szCs w:val="20"/>
                <w:lang w:val="en-GB"/>
              </w:rPr>
              <w:t>11.6%</w:t>
            </w:r>
          </w:p>
        </w:tc>
        <w:tc>
          <w:tcPr>
            <w:tcW w:w="1658" w:type="dxa"/>
            <w:tcBorders>
              <w:top w:val="nil"/>
              <w:left w:val="nil"/>
              <w:bottom w:val="single" w:sz="8" w:space="0" w:color="BFBFBF"/>
              <w:right w:val="single" w:sz="8" w:space="0" w:color="BFBFBF"/>
            </w:tcBorders>
            <w:shd w:val="clear" w:color="auto" w:fill="auto"/>
            <w:noWrap/>
            <w:vAlign w:val="center"/>
          </w:tcPr>
          <w:p w14:paraId="20079025" w14:textId="77777777" w:rsidR="00D3040A" w:rsidRPr="00EE4227" w:rsidRDefault="00D3040A" w:rsidP="00D3040A">
            <w:pPr>
              <w:jc w:val="right"/>
              <w:rPr>
                <w:rFonts w:ascii="Arial" w:eastAsia="Times New Roman" w:hAnsi="Arial" w:cs="Arial"/>
                <w:color w:val="000000"/>
                <w:sz w:val="20"/>
                <w:szCs w:val="20"/>
                <w:lang w:val="en-GB" w:eastAsia="en-US"/>
              </w:rPr>
            </w:pPr>
            <w:r w:rsidRPr="00EE4227">
              <w:rPr>
                <w:rFonts w:ascii="Arial" w:hAnsi="Arial" w:cs="Arial"/>
                <w:color w:val="000000"/>
                <w:sz w:val="20"/>
                <w:szCs w:val="20"/>
                <w:lang w:val="en-GB"/>
              </w:rPr>
              <w:t>7.9%</w:t>
            </w:r>
          </w:p>
        </w:tc>
        <w:tc>
          <w:tcPr>
            <w:tcW w:w="1796" w:type="dxa"/>
            <w:tcBorders>
              <w:top w:val="nil"/>
              <w:left w:val="nil"/>
              <w:bottom w:val="single" w:sz="8" w:space="0" w:color="BFBFBF"/>
              <w:right w:val="single" w:sz="4" w:space="0" w:color="BFBFBF" w:themeColor="background1" w:themeShade="BF"/>
            </w:tcBorders>
            <w:shd w:val="clear" w:color="auto" w:fill="auto"/>
            <w:noWrap/>
            <w:vAlign w:val="center"/>
          </w:tcPr>
          <w:p w14:paraId="5D3199EE" w14:textId="77777777" w:rsidR="00D3040A" w:rsidRPr="00EE4227" w:rsidRDefault="00D3040A" w:rsidP="00D3040A">
            <w:pPr>
              <w:jc w:val="right"/>
              <w:rPr>
                <w:rFonts w:ascii="Arial" w:eastAsia="Times New Roman" w:hAnsi="Arial" w:cs="Arial"/>
                <w:color w:val="000000"/>
                <w:sz w:val="20"/>
                <w:szCs w:val="20"/>
                <w:lang w:val="en-GB" w:eastAsia="en-US"/>
              </w:rPr>
            </w:pPr>
            <w:r w:rsidRPr="00EE4227">
              <w:rPr>
                <w:rFonts w:ascii="Arial" w:hAnsi="Arial" w:cs="Arial"/>
                <w:color w:val="000000"/>
                <w:sz w:val="20"/>
                <w:szCs w:val="20"/>
                <w:lang w:val="en-GB"/>
              </w:rPr>
              <w:t>6.6%</w:t>
            </w:r>
          </w:p>
        </w:tc>
        <w:tc>
          <w:tcPr>
            <w:tcW w:w="1786" w:type="dxa"/>
            <w:tcBorders>
              <w:top w:val="nil"/>
              <w:left w:val="single" w:sz="4" w:space="0" w:color="BFBFBF" w:themeColor="background1" w:themeShade="BF"/>
              <w:bottom w:val="single" w:sz="8" w:space="0" w:color="BFBFBF"/>
              <w:right w:val="single" w:sz="8" w:space="0" w:color="ED1C24"/>
            </w:tcBorders>
            <w:vAlign w:val="center"/>
          </w:tcPr>
          <w:p w14:paraId="52EB2C08" w14:textId="77777777" w:rsidR="00D3040A" w:rsidRPr="00EE4227" w:rsidRDefault="00D3040A" w:rsidP="006D7464">
            <w:pPr>
              <w:jc w:val="right"/>
              <w:rPr>
                <w:rFonts w:ascii="Arial" w:hAnsi="Arial" w:cs="Arial"/>
                <w:color w:val="000000"/>
                <w:sz w:val="20"/>
                <w:szCs w:val="20"/>
                <w:lang w:val="en-GB"/>
              </w:rPr>
            </w:pPr>
            <w:r>
              <w:rPr>
                <w:rFonts w:ascii="Arial" w:hAnsi="Arial" w:cs="Arial"/>
                <w:color w:val="000000"/>
                <w:sz w:val="20"/>
                <w:szCs w:val="20"/>
                <w:lang w:val="en-GB"/>
              </w:rPr>
              <w:t>5.0%</w:t>
            </w:r>
          </w:p>
        </w:tc>
      </w:tr>
      <w:tr w:rsidR="00D3040A" w:rsidRPr="009B60B1" w14:paraId="7CD6E27F" w14:textId="77777777" w:rsidTr="006D7464">
        <w:trPr>
          <w:trHeight w:val="291"/>
        </w:trPr>
        <w:tc>
          <w:tcPr>
            <w:tcW w:w="2908" w:type="dxa"/>
            <w:tcBorders>
              <w:top w:val="nil"/>
              <w:left w:val="single" w:sz="8" w:space="0" w:color="ED1C24"/>
              <w:bottom w:val="single" w:sz="8" w:space="0" w:color="ED1C24"/>
              <w:right w:val="single" w:sz="8" w:space="0" w:color="BFBFBF"/>
            </w:tcBorders>
            <w:shd w:val="clear" w:color="000000" w:fill="F2F2F2"/>
            <w:noWrap/>
            <w:vAlign w:val="center"/>
            <w:hideMark/>
          </w:tcPr>
          <w:p w14:paraId="144FAC00" w14:textId="5A464559" w:rsidR="00D3040A" w:rsidRPr="00EE4227" w:rsidRDefault="00D3040A" w:rsidP="00D3040A">
            <w:pPr>
              <w:rPr>
                <w:rFonts w:ascii="Arial" w:eastAsia="Times New Roman" w:hAnsi="Arial" w:cs="Arial"/>
                <w:b/>
                <w:bCs/>
                <w:color w:val="000000"/>
                <w:sz w:val="20"/>
                <w:szCs w:val="20"/>
                <w:lang w:val="en-GB" w:eastAsia="en-US"/>
              </w:rPr>
            </w:pPr>
            <w:r w:rsidRPr="00752901">
              <w:rPr>
                <w:rFonts w:ascii="Arial" w:hAnsi="Arial"/>
                <w:b/>
                <w:bCs/>
                <w:color w:val="000000"/>
                <w:sz w:val="20"/>
                <w:szCs w:val="20"/>
              </w:rPr>
              <w:t xml:space="preserve">Средний чек LFL </w:t>
            </w:r>
          </w:p>
        </w:tc>
        <w:tc>
          <w:tcPr>
            <w:tcW w:w="1781" w:type="dxa"/>
            <w:tcBorders>
              <w:top w:val="nil"/>
              <w:left w:val="nil"/>
              <w:bottom w:val="single" w:sz="8" w:space="0" w:color="ED1C24"/>
              <w:right w:val="single" w:sz="8" w:space="0" w:color="BFBFBF"/>
            </w:tcBorders>
            <w:shd w:val="clear" w:color="000000" w:fill="F2F2F2"/>
            <w:noWrap/>
            <w:vAlign w:val="center"/>
          </w:tcPr>
          <w:p w14:paraId="4F8634CC" w14:textId="77777777" w:rsidR="00D3040A" w:rsidRPr="00EE4227" w:rsidRDefault="00D3040A" w:rsidP="00D3040A">
            <w:pPr>
              <w:jc w:val="right"/>
              <w:rPr>
                <w:rFonts w:ascii="Arial" w:eastAsia="Times New Roman" w:hAnsi="Arial" w:cs="Arial"/>
                <w:color w:val="000000"/>
                <w:sz w:val="20"/>
                <w:szCs w:val="20"/>
                <w:lang w:val="en-GB" w:eastAsia="en-US"/>
              </w:rPr>
            </w:pPr>
            <w:r w:rsidRPr="00EE4227">
              <w:rPr>
                <w:rFonts w:ascii="Arial" w:hAnsi="Arial" w:cs="Arial"/>
                <w:color w:val="000000"/>
                <w:sz w:val="20"/>
                <w:szCs w:val="20"/>
                <w:lang w:val="en-GB"/>
              </w:rPr>
              <w:t>9.0%</w:t>
            </w:r>
          </w:p>
        </w:tc>
        <w:tc>
          <w:tcPr>
            <w:tcW w:w="1658" w:type="dxa"/>
            <w:tcBorders>
              <w:top w:val="nil"/>
              <w:left w:val="nil"/>
              <w:bottom w:val="single" w:sz="8" w:space="0" w:color="ED1C24"/>
              <w:right w:val="single" w:sz="8" w:space="0" w:color="BFBFBF"/>
            </w:tcBorders>
            <w:shd w:val="clear" w:color="000000" w:fill="F2F2F2"/>
            <w:noWrap/>
            <w:vAlign w:val="center"/>
          </w:tcPr>
          <w:p w14:paraId="6AA443CF" w14:textId="77777777" w:rsidR="00D3040A" w:rsidRPr="00EE4227" w:rsidRDefault="00D3040A" w:rsidP="00D3040A">
            <w:pPr>
              <w:jc w:val="right"/>
              <w:rPr>
                <w:rFonts w:ascii="Arial" w:eastAsia="Times New Roman" w:hAnsi="Arial" w:cs="Arial"/>
                <w:color w:val="000000"/>
                <w:sz w:val="20"/>
                <w:szCs w:val="20"/>
                <w:lang w:val="en-GB" w:eastAsia="en-US"/>
              </w:rPr>
            </w:pPr>
            <w:r w:rsidRPr="00EE4227">
              <w:rPr>
                <w:rFonts w:ascii="Arial" w:hAnsi="Arial" w:cs="Arial"/>
                <w:color w:val="000000"/>
                <w:sz w:val="20"/>
                <w:szCs w:val="20"/>
                <w:lang w:val="en-GB"/>
              </w:rPr>
              <w:t>6.6%</w:t>
            </w:r>
          </w:p>
        </w:tc>
        <w:tc>
          <w:tcPr>
            <w:tcW w:w="1796" w:type="dxa"/>
            <w:tcBorders>
              <w:top w:val="nil"/>
              <w:left w:val="nil"/>
              <w:bottom w:val="single" w:sz="8" w:space="0" w:color="ED1C24"/>
              <w:right w:val="single" w:sz="4" w:space="0" w:color="BFBFBF" w:themeColor="background1" w:themeShade="BF"/>
            </w:tcBorders>
            <w:shd w:val="clear" w:color="000000" w:fill="F2F2F2"/>
            <w:noWrap/>
            <w:vAlign w:val="center"/>
          </w:tcPr>
          <w:p w14:paraId="3ACA43E7" w14:textId="77777777" w:rsidR="00D3040A" w:rsidRPr="00EE4227" w:rsidRDefault="00D3040A" w:rsidP="00D3040A">
            <w:pPr>
              <w:jc w:val="right"/>
              <w:rPr>
                <w:rFonts w:ascii="Arial" w:eastAsia="Times New Roman" w:hAnsi="Arial" w:cs="Arial"/>
                <w:color w:val="000000"/>
                <w:sz w:val="20"/>
                <w:szCs w:val="20"/>
                <w:lang w:val="en-GB" w:eastAsia="en-US"/>
              </w:rPr>
            </w:pPr>
            <w:r w:rsidRPr="00EE4227">
              <w:rPr>
                <w:rFonts w:ascii="Arial" w:hAnsi="Arial" w:cs="Arial"/>
                <w:color w:val="000000"/>
                <w:sz w:val="20"/>
                <w:szCs w:val="20"/>
                <w:lang w:val="en-GB"/>
              </w:rPr>
              <w:t>6.1%</w:t>
            </w:r>
          </w:p>
        </w:tc>
        <w:tc>
          <w:tcPr>
            <w:tcW w:w="1786" w:type="dxa"/>
            <w:tcBorders>
              <w:top w:val="nil"/>
              <w:left w:val="single" w:sz="4" w:space="0" w:color="BFBFBF" w:themeColor="background1" w:themeShade="BF"/>
              <w:bottom w:val="single" w:sz="8" w:space="0" w:color="ED1C24"/>
              <w:right w:val="single" w:sz="8" w:space="0" w:color="ED1C24"/>
            </w:tcBorders>
            <w:shd w:val="clear" w:color="000000" w:fill="F2F2F2"/>
            <w:vAlign w:val="center"/>
          </w:tcPr>
          <w:p w14:paraId="7C9BB760" w14:textId="77777777" w:rsidR="00D3040A" w:rsidRPr="00EE4227" w:rsidRDefault="00D3040A" w:rsidP="006D7464">
            <w:pPr>
              <w:jc w:val="right"/>
              <w:rPr>
                <w:rFonts w:ascii="Arial" w:hAnsi="Arial" w:cs="Arial"/>
                <w:color w:val="000000"/>
                <w:sz w:val="20"/>
                <w:szCs w:val="20"/>
                <w:lang w:val="en-GB"/>
              </w:rPr>
            </w:pPr>
            <w:r>
              <w:rPr>
                <w:rFonts w:ascii="Arial" w:hAnsi="Arial" w:cs="Arial"/>
                <w:color w:val="000000"/>
                <w:sz w:val="20"/>
                <w:szCs w:val="20"/>
                <w:lang w:val="en-GB"/>
              </w:rPr>
              <w:t>4.8%</w:t>
            </w:r>
          </w:p>
        </w:tc>
      </w:tr>
    </w:tbl>
    <w:p w14:paraId="4E1DF760" w14:textId="77777777" w:rsidR="00B97E22" w:rsidRPr="00B97E22" w:rsidRDefault="00B97E22" w:rsidP="0057148E">
      <w:pPr>
        <w:spacing w:before="120" w:line="276" w:lineRule="auto"/>
        <w:ind w:right="141"/>
        <w:jc w:val="both"/>
        <w:rPr>
          <w:rFonts w:ascii="Arial" w:hAnsi="Arial"/>
          <w:sz w:val="8"/>
          <w:szCs w:val="8"/>
        </w:rPr>
      </w:pPr>
    </w:p>
    <w:p w14:paraId="357AD470" w14:textId="03D99B0D" w:rsidR="0057148E" w:rsidRPr="00752901" w:rsidRDefault="00423D5D" w:rsidP="0057148E">
      <w:pPr>
        <w:spacing w:before="120" w:line="276" w:lineRule="auto"/>
        <w:ind w:right="141"/>
        <w:jc w:val="both"/>
        <w:rPr>
          <w:rFonts w:ascii="Arial" w:hAnsi="Arial" w:cs="Arial"/>
          <w:sz w:val="22"/>
          <w:szCs w:val="22"/>
        </w:rPr>
      </w:pPr>
      <w:r w:rsidRPr="00752901">
        <w:rPr>
          <w:rFonts w:ascii="Arial" w:hAnsi="Arial"/>
          <w:sz w:val="22"/>
          <w:szCs w:val="22"/>
        </w:rPr>
        <w:t>В I квартале 2019 года Компания продемонстрировала уверенный рост чистой ро</w:t>
      </w:r>
      <w:r w:rsidR="00B97E22">
        <w:rPr>
          <w:rFonts w:ascii="Arial" w:hAnsi="Arial"/>
          <w:sz w:val="22"/>
          <w:szCs w:val="22"/>
        </w:rPr>
        <w:t>зничной выручки LFL на уровне 21,4</w:t>
      </w:r>
      <w:r w:rsidRPr="00752901">
        <w:rPr>
          <w:rFonts w:ascii="Arial" w:hAnsi="Arial"/>
          <w:sz w:val="22"/>
          <w:szCs w:val="22"/>
        </w:rPr>
        <w:t xml:space="preserve">% в годовом выражении, обусловленный сочетанием растущей популярности бизнес-модели дискаунтеров среди покупателей и </w:t>
      </w:r>
      <w:r w:rsidR="00D3040A">
        <w:rPr>
          <w:rFonts w:ascii="Arial" w:hAnsi="Arial"/>
          <w:sz w:val="22"/>
          <w:szCs w:val="22"/>
        </w:rPr>
        <w:t>продолжающимся ростом инфляции</w:t>
      </w:r>
      <w:r w:rsidRPr="00752901">
        <w:rPr>
          <w:rFonts w:ascii="Arial" w:hAnsi="Arial"/>
          <w:sz w:val="22"/>
          <w:szCs w:val="22"/>
        </w:rPr>
        <w:t>. Дальнейшее увеличение ИПЦ на продукты питания в отчетном квартале привело к росту инфляции на полке сопоставимых магазинов на 9,5% в годовом выражении. Значительный рост инфляции на полке, во многом вызванный структурой ассортимента дискаунтеров (доля собственных торговых марок — 46%) и структурой продаж, характеризующейся более высокой долей товаров</w:t>
      </w:r>
      <w:r w:rsidR="00D3040A">
        <w:rPr>
          <w:rFonts w:ascii="Arial" w:hAnsi="Arial"/>
          <w:sz w:val="22"/>
          <w:szCs w:val="22"/>
        </w:rPr>
        <w:t xml:space="preserve"> первой необходимости</w:t>
      </w:r>
      <w:r w:rsidRPr="00752901">
        <w:rPr>
          <w:rFonts w:ascii="Arial" w:hAnsi="Arial"/>
          <w:sz w:val="22"/>
          <w:szCs w:val="22"/>
        </w:rPr>
        <w:t xml:space="preserve"> (например, хлеб, сахар, яйцо и др.), был частично нивелирован сокращением LFL-количества товарных наименований на клиента на 2,1% в годовом выражении, что является естественным процессом в условиях инфляции. В то же время дискаунтеры Компании оставались одними из наиболее конкурентоспособных на рынке по уровню цен на ключевые категории товаров, результатом чего стал значительный рост LFL-трафика на 9,5% в годовом выражении. </w:t>
      </w:r>
    </w:p>
    <w:p w14:paraId="4AD56E43" w14:textId="5767E46D" w:rsidR="00BA3DF1" w:rsidRPr="00752901" w:rsidRDefault="00BA3DF1" w:rsidP="00D96C6A">
      <w:pPr>
        <w:spacing w:before="120" w:line="276" w:lineRule="auto"/>
        <w:ind w:right="141"/>
        <w:jc w:val="both"/>
        <w:rPr>
          <w:rFonts w:ascii="Arial" w:hAnsi="Arial" w:cs="Arial"/>
          <w:sz w:val="22"/>
          <w:szCs w:val="22"/>
        </w:rPr>
      </w:pPr>
      <w:r w:rsidRPr="00752901">
        <w:rPr>
          <w:rFonts w:ascii="Arial" w:hAnsi="Arial"/>
          <w:sz w:val="22"/>
          <w:szCs w:val="22"/>
        </w:rPr>
        <w:t>В I квартале 2019 года Компания продолжила развивать ценностное предложение клиентам, сделав акцент на улучшении ассортимента и интерьера магазинов с целью дальнейшего совершенствования процесса взаимодействия с покупателями. Уделяя повышенное внимание качеству и привлекательности продуктов наших собственных торговых марок, мы на постоянной основе проводим ребрендинг и совершенствуем рецепты существующих СТМ. В прошедшем квартале Компания увеличила количество SKU собственной торговой марки ‘</w:t>
      </w:r>
      <w:r w:rsidR="00D3040A">
        <w:rPr>
          <w:rFonts w:ascii="Arial" w:hAnsi="Arial"/>
          <w:sz w:val="22"/>
          <w:szCs w:val="22"/>
        </w:rPr>
        <w:t>Фермерская коллекция</w:t>
      </w:r>
      <w:r w:rsidRPr="00752901">
        <w:rPr>
          <w:rFonts w:ascii="Arial" w:hAnsi="Arial"/>
          <w:sz w:val="22"/>
          <w:szCs w:val="22"/>
        </w:rPr>
        <w:t xml:space="preserve">’. На фоне роста потребительского спроса на продукцию собственных торговых марок в I квартале 2019 года мы пересмотрели принципы выкладки продукции собственных торговых марок в дискаунтерах, чтобы обеспечить дополнительное улучшение покупательского опыта. </w:t>
      </w:r>
      <w:r w:rsidRPr="00752901">
        <w:rPr>
          <w:rFonts w:ascii="Arial" w:hAnsi="Arial"/>
          <w:sz w:val="22"/>
          <w:szCs w:val="22"/>
        </w:rPr>
        <w:lastRenderedPageBreak/>
        <w:t>Чтобы сделать интерьер магазинов более удобным для покупателей, а также в рамках подготовки к летнему периоду, в I квартале 2019 года были установлены дополнительные холодильные шкафы для напитков.</w:t>
      </w:r>
    </w:p>
    <w:p w14:paraId="0089CB17" w14:textId="77777777" w:rsidR="00353816" w:rsidRPr="001D4C47" w:rsidRDefault="00353816" w:rsidP="00CE2007">
      <w:pPr>
        <w:pStyle w:val="Default"/>
        <w:spacing w:before="120" w:line="276" w:lineRule="auto"/>
        <w:rPr>
          <w:rFonts w:ascii="Arial" w:hAnsi="Arial" w:cs="Arial"/>
          <w:color w:val="FF0000"/>
          <w:sz w:val="22"/>
          <w:szCs w:val="22"/>
        </w:rPr>
      </w:pPr>
    </w:p>
    <w:p w14:paraId="51A80ECC" w14:textId="5AD0D974" w:rsidR="00B97E22" w:rsidRDefault="00B97E22" w:rsidP="00AE0394">
      <w:pPr>
        <w:pStyle w:val="Default"/>
        <w:spacing w:line="276" w:lineRule="auto"/>
        <w:rPr>
          <w:rFonts w:ascii="Arial" w:hAnsi="Arial" w:cs="Arial"/>
          <w:b/>
          <w:color w:val="D1171E"/>
          <w:sz w:val="22"/>
          <w:szCs w:val="22"/>
        </w:rPr>
      </w:pPr>
    </w:p>
    <w:p w14:paraId="374C846C" w14:textId="77777777" w:rsidR="00B97E22" w:rsidRPr="00CD0823" w:rsidRDefault="00B97E22" w:rsidP="00AE0394">
      <w:pPr>
        <w:pStyle w:val="Default"/>
        <w:spacing w:line="276" w:lineRule="auto"/>
        <w:rPr>
          <w:rFonts w:ascii="Arial" w:hAnsi="Arial" w:cs="Arial"/>
          <w:b/>
          <w:color w:val="D1171E"/>
          <w:sz w:val="22"/>
          <w:szCs w:val="22"/>
        </w:rPr>
      </w:pPr>
    </w:p>
    <w:p w14:paraId="6D0F1E17" w14:textId="77777777" w:rsidR="00AE0394" w:rsidRDefault="00AE0394" w:rsidP="00AE0394">
      <w:pPr>
        <w:pStyle w:val="Default"/>
        <w:spacing w:line="276" w:lineRule="auto"/>
        <w:jc w:val="both"/>
        <w:rPr>
          <w:rFonts w:ascii="Arial" w:hAnsi="Arial"/>
          <w:b/>
          <w:color w:val="D1171E"/>
          <w:sz w:val="22"/>
          <w:szCs w:val="22"/>
        </w:rPr>
      </w:pPr>
      <w:r w:rsidRPr="00DD6DB1">
        <w:rPr>
          <w:rFonts w:ascii="Arial" w:hAnsi="Arial"/>
          <w:b/>
          <w:color w:val="D1171E"/>
          <w:sz w:val="22"/>
          <w:szCs w:val="22"/>
        </w:rPr>
        <w:t>О КОМПАНИИ</w:t>
      </w:r>
    </w:p>
    <w:p w14:paraId="780243E0" w14:textId="77777777" w:rsidR="00AE0394" w:rsidRPr="00AE0394" w:rsidRDefault="00AE0394" w:rsidP="00AE0394">
      <w:pPr>
        <w:pStyle w:val="Default"/>
        <w:spacing w:line="276" w:lineRule="auto"/>
        <w:jc w:val="both"/>
        <w:rPr>
          <w:rFonts w:ascii="Arial" w:hAnsi="Arial" w:cs="Arial"/>
          <w:b/>
          <w:color w:val="D1171E"/>
          <w:sz w:val="22"/>
          <w:szCs w:val="22"/>
        </w:rPr>
      </w:pPr>
    </w:p>
    <w:p w14:paraId="09F2DB65" w14:textId="77777777" w:rsidR="00AE0394" w:rsidRPr="00C03075" w:rsidRDefault="00AE0394" w:rsidP="00AE0394">
      <w:pPr>
        <w:autoSpaceDE w:val="0"/>
        <w:autoSpaceDN w:val="0"/>
        <w:adjustRightInd w:val="0"/>
        <w:spacing w:before="120" w:line="276" w:lineRule="auto"/>
        <w:jc w:val="both"/>
        <w:rPr>
          <w:rFonts w:ascii="Arial" w:hAnsi="Arial" w:cs="Arial"/>
          <w:sz w:val="22"/>
          <w:szCs w:val="22"/>
        </w:rPr>
      </w:pPr>
      <w:r w:rsidRPr="00DD6DB1">
        <w:rPr>
          <w:rFonts w:ascii="Arial" w:hAnsi="Arial"/>
          <w:sz w:val="22"/>
          <w:szCs w:val="22"/>
        </w:rPr>
        <w:t>O`KEY Group S.A. (LSE: OKEY, RAEX — «</w:t>
      </w:r>
      <w:proofErr w:type="spellStart"/>
      <w:r w:rsidRPr="00DD6DB1">
        <w:rPr>
          <w:rFonts w:ascii="Arial" w:hAnsi="Arial"/>
          <w:sz w:val="22"/>
          <w:szCs w:val="22"/>
        </w:rPr>
        <w:t>ruA</w:t>
      </w:r>
      <w:proofErr w:type="spellEnd"/>
      <w:r w:rsidRPr="00DD6DB1">
        <w:rPr>
          <w:rFonts w:ascii="Arial" w:hAnsi="Arial"/>
          <w:sz w:val="22"/>
          <w:szCs w:val="22"/>
        </w:rPr>
        <w:t xml:space="preserve">-») представлена двумя форматами: гипермаркетами под брендом «О`КЕЙ» и </w:t>
      </w:r>
      <w:proofErr w:type="spellStart"/>
      <w:r w:rsidRPr="00DD6DB1">
        <w:rPr>
          <w:rFonts w:ascii="Arial" w:hAnsi="Arial"/>
          <w:sz w:val="22"/>
          <w:szCs w:val="22"/>
        </w:rPr>
        <w:t>дискаунтерами</w:t>
      </w:r>
      <w:proofErr w:type="spellEnd"/>
      <w:r w:rsidRPr="00DD6DB1">
        <w:rPr>
          <w:rFonts w:ascii="Arial" w:hAnsi="Arial"/>
          <w:sz w:val="22"/>
          <w:szCs w:val="22"/>
        </w:rPr>
        <w:t xml:space="preserve"> под брендом «ДА!».</w:t>
      </w:r>
    </w:p>
    <w:p w14:paraId="44D75E46" w14:textId="28C652D4" w:rsidR="00AE0394" w:rsidRPr="00C03075" w:rsidRDefault="00AE0394" w:rsidP="00AE0394">
      <w:pPr>
        <w:autoSpaceDE w:val="0"/>
        <w:autoSpaceDN w:val="0"/>
        <w:adjustRightInd w:val="0"/>
        <w:spacing w:before="120" w:line="276" w:lineRule="auto"/>
        <w:jc w:val="both"/>
        <w:rPr>
          <w:rFonts w:ascii="Arial" w:hAnsi="Arial" w:cs="Arial"/>
          <w:sz w:val="22"/>
          <w:szCs w:val="22"/>
        </w:rPr>
      </w:pPr>
      <w:r>
        <w:rPr>
          <w:rFonts w:ascii="Arial" w:hAnsi="Arial"/>
          <w:sz w:val="22"/>
          <w:szCs w:val="22"/>
        </w:rPr>
        <w:t>Н</w:t>
      </w:r>
      <w:r w:rsidRPr="00D23850">
        <w:rPr>
          <w:rFonts w:ascii="Arial" w:hAnsi="Arial"/>
          <w:sz w:val="22"/>
          <w:szCs w:val="22"/>
        </w:rPr>
        <w:t xml:space="preserve">а </w:t>
      </w:r>
      <w:r w:rsidR="000418C4">
        <w:rPr>
          <w:rFonts w:ascii="Arial" w:hAnsi="Arial"/>
          <w:sz w:val="22"/>
          <w:szCs w:val="22"/>
        </w:rPr>
        <w:t>16</w:t>
      </w:r>
      <w:r w:rsidRPr="00D23850">
        <w:rPr>
          <w:rFonts w:ascii="Arial" w:hAnsi="Arial"/>
          <w:sz w:val="22"/>
          <w:szCs w:val="22"/>
        </w:rPr>
        <w:t> мая 2019 года в</w:t>
      </w:r>
      <w:r w:rsidRPr="006410EA">
        <w:rPr>
          <w:rFonts w:ascii="Arial" w:hAnsi="Arial"/>
          <w:sz w:val="22"/>
          <w:szCs w:val="22"/>
        </w:rPr>
        <w:t xml:space="preserve"> Группу входит 16</w:t>
      </w:r>
      <w:r w:rsidR="00B97E22">
        <w:rPr>
          <w:rFonts w:ascii="Arial" w:hAnsi="Arial"/>
          <w:sz w:val="22"/>
          <w:szCs w:val="22"/>
        </w:rPr>
        <w:t>4</w:t>
      </w:r>
      <w:r w:rsidRPr="006410EA">
        <w:rPr>
          <w:rFonts w:ascii="Arial" w:hAnsi="Arial"/>
          <w:sz w:val="22"/>
          <w:szCs w:val="22"/>
        </w:rPr>
        <w:t> магазин</w:t>
      </w:r>
      <w:r>
        <w:rPr>
          <w:rFonts w:ascii="Arial" w:hAnsi="Arial"/>
          <w:sz w:val="22"/>
          <w:szCs w:val="22"/>
        </w:rPr>
        <w:t>а</w:t>
      </w:r>
      <w:r w:rsidRPr="006410EA">
        <w:rPr>
          <w:rFonts w:ascii="Arial" w:hAnsi="Arial"/>
          <w:sz w:val="22"/>
          <w:szCs w:val="22"/>
        </w:rPr>
        <w:t xml:space="preserve"> в России (78 гипермаркетов и 8</w:t>
      </w:r>
      <w:r w:rsidR="00B97E22">
        <w:rPr>
          <w:rFonts w:ascii="Arial" w:hAnsi="Arial"/>
          <w:sz w:val="22"/>
          <w:szCs w:val="22"/>
        </w:rPr>
        <w:t>6 </w:t>
      </w:r>
      <w:proofErr w:type="spellStart"/>
      <w:r w:rsidR="00B97E22">
        <w:rPr>
          <w:rFonts w:ascii="Arial" w:hAnsi="Arial"/>
          <w:sz w:val="22"/>
          <w:szCs w:val="22"/>
        </w:rPr>
        <w:t>дискаунтеров</w:t>
      </w:r>
      <w:proofErr w:type="spellEnd"/>
      <w:r w:rsidRPr="006410EA">
        <w:rPr>
          <w:rFonts w:ascii="Arial" w:hAnsi="Arial"/>
          <w:sz w:val="22"/>
          <w:szCs w:val="22"/>
        </w:rPr>
        <w:t>).</w:t>
      </w:r>
      <w:r>
        <w:rPr>
          <w:rFonts w:ascii="Arial" w:hAnsi="Arial"/>
          <w:sz w:val="22"/>
          <w:szCs w:val="22"/>
        </w:rPr>
        <w:t xml:space="preserve"> </w:t>
      </w:r>
      <w:r w:rsidRPr="006410EA">
        <w:rPr>
          <w:rFonts w:ascii="Arial" w:hAnsi="Arial"/>
          <w:sz w:val="22"/>
          <w:szCs w:val="22"/>
        </w:rPr>
        <w:t>Группа открыла свой первый гипермаркет в 2002 году в Санкт-Петербурге и с тех пор демонстрирует уверенный рост.</w:t>
      </w:r>
      <w:r>
        <w:rPr>
          <w:rFonts w:ascii="Arial" w:hAnsi="Arial"/>
          <w:sz w:val="22"/>
          <w:szCs w:val="22"/>
        </w:rPr>
        <w:t xml:space="preserve"> </w:t>
      </w:r>
      <w:r w:rsidRPr="006410EA">
        <w:rPr>
          <w:rFonts w:ascii="Arial" w:hAnsi="Arial"/>
          <w:sz w:val="22"/>
          <w:szCs w:val="22"/>
        </w:rPr>
        <w:t>«О`КЕЙ» первой из российских розничных сетей по торговле продуктами питания запустила и активно развивает онлайн-канал продаж с ассортиментом на базе гипермаркетов в Москве и Санкт-Петербурге для доставки на дом.</w:t>
      </w:r>
      <w:r>
        <w:rPr>
          <w:rFonts w:ascii="Arial" w:hAnsi="Arial"/>
          <w:sz w:val="22"/>
          <w:szCs w:val="22"/>
        </w:rPr>
        <w:t xml:space="preserve"> </w:t>
      </w:r>
      <w:r w:rsidRPr="006410EA">
        <w:rPr>
          <w:rFonts w:ascii="Arial" w:hAnsi="Arial"/>
          <w:sz w:val="22"/>
          <w:szCs w:val="22"/>
        </w:rPr>
        <w:t>Группой организованы шесть пунктов выдачи онлайн-заказов в Москве и еще шесть в Санкт-Петербурге.</w:t>
      </w:r>
      <w:r>
        <w:rPr>
          <w:rFonts w:ascii="Arial" w:hAnsi="Arial"/>
          <w:sz w:val="22"/>
          <w:szCs w:val="22"/>
        </w:rPr>
        <w:t xml:space="preserve"> </w:t>
      </w:r>
      <w:r w:rsidRPr="006410EA">
        <w:rPr>
          <w:rFonts w:ascii="Arial" w:hAnsi="Arial"/>
          <w:sz w:val="22"/>
          <w:szCs w:val="22"/>
        </w:rPr>
        <w:t>Группа управляет четырьмя распределительными центрами на территории России: двумя в Москве и двумя в Санкт-Петербурге.</w:t>
      </w:r>
      <w:r>
        <w:rPr>
          <w:rFonts w:ascii="Arial" w:hAnsi="Arial"/>
          <w:sz w:val="22"/>
          <w:szCs w:val="22"/>
        </w:rPr>
        <w:t xml:space="preserve"> На 31 декабря 2018 года</w:t>
      </w:r>
      <w:r w:rsidRPr="00B650B7">
        <w:rPr>
          <w:rFonts w:ascii="Arial" w:hAnsi="Arial"/>
          <w:sz w:val="22"/>
          <w:szCs w:val="22"/>
        </w:rPr>
        <w:t xml:space="preserve"> </w:t>
      </w:r>
      <w:r>
        <w:rPr>
          <w:rFonts w:ascii="Arial" w:hAnsi="Arial"/>
          <w:sz w:val="22"/>
          <w:szCs w:val="22"/>
        </w:rPr>
        <w:t>в Группе работает более 20 000 сотрудников.</w:t>
      </w:r>
    </w:p>
    <w:p w14:paraId="15488032" w14:textId="77777777" w:rsidR="00AE0394" w:rsidRPr="00C03075" w:rsidRDefault="00AE0394" w:rsidP="00AE0394">
      <w:pPr>
        <w:autoSpaceDE w:val="0"/>
        <w:autoSpaceDN w:val="0"/>
        <w:adjustRightInd w:val="0"/>
        <w:spacing w:before="120" w:line="276" w:lineRule="auto"/>
        <w:jc w:val="both"/>
        <w:rPr>
          <w:rFonts w:ascii="Arial" w:hAnsi="Arial" w:cs="Arial"/>
          <w:sz w:val="22"/>
          <w:szCs w:val="22"/>
        </w:rPr>
      </w:pPr>
      <w:r w:rsidRPr="006410EA">
        <w:rPr>
          <w:rFonts w:ascii="Arial" w:hAnsi="Arial"/>
          <w:sz w:val="22"/>
          <w:szCs w:val="22"/>
        </w:rPr>
        <w:t>В 2018 году выручка Группы составила 161 303 411 тыс. рублей, EBITDA — 8 644 008 тыс. рублей, чистый убыток за отчетный период составил 599 755 тыс. рублей.</w:t>
      </w:r>
    </w:p>
    <w:p w14:paraId="196AACB2" w14:textId="77777777" w:rsidR="00AE0394" w:rsidRPr="00C03075" w:rsidRDefault="00AE0394" w:rsidP="00AE0394">
      <w:pPr>
        <w:pStyle w:val="Default"/>
        <w:spacing w:before="120" w:line="276" w:lineRule="auto"/>
        <w:jc w:val="both"/>
        <w:rPr>
          <w:rFonts w:ascii="Arial" w:hAnsi="Arial" w:cs="Arial"/>
          <w:color w:val="auto"/>
          <w:sz w:val="22"/>
          <w:szCs w:val="22"/>
        </w:rPr>
      </w:pPr>
      <w:r w:rsidRPr="006410EA">
        <w:rPr>
          <w:rFonts w:ascii="Arial" w:hAnsi="Arial"/>
          <w:color w:val="auto"/>
          <w:sz w:val="22"/>
          <w:szCs w:val="22"/>
        </w:rPr>
        <w:t>Акционерная структура ГК «О`КЕЙ»: NISEMAX </w:t>
      </w:r>
      <w:proofErr w:type="spellStart"/>
      <w:r w:rsidRPr="006410EA">
        <w:rPr>
          <w:rFonts w:ascii="Arial" w:hAnsi="Arial"/>
          <w:color w:val="auto"/>
          <w:sz w:val="22"/>
          <w:szCs w:val="22"/>
        </w:rPr>
        <w:t>Co</w:t>
      </w:r>
      <w:proofErr w:type="spellEnd"/>
      <w:r w:rsidRPr="006410EA">
        <w:rPr>
          <w:rFonts w:ascii="Arial" w:hAnsi="Arial"/>
          <w:color w:val="auto"/>
          <w:sz w:val="22"/>
          <w:szCs w:val="22"/>
        </w:rPr>
        <w:t> </w:t>
      </w:r>
      <w:proofErr w:type="spellStart"/>
      <w:r w:rsidRPr="006410EA">
        <w:rPr>
          <w:rFonts w:ascii="Arial" w:hAnsi="Arial"/>
          <w:color w:val="auto"/>
          <w:sz w:val="22"/>
          <w:szCs w:val="22"/>
        </w:rPr>
        <w:t>Ltd</w:t>
      </w:r>
      <w:proofErr w:type="spellEnd"/>
      <w:r w:rsidRPr="006410EA">
        <w:rPr>
          <w:rFonts w:ascii="Arial" w:hAnsi="Arial"/>
          <w:color w:val="auto"/>
          <w:sz w:val="22"/>
          <w:szCs w:val="22"/>
        </w:rPr>
        <w:t> — 44,79%, GSU </w:t>
      </w:r>
      <w:proofErr w:type="spellStart"/>
      <w:r w:rsidRPr="006410EA">
        <w:rPr>
          <w:rFonts w:ascii="Arial" w:hAnsi="Arial"/>
          <w:color w:val="auto"/>
          <w:sz w:val="22"/>
          <w:szCs w:val="22"/>
        </w:rPr>
        <w:t>Ltd</w:t>
      </w:r>
      <w:proofErr w:type="spellEnd"/>
      <w:r w:rsidRPr="006410EA">
        <w:rPr>
          <w:rFonts w:ascii="Arial" w:hAnsi="Arial"/>
          <w:color w:val="auto"/>
          <w:sz w:val="22"/>
          <w:szCs w:val="22"/>
        </w:rPr>
        <w:t> — 29,52%, акции в свободном обращении — 25,69%.</w:t>
      </w:r>
    </w:p>
    <w:p w14:paraId="2C6FFAC9" w14:textId="77777777" w:rsidR="00AE0394" w:rsidRPr="0041213F" w:rsidRDefault="00AE0394" w:rsidP="00AE0394">
      <w:pPr>
        <w:rPr>
          <w:rFonts w:ascii="Arial" w:hAnsi="Arial" w:cs="Arial"/>
          <w:b/>
          <w:color w:val="D1171E"/>
          <w:sz w:val="22"/>
          <w:szCs w:val="22"/>
        </w:rPr>
      </w:pPr>
    </w:p>
    <w:p w14:paraId="5EF4CDDB" w14:textId="77777777" w:rsidR="00AE0394" w:rsidRDefault="00AE0394" w:rsidP="00AE0394">
      <w:pPr>
        <w:pStyle w:val="Default"/>
        <w:spacing w:line="276" w:lineRule="auto"/>
        <w:rPr>
          <w:rFonts w:ascii="Arial" w:hAnsi="Arial" w:cs="Arial"/>
          <w:b/>
          <w:color w:val="D1171E"/>
          <w:sz w:val="22"/>
          <w:szCs w:val="22"/>
        </w:rPr>
      </w:pPr>
    </w:p>
    <w:p w14:paraId="6EA7EA71" w14:textId="77777777" w:rsidR="00B97E22" w:rsidRPr="0041213F" w:rsidRDefault="00B97E22" w:rsidP="00AE0394">
      <w:pPr>
        <w:pStyle w:val="Default"/>
        <w:spacing w:line="276" w:lineRule="auto"/>
        <w:rPr>
          <w:rFonts w:ascii="Arial" w:hAnsi="Arial" w:cs="Arial"/>
          <w:b/>
          <w:color w:val="D1171E"/>
          <w:sz w:val="22"/>
          <w:szCs w:val="22"/>
        </w:rPr>
      </w:pPr>
    </w:p>
    <w:p w14:paraId="708A266B" w14:textId="77777777" w:rsidR="00AE0394" w:rsidRPr="00D77423" w:rsidRDefault="00AE0394" w:rsidP="00AE0394">
      <w:pPr>
        <w:pBdr>
          <w:top w:val="nil"/>
          <w:left w:val="nil"/>
          <w:bottom w:val="nil"/>
          <w:right w:val="nil"/>
          <w:between w:val="nil"/>
        </w:pBdr>
        <w:spacing w:after="240" w:line="276" w:lineRule="auto"/>
        <w:jc w:val="both"/>
        <w:rPr>
          <w:rFonts w:ascii="Arial" w:eastAsia="Arial" w:hAnsi="Arial" w:cs="Arial"/>
          <w:b/>
          <w:color w:val="D1171E"/>
          <w:sz w:val="22"/>
          <w:szCs w:val="22"/>
        </w:rPr>
      </w:pPr>
      <w:r w:rsidRPr="00D77423">
        <w:rPr>
          <w:rFonts w:ascii="Arial" w:eastAsia="Arial" w:hAnsi="Arial" w:cs="Arial"/>
          <w:b/>
          <w:color w:val="D1171E"/>
          <w:sz w:val="22"/>
          <w:szCs w:val="22"/>
        </w:rPr>
        <w:t>ЗАЯВЛЕНИЯ ПРОГНОЗНОГО ХАРАКТЕРА</w:t>
      </w:r>
    </w:p>
    <w:p w14:paraId="7EF0CB3B" w14:textId="77777777" w:rsidR="00AE0394" w:rsidRPr="00E83AC9" w:rsidRDefault="00AE0394" w:rsidP="00AE0394">
      <w:pPr>
        <w:spacing w:after="240" w:line="276" w:lineRule="auto"/>
        <w:jc w:val="both"/>
        <w:rPr>
          <w:rFonts w:ascii="Arial" w:hAnsi="Arial" w:cs="Arial"/>
          <w:sz w:val="22"/>
          <w:szCs w:val="22"/>
        </w:rPr>
      </w:pPr>
      <w:r w:rsidRPr="00E83AC9">
        <w:rPr>
          <w:rFonts w:ascii="Arial" w:hAnsi="Arial" w:cs="Arial"/>
          <w:sz w:val="22"/>
          <w:szCs w:val="22"/>
        </w:rPr>
        <w:t xml:space="preserve">Настоящие материалы содержат ряд заявлений в отношении будущих событий и ожидаемых результатов, которые представляют собой заявления прогнозного характера. Эти заявления, как правило, содержат такие слова, как «ожидается» и «предполагается», а также слова аналогичного значения. Любое заявление, содержащееся в данных материалах и не являющееся констатацией исторического факта, является заявлением прогнозного характера, сопряженным с известными и неизвестными рисками, неопределенностями и прочими факторами, которые могут привести к тому, что наши фактические результаты, показатели или достижения будут существенно отличаться от любых будущих результатов, показателей или достижений, заявленных или подразумеваемых в рамках таких прогнозных заявлений. </w:t>
      </w:r>
    </w:p>
    <w:p w14:paraId="76B19A14" w14:textId="77777777" w:rsidR="00AE0394" w:rsidRPr="00E83AC9" w:rsidRDefault="00AE0394" w:rsidP="00AE0394">
      <w:pPr>
        <w:spacing w:after="240" w:line="276" w:lineRule="auto"/>
        <w:jc w:val="both"/>
        <w:rPr>
          <w:rFonts w:ascii="Arial" w:hAnsi="Arial" w:cs="Arial"/>
          <w:sz w:val="22"/>
          <w:szCs w:val="22"/>
        </w:rPr>
      </w:pPr>
      <w:r w:rsidRPr="00E83AC9">
        <w:rPr>
          <w:rFonts w:ascii="Arial" w:hAnsi="Arial" w:cs="Arial"/>
          <w:sz w:val="22"/>
          <w:szCs w:val="22"/>
        </w:rPr>
        <w:t xml:space="preserve">Ни один из прогнозов, ожидаемых результатов, оценок или перспективных расчетов, содержащихся в данном материале, не следует воспринимать как прогноз или обещание, равно как указание, обеспечение или гарантию того, что предпосылки, на основании которых такие прогнозы, ожидаемые результаты, оценки или перспективные расчеты были подготовлены, являются корректными, исчерпывающими или, в случае предпосылок, полностью изложенными в данном материале. Мы не берем на себя обязательств по корректировке заявлений прогнозного характера, содержащихся в настоящем документе, для отражения фактических результатов либо изменений в предпосылках или факторах, влияющих на данные заявления. </w:t>
      </w:r>
    </w:p>
    <w:p w14:paraId="1670F704" w14:textId="77777777" w:rsidR="00AE0394" w:rsidRPr="00E83AC9" w:rsidRDefault="00AE0394" w:rsidP="00AE0394">
      <w:pPr>
        <w:spacing w:line="276" w:lineRule="auto"/>
        <w:rPr>
          <w:rFonts w:ascii="Arial" w:hAnsi="Arial" w:cs="Arial"/>
          <w:sz w:val="22"/>
          <w:szCs w:val="22"/>
        </w:rPr>
      </w:pPr>
    </w:p>
    <w:p w14:paraId="06C110C6" w14:textId="77777777" w:rsidR="00AE0394" w:rsidRPr="00E83AC9" w:rsidRDefault="00AE0394" w:rsidP="00AE0394">
      <w:pPr>
        <w:autoSpaceDE w:val="0"/>
        <w:autoSpaceDN w:val="0"/>
        <w:adjustRightInd w:val="0"/>
        <w:spacing w:line="276" w:lineRule="auto"/>
        <w:rPr>
          <w:rFonts w:ascii="Arial" w:hAnsi="Arial" w:cs="Arial"/>
          <w:b/>
          <w:sz w:val="22"/>
          <w:szCs w:val="22"/>
        </w:rPr>
      </w:pPr>
      <w:r w:rsidRPr="00E83AC9">
        <w:rPr>
          <w:rFonts w:ascii="Arial" w:hAnsi="Arial" w:cs="Arial"/>
          <w:b/>
          <w:sz w:val="22"/>
          <w:szCs w:val="22"/>
        </w:rPr>
        <w:t xml:space="preserve">За дополнительной информацией просьба обращаться: </w:t>
      </w:r>
    </w:p>
    <w:p w14:paraId="37AD37E0" w14:textId="77777777" w:rsidR="00AE0394" w:rsidRPr="00E83AC9" w:rsidRDefault="00AE0394" w:rsidP="00AE0394">
      <w:pPr>
        <w:autoSpaceDE w:val="0"/>
        <w:autoSpaceDN w:val="0"/>
        <w:adjustRightInd w:val="0"/>
        <w:spacing w:line="276" w:lineRule="auto"/>
        <w:rPr>
          <w:rFonts w:ascii="Arial" w:hAnsi="Arial" w:cs="Arial"/>
          <w:b/>
          <w:sz w:val="22"/>
          <w:szCs w:val="22"/>
        </w:rPr>
      </w:pPr>
    </w:p>
    <w:p w14:paraId="0B454BD8" w14:textId="77777777" w:rsidR="00AE0394" w:rsidRDefault="00AE0394" w:rsidP="00AE0394">
      <w:pPr>
        <w:autoSpaceDE w:val="0"/>
        <w:autoSpaceDN w:val="0"/>
        <w:adjustRightInd w:val="0"/>
        <w:spacing w:line="276" w:lineRule="auto"/>
        <w:rPr>
          <w:rFonts w:ascii="Arial" w:hAnsi="Arial" w:cs="Arial"/>
          <w:b/>
          <w:sz w:val="22"/>
          <w:szCs w:val="22"/>
        </w:rPr>
      </w:pPr>
      <w:r w:rsidRPr="00E83AC9">
        <w:rPr>
          <w:rFonts w:ascii="Arial" w:hAnsi="Arial" w:cs="Arial"/>
          <w:b/>
          <w:sz w:val="22"/>
          <w:szCs w:val="22"/>
        </w:rPr>
        <w:t xml:space="preserve">Вероника Крячко </w:t>
      </w:r>
    </w:p>
    <w:p w14:paraId="7C7B4B2C" w14:textId="77777777" w:rsidR="00AE0394" w:rsidRPr="00BB0165" w:rsidRDefault="00AE0394" w:rsidP="00AE0394">
      <w:pPr>
        <w:autoSpaceDE w:val="0"/>
        <w:autoSpaceDN w:val="0"/>
        <w:adjustRightInd w:val="0"/>
        <w:spacing w:line="276" w:lineRule="auto"/>
        <w:rPr>
          <w:rFonts w:ascii="Arial" w:hAnsi="Arial" w:cs="Arial"/>
          <w:b/>
          <w:sz w:val="6"/>
          <w:szCs w:val="6"/>
        </w:rPr>
      </w:pPr>
    </w:p>
    <w:p w14:paraId="20FFCF8C" w14:textId="77777777" w:rsidR="00AE0394" w:rsidRPr="00E83AC9" w:rsidRDefault="00AE0394" w:rsidP="00AE0394">
      <w:pPr>
        <w:autoSpaceDE w:val="0"/>
        <w:autoSpaceDN w:val="0"/>
        <w:adjustRightInd w:val="0"/>
        <w:spacing w:line="276" w:lineRule="auto"/>
        <w:rPr>
          <w:rFonts w:ascii="Arial" w:hAnsi="Arial" w:cs="Arial"/>
          <w:sz w:val="22"/>
          <w:szCs w:val="22"/>
        </w:rPr>
      </w:pPr>
      <w:r w:rsidRPr="00E83AC9">
        <w:rPr>
          <w:rFonts w:ascii="Arial" w:hAnsi="Arial" w:cs="Arial"/>
          <w:sz w:val="22"/>
          <w:szCs w:val="22"/>
        </w:rPr>
        <w:t xml:space="preserve">Руководитель направления по связям с инвесторами </w:t>
      </w:r>
    </w:p>
    <w:p w14:paraId="10C9EB61" w14:textId="77777777" w:rsidR="00AE0394" w:rsidRPr="00E83AC9" w:rsidRDefault="00AE0394" w:rsidP="00AE0394">
      <w:pPr>
        <w:autoSpaceDE w:val="0"/>
        <w:autoSpaceDN w:val="0"/>
        <w:adjustRightInd w:val="0"/>
        <w:spacing w:line="276" w:lineRule="auto"/>
        <w:rPr>
          <w:rFonts w:ascii="Arial" w:hAnsi="Arial" w:cs="Arial"/>
          <w:sz w:val="22"/>
          <w:szCs w:val="22"/>
        </w:rPr>
      </w:pPr>
      <w:r w:rsidRPr="00E83AC9">
        <w:rPr>
          <w:rFonts w:ascii="Arial" w:hAnsi="Arial" w:cs="Arial"/>
          <w:sz w:val="22"/>
          <w:szCs w:val="22"/>
        </w:rPr>
        <w:t xml:space="preserve">+7 495 663 6677 доб. 404 </w:t>
      </w:r>
    </w:p>
    <w:p w14:paraId="2D57A096" w14:textId="77777777" w:rsidR="00AE0394" w:rsidRPr="00E83AC9" w:rsidRDefault="00855583" w:rsidP="00AE0394">
      <w:pPr>
        <w:spacing w:line="276" w:lineRule="auto"/>
        <w:rPr>
          <w:rStyle w:val="a8"/>
          <w:rFonts w:ascii="Arial" w:eastAsiaTheme="minorEastAsia" w:hAnsi="Arial" w:cs="Arial"/>
          <w:noProof/>
          <w:sz w:val="22"/>
          <w:szCs w:val="22"/>
        </w:rPr>
      </w:pPr>
      <w:hyperlink r:id="rId12" w:history="1">
        <w:r w:rsidR="00AE0394" w:rsidRPr="00E83AC9">
          <w:rPr>
            <w:rStyle w:val="a8"/>
            <w:rFonts w:ascii="Arial" w:hAnsi="Arial" w:cs="Arial"/>
            <w:sz w:val="22"/>
            <w:szCs w:val="22"/>
            <w:lang w:val="en-US"/>
          </w:rPr>
          <w:t>Veronika</w:t>
        </w:r>
        <w:r w:rsidR="00AE0394" w:rsidRPr="00E83AC9">
          <w:rPr>
            <w:rStyle w:val="a8"/>
            <w:rFonts w:ascii="Arial" w:hAnsi="Arial" w:cs="Arial"/>
            <w:sz w:val="22"/>
            <w:szCs w:val="22"/>
          </w:rPr>
          <w:t>.</w:t>
        </w:r>
        <w:r w:rsidR="00AE0394" w:rsidRPr="00E83AC9">
          <w:rPr>
            <w:rStyle w:val="a8"/>
            <w:rFonts w:ascii="Arial" w:hAnsi="Arial" w:cs="Arial"/>
            <w:sz w:val="22"/>
            <w:szCs w:val="22"/>
            <w:lang w:val="en-US"/>
          </w:rPr>
          <w:t>Kryachko</w:t>
        </w:r>
        <w:r w:rsidR="00AE0394" w:rsidRPr="00E83AC9">
          <w:rPr>
            <w:rStyle w:val="a8"/>
            <w:rFonts w:ascii="Arial" w:hAnsi="Arial" w:cs="Arial"/>
            <w:sz w:val="22"/>
            <w:szCs w:val="22"/>
          </w:rPr>
          <w:t>@</w:t>
        </w:r>
        <w:r w:rsidR="00AE0394" w:rsidRPr="00E83AC9">
          <w:rPr>
            <w:rStyle w:val="a8"/>
            <w:rFonts w:ascii="Arial" w:hAnsi="Arial" w:cs="Arial"/>
            <w:sz w:val="22"/>
            <w:szCs w:val="22"/>
            <w:lang w:val="en-US"/>
          </w:rPr>
          <w:t>okmarket</w:t>
        </w:r>
        <w:r w:rsidR="00AE0394" w:rsidRPr="00E83AC9">
          <w:rPr>
            <w:rStyle w:val="a8"/>
            <w:rFonts w:ascii="Arial" w:hAnsi="Arial" w:cs="Arial"/>
            <w:sz w:val="22"/>
            <w:szCs w:val="22"/>
          </w:rPr>
          <w:t>.</w:t>
        </w:r>
        <w:proofErr w:type="spellStart"/>
        <w:r w:rsidR="00AE0394" w:rsidRPr="00E83AC9">
          <w:rPr>
            <w:rStyle w:val="a8"/>
            <w:rFonts w:ascii="Arial" w:hAnsi="Arial" w:cs="Arial"/>
            <w:sz w:val="22"/>
            <w:szCs w:val="22"/>
            <w:lang w:val="en-US"/>
          </w:rPr>
          <w:t>ru</w:t>
        </w:r>
        <w:proofErr w:type="spellEnd"/>
      </w:hyperlink>
    </w:p>
    <w:p w14:paraId="15B864C0" w14:textId="4A7192C4" w:rsidR="00AE0394" w:rsidRDefault="00855583" w:rsidP="00AE0394">
      <w:pPr>
        <w:autoSpaceDE w:val="0"/>
        <w:autoSpaceDN w:val="0"/>
        <w:adjustRightInd w:val="0"/>
        <w:spacing w:line="276" w:lineRule="auto"/>
        <w:rPr>
          <w:rStyle w:val="a8"/>
          <w:rFonts w:ascii="Arial" w:hAnsi="Arial" w:cs="Arial"/>
          <w:sz w:val="22"/>
          <w:szCs w:val="22"/>
          <w:lang w:val="en-US"/>
        </w:rPr>
      </w:pPr>
      <w:hyperlink r:id="rId13" w:history="1">
        <w:r w:rsidR="00AE0394" w:rsidRPr="00E83AC9">
          <w:rPr>
            <w:rStyle w:val="a8"/>
            <w:rFonts w:ascii="Arial" w:hAnsi="Arial" w:cs="Arial"/>
            <w:sz w:val="22"/>
            <w:szCs w:val="22"/>
            <w:lang w:val="en-US"/>
          </w:rPr>
          <w:t>www</w:t>
        </w:r>
        <w:r w:rsidR="00AE0394" w:rsidRPr="00E83AC9">
          <w:rPr>
            <w:rStyle w:val="a8"/>
            <w:rFonts w:ascii="Arial" w:hAnsi="Arial" w:cs="Arial"/>
            <w:sz w:val="22"/>
            <w:szCs w:val="22"/>
          </w:rPr>
          <w:t>.</w:t>
        </w:r>
        <w:proofErr w:type="spellStart"/>
        <w:r w:rsidR="00AE0394" w:rsidRPr="00E83AC9">
          <w:rPr>
            <w:rStyle w:val="a8"/>
            <w:rFonts w:ascii="Arial" w:hAnsi="Arial" w:cs="Arial"/>
            <w:sz w:val="22"/>
            <w:szCs w:val="22"/>
            <w:lang w:val="en-US"/>
          </w:rPr>
          <w:t>okeyinvestors</w:t>
        </w:r>
        <w:proofErr w:type="spellEnd"/>
        <w:r w:rsidR="00AE0394" w:rsidRPr="00E83AC9">
          <w:rPr>
            <w:rStyle w:val="a8"/>
            <w:rFonts w:ascii="Arial" w:hAnsi="Arial" w:cs="Arial"/>
            <w:sz w:val="22"/>
            <w:szCs w:val="22"/>
          </w:rPr>
          <w:t>.</w:t>
        </w:r>
        <w:proofErr w:type="spellStart"/>
        <w:r w:rsidR="00AE0394" w:rsidRPr="00E83AC9">
          <w:rPr>
            <w:rStyle w:val="a8"/>
            <w:rFonts w:ascii="Arial" w:hAnsi="Arial" w:cs="Arial"/>
            <w:sz w:val="22"/>
            <w:szCs w:val="22"/>
            <w:lang w:val="en-US"/>
          </w:rPr>
          <w:t>ru</w:t>
        </w:r>
        <w:proofErr w:type="spellEnd"/>
      </w:hyperlink>
    </w:p>
    <w:p w14:paraId="02184A17" w14:textId="77777777" w:rsidR="00CA7F02" w:rsidRPr="00E83AC9" w:rsidRDefault="00CA7F02" w:rsidP="00AE0394">
      <w:pPr>
        <w:autoSpaceDE w:val="0"/>
        <w:autoSpaceDN w:val="0"/>
        <w:adjustRightInd w:val="0"/>
        <w:spacing w:line="276" w:lineRule="auto"/>
        <w:rPr>
          <w:rFonts w:ascii="Arial" w:hAnsi="Arial" w:cs="Arial"/>
          <w:b/>
          <w:sz w:val="22"/>
          <w:szCs w:val="22"/>
        </w:rPr>
      </w:pPr>
      <w:bookmarkStart w:id="0" w:name="_GoBack"/>
      <w:bookmarkEnd w:id="0"/>
    </w:p>
    <w:p w14:paraId="48075391" w14:textId="77777777" w:rsidR="003A0682" w:rsidRDefault="003A0682" w:rsidP="003A0682">
      <w:pPr>
        <w:spacing w:before="120" w:line="276" w:lineRule="auto"/>
        <w:rPr>
          <w:rFonts w:ascii="Arial" w:eastAsia="Arial" w:hAnsi="Arial" w:cs="Arial"/>
          <w:b/>
          <w:color w:val="000000"/>
          <w:sz w:val="22"/>
          <w:szCs w:val="22"/>
        </w:rPr>
      </w:pPr>
      <w:r>
        <w:rPr>
          <w:rFonts w:ascii="Arial" w:eastAsia="Arial" w:hAnsi="Arial" w:cs="Arial"/>
          <w:b/>
          <w:color w:val="000000"/>
          <w:sz w:val="22"/>
          <w:szCs w:val="22"/>
        </w:rPr>
        <w:t>Кирилл Масленцин</w:t>
      </w:r>
      <w:r>
        <w:rPr>
          <w:rFonts w:ascii="Arial" w:eastAsia="Arial" w:hAnsi="Arial" w:cs="Arial"/>
          <w:color w:val="000000"/>
          <w:sz w:val="22"/>
          <w:szCs w:val="22"/>
        </w:rPr>
        <w:t>,</w:t>
      </w:r>
    </w:p>
    <w:p w14:paraId="5C1DBC7D" w14:textId="77777777" w:rsidR="003A0682" w:rsidRDefault="003A0682" w:rsidP="003A0682">
      <w:pPr>
        <w:spacing w:line="276" w:lineRule="auto"/>
        <w:rPr>
          <w:rFonts w:ascii="Arial" w:eastAsia="Arial" w:hAnsi="Arial" w:cs="Arial"/>
          <w:color w:val="000000"/>
          <w:sz w:val="22"/>
          <w:szCs w:val="22"/>
        </w:rPr>
      </w:pPr>
      <w:r>
        <w:rPr>
          <w:rFonts w:ascii="Arial" w:eastAsia="Arial" w:hAnsi="Arial" w:cs="Arial"/>
          <w:color w:val="000000"/>
          <w:sz w:val="22"/>
          <w:szCs w:val="22"/>
        </w:rPr>
        <w:t xml:space="preserve">Директор по связям с общественностью </w:t>
      </w:r>
    </w:p>
    <w:p w14:paraId="7BD4E6F1" w14:textId="77777777" w:rsidR="003A0682" w:rsidRDefault="003A0682" w:rsidP="003A0682">
      <w:pPr>
        <w:spacing w:line="276" w:lineRule="auto"/>
        <w:rPr>
          <w:rFonts w:ascii="Arial" w:eastAsia="Arial" w:hAnsi="Arial" w:cs="Arial"/>
          <w:color w:val="000000"/>
          <w:sz w:val="22"/>
          <w:szCs w:val="22"/>
        </w:rPr>
      </w:pPr>
      <w:r>
        <w:rPr>
          <w:rFonts w:ascii="Arial" w:eastAsia="Arial" w:hAnsi="Arial" w:cs="Arial"/>
          <w:color w:val="000000"/>
          <w:sz w:val="22"/>
          <w:szCs w:val="22"/>
        </w:rPr>
        <w:t>и взаимодействию с государственными органами</w:t>
      </w:r>
    </w:p>
    <w:p w14:paraId="31AC9C18" w14:textId="77777777" w:rsidR="003A0682" w:rsidRDefault="003A0682" w:rsidP="003A0682">
      <w:pPr>
        <w:spacing w:line="276" w:lineRule="auto"/>
        <w:rPr>
          <w:rFonts w:ascii="Arial" w:eastAsia="Arial" w:hAnsi="Arial" w:cs="Arial"/>
          <w:color w:val="000000"/>
          <w:sz w:val="22"/>
          <w:szCs w:val="22"/>
        </w:rPr>
      </w:pPr>
      <w:r>
        <w:rPr>
          <w:rFonts w:ascii="Arial" w:eastAsia="Arial" w:hAnsi="Arial" w:cs="Arial"/>
          <w:color w:val="000000"/>
          <w:sz w:val="22"/>
          <w:szCs w:val="22"/>
        </w:rPr>
        <w:t>+7-909-995-17-00</w:t>
      </w:r>
    </w:p>
    <w:p w14:paraId="45ED17F7" w14:textId="77777777" w:rsidR="003A0682" w:rsidRDefault="003A0682" w:rsidP="003A0682">
      <w:pPr>
        <w:spacing w:line="276" w:lineRule="auto"/>
        <w:rPr>
          <w:rFonts w:ascii="Arial" w:eastAsia="Times New Roman" w:hAnsi="Arial" w:cs="Arial"/>
          <w:sz w:val="22"/>
          <w:szCs w:val="22"/>
        </w:rPr>
      </w:pPr>
      <w:hyperlink r:id="rId14" w:history="1">
        <w:r>
          <w:rPr>
            <w:rStyle w:val="a8"/>
            <w:rFonts w:ascii="Arial" w:hAnsi="Arial" w:cs="Arial"/>
            <w:sz w:val="22"/>
            <w:szCs w:val="22"/>
          </w:rPr>
          <w:t>Kirill.Maslentsin@okmarket.ru</w:t>
        </w:r>
      </w:hyperlink>
    </w:p>
    <w:p w14:paraId="33BD3101" w14:textId="77777777" w:rsidR="003A0682" w:rsidRDefault="003A0682" w:rsidP="003A0682">
      <w:pPr>
        <w:spacing w:line="276" w:lineRule="auto"/>
        <w:rPr>
          <w:rFonts w:ascii="Arial" w:eastAsia="Arial" w:hAnsi="Arial" w:cs="Arial"/>
          <w:color w:val="000000"/>
          <w:sz w:val="22"/>
          <w:szCs w:val="22"/>
        </w:rPr>
      </w:pPr>
      <w:hyperlink r:id="rId15" w:history="1">
        <w:r>
          <w:rPr>
            <w:rStyle w:val="a8"/>
            <w:rFonts w:ascii="Arial" w:eastAsia="Arial" w:hAnsi="Arial" w:cs="Arial"/>
            <w:sz w:val="22"/>
            <w:szCs w:val="22"/>
          </w:rPr>
          <w:t>www.okeyinvestors.ru</w:t>
        </w:r>
      </w:hyperlink>
    </w:p>
    <w:p w14:paraId="4AD56E58" w14:textId="20CCD920" w:rsidR="0094263B" w:rsidRPr="00AE0394" w:rsidRDefault="0094263B" w:rsidP="00AE0394">
      <w:pPr>
        <w:pStyle w:val="Default"/>
        <w:spacing w:before="120" w:line="276" w:lineRule="auto"/>
        <w:ind w:right="567"/>
        <w:rPr>
          <w:rFonts w:ascii="Arial" w:hAnsi="Arial" w:cs="Arial"/>
          <w:sz w:val="22"/>
          <w:szCs w:val="22"/>
        </w:rPr>
      </w:pPr>
    </w:p>
    <w:sectPr w:rsidR="0094263B" w:rsidRPr="00AE0394" w:rsidSect="00DA5915">
      <w:headerReference w:type="default" r:id="rId16"/>
      <w:pgSz w:w="11906" w:h="16838"/>
      <w:pgMar w:top="1418" w:right="566" w:bottom="170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225D76" w14:textId="77777777" w:rsidR="00855583" w:rsidRDefault="00855583">
      <w:r>
        <w:separator/>
      </w:r>
    </w:p>
  </w:endnote>
  <w:endnote w:type="continuationSeparator" w:id="0">
    <w:p w14:paraId="08DCEC66" w14:textId="77777777" w:rsidR="00855583" w:rsidRDefault="00855583">
      <w:r>
        <w:continuationSeparator/>
      </w:r>
    </w:p>
  </w:endnote>
  <w:endnote w:type="continuationNotice" w:id="1">
    <w:p w14:paraId="3D09663D" w14:textId="77777777" w:rsidR="00855583" w:rsidRDefault="008555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C4B73B" w14:textId="77777777" w:rsidR="00855583" w:rsidRDefault="00855583">
      <w:r>
        <w:separator/>
      </w:r>
    </w:p>
  </w:footnote>
  <w:footnote w:type="continuationSeparator" w:id="0">
    <w:p w14:paraId="00626D5C" w14:textId="77777777" w:rsidR="00855583" w:rsidRDefault="00855583">
      <w:r>
        <w:continuationSeparator/>
      </w:r>
    </w:p>
  </w:footnote>
  <w:footnote w:type="continuationNotice" w:id="1">
    <w:p w14:paraId="2E94D79B" w14:textId="77777777" w:rsidR="00855583" w:rsidRDefault="00855583"/>
  </w:footnote>
  <w:footnote w:id="2">
    <w:p w14:paraId="4AD56E63" w14:textId="77777777" w:rsidR="008F340D" w:rsidRPr="00147DB3" w:rsidRDefault="008F340D">
      <w:pPr>
        <w:pStyle w:val="ae"/>
        <w:rPr>
          <w:rFonts w:ascii="Arial" w:hAnsi="Arial" w:cs="Arial"/>
        </w:rPr>
      </w:pPr>
      <w:r>
        <w:rPr>
          <w:rStyle w:val="af0"/>
          <w:rFonts w:ascii="Arial" w:hAnsi="Arial" w:cs="Arial"/>
        </w:rPr>
        <w:footnoteRef/>
      </w:r>
      <w:r>
        <w:t> Торговая площадь общим объемом 9 728 кв. м. была передана в аренду компании «Фамилия» и другим стратегическим партнерам.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56E5F" w14:textId="44A2B642" w:rsidR="00CE2007" w:rsidRDefault="00CD0823">
    <w:pPr>
      <w:pStyle w:val="a3"/>
    </w:pPr>
    <w:r>
      <w:rPr>
        <w:noProof/>
      </w:rPr>
      <w:drawing>
        <wp:anchor distT="0" distB="0" distL="114300" distR="114300" simplePos="0" relativeHeight="251659264" behindDoc="0" locked="0" layoutInCell="1" allowOverlap="1" wp14:anchorId="3136D54C" wp14:editId="62A7C7F9">
          <wp:simplePos x="0" y="0"/>
          <wp:positionH relativeFrom="margin">
            <wp:align>right</wp:align>
          </wp:positionH>
          <wp:positionV relativeFrom="paragraph">
            <wp:posOffset>-209550</wp:posOffset>
          </wp:positionV>
          <wp:extent cx="1403985" cy="641350"/>
          <wp:effectExtent l="0" t="0" r="5715" b="6350"/>
          <wp:wrapSquare wrapText="bothSides" distT="0" distB="0" distL="114300" distR="114300"/>
          <wp:docPr id="2" name="image2.png" descr="C:\Users\dshinkarenko\Desktop\2011-2016\О компании, Законы, текучка\группа компаний(обрезанный).png"/>
          <wp:cNvGraphicFramePr/>
          <a:graphic xmlns:a="http://schemas.openxmlformats.org/drawingml/2006/main">
            <a:graphicData uri="http://schemas.openxmlformats.org/drawingml/2006/picture">
              <pic:pic xmlns:pic="http://schemas.openxmlformats.org/drawingml/2006/picture">
                <pic:nvPicPr>
                  <pic:cNvPr id="0" name="image2.png" descr="C:\Users\dshinkarenko\Desktop\2011-2016\О компании, Законы, текучка\группа компаний(обрезанный).png"/>
                  <pic:cNvPicPr preferRelativeResize="0"/>
                </pic:nvPicPr>
                <pic:blipFill>
                  <a:blip r:embed="rId1"/>
                  <a:srcRect/>
                  <a:stretch>
                    <a:fillRect/>
                  </a:stretch>
                </pic:blipFill>
                <pic:spPr>
                  <a:xfrm>
                    <a:off x="0" y="0"/>
                    <a:ext cx="1403985" cy="6413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8DA81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8FB7ACC"/>
    <w:multiLevelType w:val="hybridMultilevel"/>
    <w:tmpl w:val="66BA44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04824A2"/>
    <w:multiLevelType w:val="hybridMultilevel"/>
    <w:tmpl w:val="2B827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9E253C"/>
    <w:multiLevelType w:val="hybridMultilevel"/>
    <w:tmpl w:val="A99070C8"/>
    <w:lvl w:ilvl="0" w:tplc="C87CF7B6">
      <w:start w:val="2"/>
      <w:numFmt w:val="bullet"/>
      <w:lvlText w:val="-"/>
      <w:lvlJc w:val="left"/>
      <w:pPr>
        <w:ind w:left="360" w:hanging="360"/>
      </w:pPr>
      <w:rPr>
        <w:rFonts w:ascii="Calibri" w:eastAsia="SimSu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07F4758"/>
    <w:multiLevelType w:val="hybridMultilevel"/>
    <w:tmpl w:val="A8BE0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B837E8"/>
    <w:multiLevelType w:val="hybridMultilevel"/>
    <w:tmpl w:val="EFBA78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9C16511"/>
    <w:multiLevelType w:val="hybridMultilevel"/>
    <w:tmpl w:val="C0D65F3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3BDD4E6E"/>
    <w:multiLevelType w:val="hybridMultilevel"/>
    <w:tmpl w:val="18C477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72344F3"/>
    <w:multiLevelType w:val="hybridMultilevel"/>
    <w:tmpl w:val="5FC455D0"/>
    <w:lvl w:ilvl="0" w:tplc="E6CA8CA0">
      <w:start w:val="5"/>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295DC1"/>
    <w:multiLevelType w:val="hybridMultilevel"/>
    <w:tmpl w:val="B2563558"/>
    <w:lvl w:ilvl="0" w:tplc="BE76246C">
      <w:start w:val="4"/>
      <w:numFmt w:val="bullet"/>
      <w:lvlText w:val="-"/>
      <w:lvlJc w:val="left"/>
      <w:pPr>
        <w:ind w:left="720" w:hanging="360"/>
      </w:pPr>
      <w:rPr>
        <w:rFonts w:ascii="Times New Roman" w:eastAsia="Times New Roman" w:hAnsi="Times New Roman" w:cs="Times New Roman" w:hint="default"/>
        <w:color w:val="2222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9FD2693"/>
    <w:multiLevelType w:val="hybridMultilevel"/>
    <w:tmpl w:val="4184B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4641BA"/>
    <w:multiLevelType w:val="hybridMultilevel"/>
    <w:tmpl w:val="D144B626"/>
    <w:lvl w:ilvl="0" w:tplc="E51C1090">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54963DAD"/>
    <w:multiLevelType w:val="hybridMultilevel"/>
    <w:tmpl w:val="35B616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56484BA8"/>
    <w:multiLevelType w:val="hybridMultilevel"/>
    <w:tmpl w:val="5FE2BB1A"/>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4" w15:restartNumberingAfterBreak="0">
    <w:nsid w:val="5E7A3A46"/>
    <w:multiLevelType w:val="multilevel"/>
    <w:tmpl w:val="801E5DC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5" w15:restartNumberingAfterBreak="0">
    <w:nsid w:val="65E2636F"/>
    <w:multiLevelType w:val="hybridMultilevel"/>
    <w:tmpl w:val="BCD851C8"/>
    <w:lvl w:ilvl="0" w:tplc="C4C43FB2">
      <w:start w:val="1"/>
      <w:numFmt w:val="bullet"/>
      <w:lvlText w:val=""/>
      <w:lvlJc w:val="left"/>
      <w:pPr>
        <w:ind w:left="360" w:hanging="360"/>
      </w:pPr>
      <w:rPr>
        <w:rFonts w:ascii="Symbol" w:hAnsi="Symbol" w:hint="default"/>
        <w:color w:val="C0000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67C4049D"/>
    <w:multiLevelType w:val="hybridMultilevel"/>
    <w:tmpl w:val="4610386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80A1485"/>
    <w:multiLevelType w:val="hybridMultilevel"/>
    <w:tmpl w:val="256AC40A"/>
    <w:lvl w:ilvl="0" w:tplc="E9E204D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5043EB"/>
    <w:multiLevelType w:val="hybridMultilevel"/>
    <w:tmpl w:val="48160B7A"/>
    <w:lvl w:ilvl="0" w:tplc="9A7AE786">
      <w:start w:val="1"/>
      <w:numFmt w:val="bullet"/>
      <w:lvlText w:val=""/>
      <w:lvlJc w:val="left"/>
      <w:pPr>
        <w:ind w:left="360" w:hanging="360"/>
      </w:pPr>
      <w:rPr>
        <w:rFonts w:ascii="Symbol" w:hAnsi="Symbol" w:hint="default"/>
        <w:color w:val="BF3024"/>
        <w:lang w:val="en-US"/>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76FB3A0B"/>
    <w:multiLevelType w:val="hybridMultilevel"/>
    <w:tmpl w:val="909E75B6"/>
    <w:lvl w:ilvl="0" w:tplc="E4BA642A">
      <w:start w:val="1"/>
      <w:numFmt w:val="bullet"/>
      <w:lvlText w:val=""/>
      <w:lvlJc w:val="left"/>
      <w:pPr>
        <w:ind w:left="720" w:hanging="360"/>
      </w:pPr>
      <w:rPr>
        <w:rFonts w:ascii="Symbol" w:hAnsi="Symbol" w:hint="default"/>
        <w:color w:val="C0000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B857E8B"/>
    <w:multiLevelType w:val="hybridMultilevel"/>
    <w:tmpl w:val="BD82D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DF56DAA"/>
    <w:multiLevelType w:val="hybridMultilevel"/>
    <w:tmpl w:val="1DFCA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7"/>
  </w:num>
  <w:num w:numId="4">
    <w:abstractNumId w:val="0"/>
  </w:num>
  <w:num w:numId="5">
    <w:abstractNumId w:val="17"/>
  </w:num>
  <w:num w:numId="6">
    <w:abstractNumId w:val="3"/>
  </w:num>
  <w:num w:numId="7">
    <w:abstractNumId w:val="2"/>
  </w:num>
  <w:num w:numId="8">
    <w:abstractNumId w:val="19"/>
  </w:num>
  <w:num w:numId="9">
    <w:abstractNumId w:val="21"/>
  </w:num>
  <w:num w:numId="10">
    <w:abstractNumId w:val="1"/>
  </w:num>
  <w:num w:numId="11">
    <w:abstractNumId w:val="10"/>
  </w:num>
  <w:num w:numId="12">
    <w:abstractNumId w:val="13"/>
  </w:num>
  <w:num w:numId="13">
    <w:abstractNumId w:val="14"/>
  </w:num>
  <w:num w:numId="14">
    <w:abstractNumId w:val="9"/>
  </w:num>
  <w:num w:numId="15">
    <w:abstractNumId w:val="20"/>
  </w:num>
  <w:num w:numId="16">
    <w:abstractNumId w:val="18"/>
  </w:num>
  <w:num w:numId="17">
    <w:abstractNumId w:val="15"/>
  </w:num>
  <w:num w:numId="18">
    <w:abstractNumId w:val="16"/>
  </w:num>
  <w:num w:numId="19">
    <w:abstractNumId w:val="5"/>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ru-RU"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01F"/>
    <w:rsid w:val="000002DD"/>
    <w:rsid w:val="000006C6"/>
    <w:rsid w:val="00001CA5"/>
    <w:rsid w:val="00001D3F"/>
    <w:rsid w:val="000020B7"/>
    <w:rsid w:val="00002165"/>
    <w:rsid w:val="000025C1"/>
    <w:rsid w:val="00002A49"/>
    <w:rsid w:val="00002C05"/>
    <w:rsid w:val="00002E52"/>
    <w:rsid w:val="00003248"/>
    <w:rsid w:val="00003775"/>
    <w:rsid w:val="000043D2"/>
    <w:rsid w:val="0000474E"/>
    <w:rsid w:val="00004830"/>
    <w:rsid w:val="00004984"/>
    <w:rsid w:val="00004DF9"/>
    <w:rsid w:val="00004E7B"/>
    <w:rsid w:val="0000518F"/>
    <w:rsid w:val="00005A36"/>
    <w:rsid w:val="00005B4E"/>
    <w:rsid w:val="00005C38"/>
    <w:rsid w:val="00007591"/>
    <w:rsid w:val="00010126"/>
    <w:rsid w:val="00010485"/>
    <w:rsid w:val="00011862"/>
    <w:rsid w:val="00012825"/>
    <w:rsid w:val="00012954"/>
    <w:rsid w:val="00012D02"/>
    <w:rsid w:val="00012E59"/>
    <w:rsid w:val="00013035"/>
    <w:rsid w:val="00013533"/>
    <w:rsid w:val="000135E5"/>
    <w:rsid w:val="00014381"/>
    <w:rsid w:val="0001438C"/>
    <w:rsid w:val="000143EF"/>
    <w:rsid w:val="000143F9"/>
    <w:rsid w:val="00014913"/>
    <w:rsid w:val="000155CC"/>
    <w:rsid w:val="00015F03"/>
    <w:rsid w:val="000166AD"/>
    <w:rsid w:val="00016950"/>
    <w:rsid w:val="000169B0"/>
    <w:rsid w:val="00017261"/>
    <w:rsid w:val="00017F76"/>
    <w:rsid w:val="0002009E"/>
    <w:rsid w:val="000203BE"/>
    <w:rsid w:val="00021919"/>
    <w:rsid w:val="00021C5D"/>
    <w:rsid w:val="00022BF7"/>
    <w:rsid w:val="00022EBB"/>
    <w:rsid w:val="00024350"/>
    <w:rsid w:val="0002440C"/>
    <w:rsid w:val="00024AFE"/>
    <w:rsid w:val="00025C2C"/>
    <w:rsid w:val="00025E3B"/>
    <w:rsid w:val="000311B6"/>
    <w:rsid w:val="000318A0"/>
    <w:rsid w:val="00032355"/>
    <w:rsid w:val="00032612"/>
    <w:rsid w:val="000335C9"/>
    <w:rsid w:val="00033AF2"/>
    <w:rsid w:val="00034487"/>
    <w:rsid w:val="000348FD"/>
    <w:rsid w:val="000352E8"/>
    <w:rsid w:val="0003533D"/>
    <w:rsid w:val="000354EF"/>
    <w:rsid w:val="000357CF"/>
    <w:rsid w:val="00035D37"/>
    <w:rsid w:val="0003646E"/>
    <w:rsid w:val="00037441"/>
    <w:rsid w:val="000375BA"/>
    <w:rsid w:val="000376C5"/>
    <w:rsid w:val="0004018F"/>
    <w:rsid w:val="00040343"/>
    <w:rsid w:val="0004041B"/>
    <w:rsid w:val="000409B3"/>
    <w:rsid w:val="00040BE8"/>
    <w:rsid w:val="0004119E"/>
    <w:rsid w:val="00041363"/>
    <w:rsid w:val="00041851"/>
    <w:rsid w:val="0004185F"/>
    <w:rsid w:val="000418C4"/>
    <w:rsid w:val="00041AA6"/>
    <w:rsid w:val="00043097"/>
    <w:rsid w:val="000432DB"/>
    <w:rsid w:val="00043671"/>
    <w:rsid w:val="00043AA2"/>
    <w:rsid w:val="00043F84"/>
    <w:rsid w:val="00044444"/>
    <w:rsid w:val="00044897"/>
    <w:rsid w:val="00045572"/>
    <w:rsid w:val="000460E9"/>
    <w:rsid w:val="000460F9"/>
    <w:rsid w:val="00046B6E"/>
    <w:rsid w:val="00046C9A"/>
    <w:rsid w:val="00046D7E"/>
    <w:rsid w:val="000470C1"/>
    <w:rsid w:val="00047213"/>
    <w:rsid w:val="000473BC"/>
    <w:rsid w:val="0004761C"/>
    <w:rsid w:val="00047737"/>
    <w:rsid w:val="00047811"/>
    <w:rsid w:val="000500C6"/>
    <w:rsid w:val="0005012B"/>
    <w:rsid w:val="0005160B"/>
    <w:rsid w:val="00051818"/>
    <w:rsid w:val="00051D7D"/>
    <w:rsid w:val="0005211C"/>
    <w:rsid w:val="00052D0A"/>
    <w:rsid w:val="00052EA4"/>
    <w:rsid w:val="0005359C"/>
    <w:rsid w:val="00053778"/>
    <w:rsid w:val="0005381B"/>
    <w:rsid w:val="00053A38"/>
    <w:rsid w:val="00053C6A"/>
    <w:rsid w:val="000540BB"/>
    <w:rsid w:val="00054306"/>
    <w:rsid w:val="0005479F"/>
    <w:rsid w:val="00055326"/>
    <w:rsid w:val="0005550F"/>
    <w:rsid w:val="00055A86"/>
    <w:rsid w:val="00055EEB"/>
    <w:rsid w:val="00056E32"/>
    <w:rsid w:val="00056E81"/>
    <w:rsid w:val="00057DA6"/>
    <w:rsid w:val="00057E7B"/>
    <w:rsid w:val="00060375"/>
    <w:rsid w:val="00060DBC"/>
    <w:rsid w:val="0006114E"/>
    <w:rsid w:val="00061323"/>
    <w:rsid w:val="00061BFB"/>
    <w:rsid w:val="00062607"/>
    <w:rsid w:val="000626BA"/>
    <w:rsid w:val="000630B6"/>
    <w:rsid w:val="00063A11"/>
    <w:rsid w:val="0006448C"/>
    <w:rsid w:val="000647A5"/>
    <w:rsid w:val="000653FA"/>
    <w:rsid w:val="00065401"/>
    <w:rsid w:val="00065EDD"/>
    <w:rsid w:val="00066240"/>
    <w:rsid w:val="000667E4"/>
    <w:rsid w:val="0006782D"/>
    <w:rsid w:val="000704D5"/>
    <w:rsid w:val="00070988"/>
    <w:rsid w:val="00071403"/>
    <w:rsid w:val="000718FD"/>
    <w:rsid w:val="00071D9A"/>
    <w:rsid w:val="00073B27"/>
    <w:rsid w:val="00074064"/>
    <w:rsid w:val="000744D4"/>
    <w:rsid w:val="0007472A"/>
    <w:rsid w:val="00075C48"/>
    <w:rsid w:val="000761F7"/>
    <w:rsid w:val="00076F02"/>
    <w:rsid w:val="0007777C"/>
    <w:rsid w:val="000804ED"/>
    <w:rsid w:val="000805DF"/>
    <w:rsid w:val="00080E8E"/>
    <w:rsid w:val="00080E94"/>
    <w:rsid w:val="00080F7A"/>
    <w:rsid w:val="00081F36"/>
    <w:rsid w:val="0008284D"/>
    <w:rsid w:val="00082E41"/>
    <w:rsid w:val="00083DB9"/>
    <w:rsid w:val="00084834"/>
    <w:rsid w:val="00084837"/>
    <w:rsid w:val="00085A93"/>
    <w:rsid w:val="00085CA9"/>
    <w:rsid w:val="00086284"/>
    <w:rsid w:val="00086285"/>
    <w:rsid w:val="000870A6"/>
    <w:rsid w:val="000903C6"/>
    <w:rsid w:val="00090428"/>
    <w:rsid w:val="00090747"/>
    <w:rsid w:val="00090F72"/>
    <w:rsid w:val="0009172E"/>
    <w:rsid w:val="000917D5"/>
    <w:rsid w:val="00091B28"/>
    <w:rsid w:val="00091CA9"/>
    <w:rsid w:val="00091E71"/>
    <w:rsid w:val="00091FE0"/>
    <w:rsid w:val="00092F18"/>
    <w:rsid w:val="0009372F"/>
    <w:rsid w:val="00093D69"/>
    <w:rsid w:val="00094C70"/>
    <w:rsid w:val="00094ED7"/>
    <w:rsid w:val="00095B26"/>
    <w:rsid w:val="000966F9"/>
    <w:rsid w:val="00096F0C"/>
    <w:rsid w:val="00097FB6"/>
    <w:rsid w:val="00097FC0"/>
    <w:rsid w:val="000A08CC"/>
    <w:rsid w:val="000A0B98"/>
    <w:rsid w:val="000A1A9E"/>
    <w:rsid w:val="000A1B22"/>
    <w:rsid w:val="000A243E"/>
    <w:rsid w:val="000A2BFA"/>
    <w:rsid w:val="000A2C2C"/>
    <w:rsid w:val="000A2DF7"/>
    <w:rsid w:val="000A2F13"/>
    <w:rsid w:val="000A3488"/>
    <w:rsid w:val="000A39F2"/>
    <w:rsid w:val="000A3A4B"/>
    <w:rsid w:val="000A4AD6"/>
    <w:rsid w:val="000A4BF5"/>
    <w:rsid w:val="000A622A"/>
    <w:rsid w:val="000A67A3"/>
    <w:rsid w:val="000A6EED"/>
    <w:rsid w:val="000A7B3A"/>
    <w:rsid w:val="000A7F0B"/>
    <w:rsid w:val="000B05A6"/>
    <w:rsid w:val="000B243A"/>
    <w:rsid w:val="000B26BA"/>
    <w:rsid w:val="000B3305"/>
    <w:rsid w:val="000B385A"/>
    <w:rsid w:val="000B3B85"/>
    <w:rsid w:val="000B3BBC"/>
    <w:rsid w:val="000B443D"/>
    <w:rsid w:val="000B454A"/>
    <w:rsid w:val="000B4F67"/>
    <w:rsid w:val="000B5739"/>
    <w:rsid w:val="000B5DAE"/>
    <w:rsid w:val="000B5E3A"/>
    <w:rsid w:val="000B6211"/>
    <w:rsid w:val="000B6BC6"/>
    <w:rsid w:val="000B7078"/>
    <w:rsid w:val="000B7B04"/>
    <w:rsid w:val="000C0576"/>
    <w:rsid w:val="000C0A25"/>
    <w:rsid w:val="000C0D1E"/>
    <w:rsid w:val="000C0F76"/>
    <w:rsid w:val="000C2715"/>
    <w:rsid w:val="000C2733"/>
    <w:rsid w:val="000C2B26"/>
    <w:rsid w:val="000C386E"/>
    <w:rsid w:val="000C39D7"/>
    <w:rsid w:val="000C3EAD"/>
    <w:rsid w:val="000C4244"/>
    <w:rsid w:val="000C4CC9"/>
    <w:rsid w:val="000C4EC0"/>
    <w:rsid w:val="000C5169"/>
    <w:rsid w:val="000C549F"/>
    <w:rsid w:val="000C54A3"/>
    <w:rsid w:val="000C5969"/>
    <w:rsid w:val="000C5B74"/>
    <w:rsid w:val="000C5D9B"/>
    <w:rsid w:val="000C647C"/>
    <w:rsid w:val="000C6682"/>
    <w:rsid w:val="000C7E98"/>
    <w:rsid w:val="000D00D1"/>
    <w:rsid w:val="000D09CA"/>
    <w:rsid w:val="000D0C88"/>
    <w:rsid w:val="000D0D8B"/>
    <w:rsid w:val="000D0DB3"/>
    <w:rsid w:val="000D1831"/>
    <w:rsid w:val="000D253E"/>
    <w:rsid w:val="000D33B6"/>
    <w:rsid w:val="000D3617"/>
    <w:rsid w:val="000D3C1F"/>
    <w:rsid w:val="000D4186"/>
    <w:rsid w:val="000D4688"/>
    <w:rsid w:val="000D5A6D"/>
    <w:rsid w:val="000D604E"/>
    <w:rsid w:val="000D6426"/>
    <w:rsid w:val="000D683A"/>
    <w:rsid w:val="000D6BCB"/>
    <w:rsid w:val="000D7055"/>
    <w:rsid w:val="000D7A25"/>
    <w:rsid w:val="000D7B1C"/>
    <w:rsid w:val="000E12E7"/>
    <w:rsid w:val="000E167D"/>
    <w:rsid w:val="000E172C"/>
    <w:rsid w:val="000E1B33"/>
    <w:rsid w:val="000E1F29"/>
    <w:rsid w:val="000E214D"/>
    <w:rsid w:val="000E2ACE"/>
    <w:rsid w:val="000E2B73"/>
    <w:rsid w:val="000E3BFB"/>
    <w:rsid w:val="000E3E43"/>
    <w:rsid w:val="000E4370"/>
    <w:rsid w:val="000E4436"/>
    <w:rsid w:val="000E49D3"/>
    <w:rsid w:val="000E4EB9"/>
    <w:rsid w:val="000E5DEC"/>
    <w:rsid w:val="000E6866"/>
    <w:rsid w:val="000E75C5"/>
    <w:rsid w:val="000E7A2A"/>
    <w:rsid w:val="000F0370"/>
    <w:rsid w:val="000F0F29"/>
    <w:rsid w:val="000F1647"/>
    <w:rsid w:val="000F232A"/>
    <w:rsid w:val="000F26B5"/>
    <w:rsid w:val="000F46C6"/>
    <w:rsid w:val="000F46E4"/>
    <w:rsid w:val="000F482E"/>
    <w:rsid w:val="000F5970"/>
    <w:rsid w:val="000F5D58"/>
    <w:rsid w:val="000F64E2"/>
    <w:rsid w:val="000F6E90"/>
    <w:rsid w:val="000F702C"/>
    <w:rsid w:val="000F7B69"/>
    <w:rsid w:val="000F7B85"/>
    <w:rsid w:val="00100FCC"/>
    <w:rsid w:val="00101770"/>
    <w:rsid w:val="00101D0D"/>
    <w:rsid w:val="001026B4"/>
    <w:rsid w:val="00102BC6"/>
    <w:rsid w:val="00102F38"/>
    <w:rsid w:val="001037CC"/>
    <w:rsid w:val="00103BC4"/>
    <w:rsid w:val="00105124"/>
    <w:rsid w:val="001063DF"/>
    <w:rsid w:val="00106D05"/>
    <w:rsid w:val="00106E48"/>
    <w:rsid w:val="00106E4D"/>
    <w:rsid w:val="00107C2E"/>
    <w:rsid w:val="00107E47"/>
    <w:rsid w:val="001100A0"/>
    <w:rsid w:val="0011072D"/>
    <w:rsid w:val="001112CD"/>
    <w:rsid w:val="00111942"/>
    <w:rsid w:val="00111CAC"/>
    <w:rsid w:val="0011237C"/>
    <w:rsid w:val="00112BF3"/>
    <w:rsid w:val="001130B2"/>
    <w:rsid w:val="001132AD"/>
    <w:rsid w:val="00113B2A"/>
    <w:rsid w:val="00113BC9"/>
    <w:rsid w:val="00113F17"/>
    <w:rsid w:val="0011427D"/>
    <w:rsid w:val="001145AC"/>
    <w:rsid w:val="00114B31"/>
    <w:rsid w:val="001157F4"/>
    <w:rsid w:val="00115949"/>
    <w:rsid w:val="001159E2"/>
    <w:rsid w:val="0011612B"/>
    <w:rsid w:val="00116D2C"/>
    <w:rsid w:val="00117A4C"/>
    <w:rsid w:val="0012037D"/>
    <w:rsid w:val="00120BAB"/>
    <w:rsid w:val="00120C3A"/>
    <w:rsid w:val="00121854"/>
    <w:rsid w:val="00121BB1"/>
    <w:rsid w:val="001220FD"/>
    <w:rsid w:val="00122B6D"/>
    <w:rsid w:val="00122C48"/>
    <w:rsid w:val="001230EA"/>
    <w:rsid w:val="001231EB"/>
    <w:rsid w:val="00123BFD"/>
    <w:rsid w:val="001241D7"/>
    <w:rsid w:val="001241D8"/>
    <w:rsid w:val="001242F2"/>
    <w:rsid w:val="00125447"/>
    <w:rsid w:val="00125EAD"/>
    <w:rsid w:val="0012662E"/>
    <w:rsid w:val="001267B3"/>
    <w:rsid w:val="001269FF"/>
    <w:rsid w:val="00126AD6"/>
    <w:rsid w:val="00127727"/>
    <w:rsid w:val="001278AE"/>
    <w:rsid w:val="00127A84"/>
    <w:rsid w:val="00130401"/>
    <w:rsid w:val="00130F31"/>
    <w:rsid w:val="0013120C"/>
    <w:rsid w:val="00131445"/>
    <w:rsid w:val="00131590"/>
    <w:rsid w:val="001318B1"/>
    <w:rsid w:val="00131BCE"/>
    <w:rsid w:val="00131EAA"/>
    <w:rsid w:val="00132312"/>
    <w:rsid w:val="001326C5"/>
    <w:rsid w:val="0013328C"/>
    <w:rsid w:val="00133FE1"/>
    <w:rsid w:val="00134691"/>
    <w:rsid w:val="00134AEC"/>
    <w:rsid w:val="00134EA2"/>
    <w:rsid w:val="001365DD"/>
    <w:rsid w:val="00136932"/>
    <w:rsid w:val="00136ED6"/>
    <w:rsid w:val="0014060A"/>
    <w:rsid w:val="00140E33"/>
    <w:rsid w:val="0014104C"/>
    <w:rsid w:val="001418A1"/>
    <w:rsid w:val="00141D33"/>
    <w:rsid w:val="00142965"/>
    <w:rsid w:val="00143302"/>
    <w:rsid w:val="00144015"/>
    <w:rsid w:val="00144AF9"/>
    <w:rsid w:val="00144DB3"/>
    <w:rsid w:val="001457CB"/>
    <w:rsid w:val="00146EE3"/>
    <w:rsid w:val="0014756B"/>
    <w:rsid w:val="00147CA2"/>
    <w:rsid w:val="00147DB3"/>
    <w:rsid w:val="00150666"/>
    <w:rsid w:val="00150AFC"/>
    <w:rsid w:val="0015110B"/>
    <w:rsid w:val="00151253"/>
    <w:rsid w:val="0015274C"/>
    <w:rsid w:val="00153032"/>
    <w:rsid w:val="00153258"/>
    <w:rsid w:val="001536CF"/>
    <w:rsid w:val="00154646"/>
    <w:rsid w:val="00157454"/>
    <w:rsid w:val="001603C4"/>
    <w:rsid w:val="00160869"/>
    <w:rsid w:val="001609F8"/>
    <w:rsid w:val="001618C6"/>
    <w:rsid w:val="00161D6D"/>
    <w:rsid w:val="001634DF"/>
    <w:rsid w:val="00163D51"/>
    <w:rsid w:val="001645E7"/>
    <w:rsid w:val="00165918"/>
    <w:rsid w:val="00166403"/>
    <w:rsid w:val="00166C84"/>
    <w:rsid w:val="001670A2"/>
    <w:rsid w:val="001672F8"/>
    <w:rsid w:val="00167DD0"/>
    <w:rsid w:val="001705B5"/>
    <w:rsid w:val="001705F7"/>
    <w:rsid w:val="00171261"/>
    <w:rsid w:val="00171399"/>
    <w:rsid w:val="00171475"/>
    <w:rsid w:val="00171E3E"/>
    <w:rsid w:val="00172287"/>
    <w:rsid w:val="001737F9"/>
    <w:rsid w:val="001739F3"/>
    <w:rsid w:val="00173F6B"/>
    <w:rsid w:val="00173F9E"/>
    <w:rsid w:val="00174283"/>
    <w:rsid w:val="001753FB"/>
    <w:rsid w:val="00175587"/>
    <w:rsid w:val="00181A02"/>
    <w:rsid w:val="00183DA7"/>
    <w:rsid w:val="001842F5"/>
    <w:rsid w:val="00184308"/>
    <w:rsid w:val="00184314"/>
    <w:rsid w:val="00184D29"/>
    <w:rsid w:val="00185DAA"/>
    <w:rsid w:val="00186CB7"/>
    <w:rsid w:val="00190C02"/>
    <w:rsid w:val="0019153C"/>
    <w:rsid w:val="00191714"/>
    <w:rsid w:val="001918E0"/>
    <w:rsid w:val="001918ED"/>
    <w:rsid w:val="00191B59"/>
    <w:rsid w:val="00193927"/>
    <w:rsid w:val="0019429D"/>
    <w:rsid w:val="00195B4A"/>
    <w:rsid w:val="00195FE2"/>
    <w:rsid w:val="001960AD"/>
    <w:rsid w:val="00196C22"/>
    <w:rsid w:val="0019748E"/>
    <w:rsid w:val="001A02FF"/>
    <w:rsid w:val="001A05E9"/>
    <w:rsid w:val="001A0D97"/>
    <w:rsid w:val="001A1E49"/>
    <w:rsid w:val="001A24B6"/>
    <w:rsid w:val="001A4B09"/>
    <w:rsid w:val="001A4CC8"/>
    <w:rsid w:val="001A5BE0"/>
    <w:rsid w:val="001A60AD"/>
    <w:rsid w:val="001A7275"/>
    <w:rsid w:val="001A7CE8"/>
    <w:rsid w:val="001B00F5"/>
    <w:rsid w:val="001B0F09"/>
    <w:rsid w:val="001B1187"/>
    <w:rsid w:val="001B1356"/>
    <w:rsid w:val="001B1B46"/>
    <w:rsid w:val="001B1E0E"/>
    <w:rsid w:val="001B35FB"/>
    <w:rsid w:val="001B3ACE"/>
    <w:rsid w:val="001B4330"/>
    <w:rsid w:val="001B43B2"/>
    <w:rsid w:val="001B48F5"/>
    <w:rsid w:val="001B5609"/>
    <w:rsid w:val="001B68AE"/>
    <w:rsid w:val="001B7F58"/>
    <w:rsid w:val="001C033A"/>
    <w:rsid w:val="001C0885"/>
    <w:rsid w:val="001C09B0"/>
    <w:rsid w:val="001C0C6C"/>
    <w:rsid w:val="001C0EFD"/>
    <w:rsid w:val="001C10F2"/>
    <w:rsid w:val="001C179D"/>
    <w:rsid w:val="001C19A5"/>
    <w:rsid w:val="001C19FD"/>
    <w:rsid w:val="001C1BE3"/>
    <w:rsid w:val="001C301F"/>
    <w:rsid w:val="001C35EA"/>
    <w:rsid w:val="001C3FA5"/>
    <w:rsid w:val="001C48B9"/>
    <w:rsid w:val="001C4D2D"/>
    <w:rsid w:val="001C4D9B"/>
    <w:rsid w:val="001C5432"/>
    <w:rsid w:val="001C5434"/>
    <w:rsid w:val="001C573F"/>
    <w:rsid w:val="001C5E75"/>
    <w:rsid w:val="001C652C"/>
    <w:rsid w:val="001C7626"/>
    <w:rsid w:val="001C7D36"/>
    <w:rsid w:val="001D0B69"/>
    <w:rsid w:val="001D0BBF"/>
    <w:rsid w:val="001D2A2E"/>
    <w:rsid w:val="001D37B8"/>
    <w:rsid w:val="001D4079"/>
    <w:rsid w:val="001D4485"/>
    <w:rsid w:val="001D4C47"/>
    <w:rsid w:val="001D5247"/>
    <w:rsid w:val="001D5C93"/>
    <w:rsid w:val="001D638D"/>
    <w:rsid w:val="001D63B8"/>
    <w:rsid w:val="001D6D97"/>
    <w:rsid w:val="001D7154"/>
    <w:rsid w:val="001D7747"/>
    <w:rsid w:val="001E06ED"/>
    <w:rsid w:val="001E08CA"/>
    <w:rsid w:val="001E162B"/>
    <w:rsid w:val="001E1962"/>
    <w:rsid w:val="001E1C46"/>
    <w:rsid w:val="001E25E9"/>
    <w:rsid w:val="001E2A3D"/>
    <w:rsid w:val="001E2C8E"/>
    <w:rsid w:val="001E32F9"/>
    <w:rsid w:val="001E400A"/>
    <w:rsid w:val="001E4658"/>
    <w:rsid w:val="001E484A"/>
    <w:rsid w:val="001E4ED1"/>
    <w:rsid w:val="001E639E"/>
    <w:rsid w:val="001E6A73"/>
    <w:rsid w:val="001E6E68"/>
    <w:rsid w:val="001F0205"/>
    <w:rsid w:val="001F0A22"/>
    <w:rsid w:val="001F0C12"/>
    <w:rsid w:val="001F1A87"/>
    <w:rsid w:val="001F2E9A"/>
    <w:rsid w:val="001F3AB5"/>
    <w:rsid w:val="001F4567"/>
    <w:rsid w:val="001F476E"/>
    <w:rsid w:val="001F5D29"/>
    <w:rsid w:val="001F7450"/>
    <w:rsid w:val="001F7EA4"/>
    <w:rsid w:val="001F7F5C"/>
    <w:rsid w:val="0020099E"/>
    <w:rsid w:val="00201706"/>
    <w:rsid w:val="002022BD"/>
    <w:rsid w:val="002023A4"/>
    <w:rsid w:val="002025D7"/>
    <w:rsid w:val="00203AB9"/>
    <w:rsid w:val="002053D5"/>
    <w:rsid w:val="00206711"/>
    <w:rsid w:val="00206FA6"/>
    <w:rsid w:val="00207D37"/>
    <w:rsid w:val="0021072C"/>
    <w:rsid w:val="00211C97"/>
    <w:rsid w:val="002126C4"/>
    <w:rsid w:val="00212969"/>
    <w:rsid w:val="00212A84"/>
    <w:rsid w:val="00212B02"/>
    <w:rsid w:val="00212CB6"/>
    <w:rsid w:val="00212D71"/>
    <w:rsid w:val="00213313"/>
    <w:rsid w:val="00213615"/>
    <w:rsid w:val="002139B2"/>
    <w:rsid w:val="0021450E"/>
    <w:rsid w:val="002158FA"/>
    <w:rsid w:val="00216E20"/>
    <w:rsid w:val="00217074"/>
    <w:rsid w:val="002204A2"/>
    <w:rsid w:val="002217EF"/>
    <w:rsid w:val="002218C2"/>
    <w:rsid w:val="00222B94"/>
    <w:rsid w:val="00222DA8"/>
    <w:rsid w:val="00222F12"/>
    <w:rsid w:val="00223693"/>
    <w:rsid w:val="0022386F"/>
    <w:rsid w:val="002238FB"/>
    <w:rsid w:val="00223D67"/>
    <w:rsid w:val="00223ED9"/>
    <w:rsid w:val="002249C8"/>
    <w:rsid w:val="00225D6F"/>
    <w:rsid w:val="00226691"/>
    <w:rsid w:val="00226769"/>
    <w:rsid w:val="00227022"/>
    <w:rsid w:val="0023010A"/>
    <w:rsid w:val="00230391"/>
    <w:rsid w:val="00230ADE"/>
    <w:rsid w:val="00230C58"/>
    <w:rsid w:val="00233241"/>
    <w:rsid w:val="00233376"/>
    <w:rsid w:val="00234366"/>
    <w:rsid w:val="00234D76"/>
    <w:rsid w:val="00235FAE"/>
    <w:rsid w:val="00236268"/>
    <w:rsid w:val="00236336"/>
    <w:rsid w:val="0023646F"/>
    <w:rsid w:val="00236B7E"/>
    <w:rsid w:val="00237EE6"/>
    <w:rsid w:val="00237F91"/>
    <w:rsid w:val="00241044"/>
    <w:rsid w:val="0024105E"/>
    <w:rsid w:val="002412CB"/>
    <w:rsid w:val="002415B4"/>
    <w:rsid w:val="00241A78"/>
    <w:rsid w:val="00241ED5"/>
    <w:rsid w:val="00242525"/>
    <w:rsid w:val="002429D0"/>
    <w:rsid w:val="00242ABC"/>
    <w:rsid w:val="0024380D"/>
    <w:rsid w:val="00243DCD"/>
    <w:rsid w:val="00243E21"/>
    <w:rsid w:val="002451AB"/>
    <w:rsid w:val="002459D4"/>
    <w:rsid w:val="00245F84"/>
    <w:rsid w:val="002460D5"/>
    <w:rsid w:val="00246F82"/>
    <w:rsid w:val="00246FAC"/>
    <w:rsid w:val="00247CC0"/>
    <w:rsid w:val="002509A7"/>
    <w:rsid w:val="00252D62"/>
    <w:rsid w:val="00252E18"/>
    <w:rsid w:val="0025310C"/>
    <w:rsid w:val="002535A1"/>
    <w:rsid w:val="002539D1"/>
    <w:rsid w:val="002539E8"/>
    <w:rsid w:val="00254DF8"/>
    <w:rsid w:val="002557C5"/>
    <w:rsid w:val="00255BE4"/>
    <w:rsid w:val="00256B98"/>
    <w:rsid w:val="0026041D"/>
    <w:rsid w:val="0026066B"/>
    <w:rsid w:val="00260BCB"/>
    <w:rsid w:val="00260CBD"/>
    <w:rsid w:val="002611FB"/>
    <w:rsid w:val="00261651"/>
    <w:rsid w:val="00262233"/>
    <w:rsid w:val="002622EA"/>
    <w:rsid w:val="00262628"/>
    <w:rsid w:val="0026268C"/>
    <w:rsid w:val="00262CB6"/>
    <w:rsid w:val="0026308A"/>
    <w:rsid w:val="002630C4"/>
    <w:rsid w:val="00264B4A"/>
    <w:rsid w:val="00264E78"/>
    <w:rsid w:val="00264EE4"/>
    <w:rsid w:val="00264F35"/>
    <w:rsid w:val="00266384"/>
    <w:rsid w:val="0026709C"/>
    <w:rsid w:val="00270C78"/>
    <w:rsid w:val="002715EB"/>
    <w:rsid w:val="00271F55"/>
    <w:rsid w:val="002721C5"/>
    <w:rsid w:val="00272384"/>
    <w:rsid w:val="002723FA"/>
    <w:rsid w:val="002725EC"/>
    <w:rsid w:val="00272928"/>
    <w:rsid w:val="00273625"/>
    <w:rsid w:val="0027497D"/>
    <w:rsid w:val="00275895"/>
    <w:rsid w:val="0027648F"/>
    <w:rsid w:val="002767F2"/>
    <w:rsid w:val="002767F4"/>
    <w:rsid w:val="00277288"/>
    <w:rsid w:val="0027739D"/>
    <w:rsid w:val="002778BB"/>
    <w:rsid w:val="00277C5A"/>
    <w:rsid w:val="00280BF7"/>
    <w:rsid w:val="00281347"/>
    <w:rsid w:val="00281533"/>
    <w:rsid w:val="00281A0E"/>
    <w:rsid w:val="00281C62"/>
    <w:rsid w:val="002821AA"/>
    <w:rsid w:val="0028220E"/>
    <w:rsid w:val="00282722"/>
    <w:rsid w:val="00282B55"/>
    <w:rsid w:val="00283433"/>
    <w:rsid w:val="00283442"/>
    <w:rsid w:val="0028429A"/>
    <w:rsid w:val="0028541B"/>
    <w:rsid w:val="002856D2"/>
    <w:rsid w:val="00285DFD"/>
    <w:rsid w:val="00285E4C"/>
    <w:rsid w:val="002868EF"/>
    <w:rsid w:val="00287E6F"/>
    <w:rsid w:val="00287ED1"/>
    <w:rsid w:val="00292031"/>
    <w:rsid w:val="0029242C"/>
    <w:rsid w:val="002956E4"/>
    <w:rsid w:val="0029582B"/>
    <w:rsid w:val="00295C94"/>
    <w:rsid w:val="00295EFE"/>
    <w:rsid w:val="0029614A"/>
    <w:rsid w:val="0029688A"/>
    <w:rsid w:val="00297740"/>
    <w:rsid w:val="00297CEA"/>
    <w:rsid w:val="00297E92"/>
    <w:rsid w:val="002A02FF"/>
    <w:rsid w:val="002A036A"/>
    <w:rsid w:val="002A05AA"/>
    <w:rsid w:val="002A0715"/>
    <w:rsid w:val="002A0F1D"/>
    <w:rsid w:val="002A13C3"/>
    <w:rsid w:val="002A20A2"/>
    <w:rsid w:val="002A24E7"/>
    <w:rsid w:val="002A31FF"/>
    <w:rsid w:val="002A3B65"/>
    <w:rsid w:val="002A3F33"/>
    <w:rsid w:val="002A3F36"/>
    <w:rsid w:val="002A3FC4"/>
    <w:rsid w:val="002A4155"/>
    <w:rsid w:val="002A4195"/>
    <w:rsid w:val="002A4A12"/>
    <w:rsid w:val="002A56B3"/>
    <w:rsid w:val="002A5954"/>
    <w:rsid w:val="002A5D9F"/>
    <w:rsid w:val="002A5E12"/>
    <w:rsid w:val="002A677A"/>
    <w:rsid w:val="002A7A39"/>
    <w:rsid w:val="002B0C14"/>
    <w:rsid w:val="002B0F59"/>
    <w:rsid w:val="002B14DA"/>
    <w:rsid w:val="002B171A"/>
    <w:rsid w:val="002B1843"/>
    <w:rsid w:val="002B3B72"/>
    <w:rsid w:val="002B494F"/>
    <w:rsid w:val="002B4AC1"/>
    <w:rsid w:val="002B4C19"/>
    <w:rsid w:val="002B4CBB"/>
    <w:rsid w:val="002B4DCF"/>
    <w:rsid w:val="002B4DFA"/>
    <w:rsid w:val="002B579F"/>
    <w:rsid w:val="002B5890"/>
    <w:rsid w:val="002B5BFD"/>
    <w:rsid w:val="002B6B26"/>
    <w:rsid w:val="002B6C3A"/>
    <w:rsid w:val="002B6E7C"/>
    <w:rsid w:val="002B6E95"/>
    <w:rsid w:val="002B6F67"/>
    <w:rsid w:val="002B7431"/>
    <w:rsid w:val="002B7667"/>
    <w:rsid w:val="002B7EAE"/>
    <w:rsid w:val="002C01EA"/>
    <w:rsid w:val="002C1395"/>
    <w:rsid w:val="002C143A"/>
    <w:rsid w:val="002C1765"/>
    <w:rsid w:val="002C1D27"/>
    <w:rsid w:val="002C2D0D"/>
    <w:rsid w:val="002C2FA9"/>
    <w:rsid w:val="002C3D59"/>
    <w:rsid w:val="002C4259"/>
    <w:rsid w:val="002C4C77"/>
    <w:rsid w:val="002C4E23"/>
    <w:rsid w:val="002C5975"/>
    <w:rsid w:val="002C63E7"/>
    <w:rsid w:val="002C672C"/>
    <w:rsid w:val="002C6C93"/>
    <w:rsid w:val="002C796E"/>
    <w:rsid w:val="002D03B1"/>
    <w:rsid w:val="002D2565"/>
    <w:rsid w:val="002D25B9"/>
    <w:rsid w:val="002D2673"/>
    <w:rsid w:val="002D2814"/>
    <w:rsid w:val="002D36FF"/>
    <w:rsid w:val="002D3773"/>
    <w:rsid w:val="002D414B"/>
    <w:rsid w:val="002D4CB9"/>
    <w:rsid w:val="002D5112"/>
    <w:rsid w:val="002D5DDB"/>
    <w:rsid w:val="002D6E8D"/>
    <w:rsid w:val="002D7512"/>
    <w:rsid w:val="002D7668"/>
    <w:rsid w:val="002D7D18"/>
    <w:rsid w:val="002E0491"/>
    <w:rsid w:val="002E0BB7"/>
    <w:rsid w:val="002E1880"/>
    <w:rsid w:val="002E2175"/>
    <w:rsid w:val="002E2AC2"/>
    <w:rsid w:val="002E38C9"/>
    <w:rsid w:val="002E3C4F"/>
    <w:rsid w:val="002E415A"/>
    <w:rsid w:val="002E4224"/>
    <w:rsid w:val="002E4D79"/>
    <w:rsid w:val="002E4E87"/>
    <w:rsid w:val="002E5B64"/>
    <w:rsid w:val="002E6518"/>
    <w:rsid w:val="002E652E"/>
    <w:rsid w:val="002E68E2"/>
    <w:rsid w:val="002E6B88"/>
    <w:rsid w:val="002E7532"/>
    <w:rsid w:val="002E7AEA"/>
    <w:rsid w:val="002F0ABF"/>
    <w:rsid w:val="002F0F81"/>
    <w:rsid w:val="002F304C"/>
    <w:rsid w:val="002F3604"/>
    <w:rsid w:val="002F509B"/>
    <w:rsid w:val="002F50FA"/>
    <w:rsid w:val="002F564F"/>
    <w:rsid w:val="002F575A"/>
    <w:rsid w:val="002F58DF"/>
    <w:rsid w:val="002F723C"/>
    <w:rsid w:val="002F77DB"/>
    <w:rsid w:val="002F7999"/>
    <w:rsid w:val="0030047B"/>
    <w:rsid w:val="003005E4"/>
    <w:rsid w:val="00301160"/>
    <w:rsid w:val="0030195B"/>
    <w:rsid w:val="00301C4F"/>
    <w:rsid w:val="0030215D"/>
    <w:rsid w:val="003029AF"/>
    <w:rsid w:val="00302B5E"/>
    <w:rsid w:val="00302CF1"/>
    <w:rsid w:val="003036DF"/>
    <w:rsid w:val="00305BE4"/>
    <w:rsid w:val="00306691"/>
    <w:rsid w:val="003069C2"/>
    <w:rsid w:val="0030703D"/>
    <w:rsid w:val="003106F8"/>
    <w:rsid w:val="00310B46"/>
    <w:rsid w:val="003123D9"/>
    <w:rsid w:val="00312625"/>
    <w:rsid w:val="00312730"/>
    <w:rsid w:val="00312739"/>
    <w:rsid w:val="0031278C"/>
    <w:rsid w:val="0031342B"/>
    <w:rsid w:val="00313D21"/>
    <w:rsid w:val="0031466B"/>
    <w:rsid w:val="00314E75"/>
    <w:rsid w:val="00315954"/>
    <w:rsid w:val="00315C05"/>
    <w:rsid w:val="00315D37"/>
    <w:rsid w:val="00315EDB"/>
    <w:rsid w:val="00317372"/>
    <w:rsid w:val="00317591"/>
    <w:rsid w:val="003177A7"/>
    <w:rsid w:val="00317854"/>
    <w:rsid w:val="003204FF"/>
    <w:rsid w:val="003207E5"/>
    <w:rsid w:val="00322943"/>
    <w:rsid w:val="00324B85"/>
    <w:rsid w:val="0032529C"/>
    <w:rsid w:val="00325468"/>
    <w:rsid w:val="0032605D"/>
    <w:rsid w:val="00326FB8"/>
    <w:rsid w:val="0032727F"/>
    <w:rsid w:val="003301C2"/>
    <w:rsid w:val="00330600"/>
    <w:rsid w:val="00330737"/>
    <w:rsid w:val="003308A9"/>
    <w:rsid w:val="00330C51"/>
    <w:rsid w:val="00330CA2"/>
    <w:rsid w:val="0033104D"/>
    <w:rsid w:val="0033130A"/>
    <w:rsid w:val="00332174"/>
    <w:rsid w:val="003323ED"/>
    <w:rsid w:val="00332753"/>
    <w:rsid w:val="00332DBF"/>
    <w:rsid w:val="00332DC2"/>
    <w:rsid w:val="00333B7F"/>
    <w:rsid w:val="003341A4"/>
    <w:rsid w:val="00334612"/>
    <w:rsid w:val="00334A0F"/>
    <w:rsid w:val="00334FEB"/>
    <w:rsid w:val="003352BB"/>
    <w:rsid w:val="003359F9"/>
    <w:rsid w:val="00336FF2"/>
    <w:rsid w:val="003371D6"/>
    <w:rsid w:val="00337878"/>
    <w:rsid w:val="00337CA2"/>
    <w:rsid w:val="00340246"/>
    <w:rsid w:val="00340464"/>
    <w:rsid w:val="00340643"/>
    <w:rsid w:val="00340B32"/>
    <w:rsid w:val="003417BB"/>
    <w:rsid w:val="00341B35"/>
    <w:rsid w:val="00341EBC"/>
    <w:rsid w:val="00342523"/>
    <w:rsid w:val="00342844"/>
    <w:rsid w:val="00342A21"/>
    <w:rsid w:val="00343068"/>
    <w:rsid w:val="00343346"/>
    <w:rsid w:val="00343A2D"/>
    <w:rsid w:val="00344057"/>
    <w:rsid w:val="0034462E"/>
    <w:rsid w:val="00344737"/>
    <w:rsid w:val="00344F18"/>
    <w:rsid w:val="0034525C"/>
    <w:rsid w:val="00345914"/>
    <w:rsid w:val="00345C49"/>
    <w:rsid w:val="00346261"/>
    <w:rsid w:val="00346526"/>
    <w:rsid w:val="00346BD1"/>
    <w:rsid w:val="003475D2"/>
    <w:rsid w:val="00350355"/>
    <w:rsid w:val="0035084B"/>
    <w:rsid w:val="00350CA4"/>
    <w:rsid w:val="00351222"/>
    <w:rsid w:val="003515D0"/>
    <w:rsid w:val="00351A5D"/>
    <w:rsid w:val="00351E75"/>
    <w:rsid w:val="00352657"/>
    <w:rsid w:val="003527AA"/>
    <w:rsid w:val="00352983"/>
    <w:rsid w:val="00352A7C"/>
    <w:rsid w:val="00352C19"/>
    <w:rsid w:val="00352F97"/>
    <w:rsid w:val="003531B0"/>
    <w:rsid w:val="00353331"/>
    <w:rsid w:val="003536EB"/>
    <w:rsid w:val="00353816"/>
    <w:rsid w:val="0035387B"/>
    <w:rsid w:val="003538C3"/>
    <w:rsid w:val="00353D95"/>
    <w:rsid w:val="0035474D"/>
    <w:rsid w:val="0035605E"/>
    <w:rsid w:val="00356682"/>
    <w:rsid w:val="00356C9F"/>
    <w:rsid w:val="00356CFE"/>
    <w:rsid w:val="00357DDD"/>
    <w:rsid w:val="0036019C"/>
    <w:rsid w:val="003603AD"/>
    <w:rsid w:val="00360D9D"/>
    <w:rsid w:val="003618E1"/>
    <w:rsid w:val="00361C1A"/>
    <w:rsid w:val="003623F5"/>
    <w:rsid w:val="00362421"/>
    <w:rsid w:val="0036297D"/>
    <w:rsid w:val="003635F0"/>
    <w:rsid w:val="003636A9"/>
    <w:rsid w:val="00363862"/>
    <w:rsid w:val="00363897"/>
    <w:rsid w:val="00363F02"/>
    <w:rsid w:val="00364687"/>
    <w:rsid w:val="0036482F"/>
    <w:rsid w:val="003649E6"/>
    <w:rsid w:val="00364CCC"/>
    <w:rsid w:val="0036525C"/>
    <w:rsid w:val="00365616"/>
    <w:rsid w:val="00366311"/>
    <w:rsid w:val="00366FA6"/>
    <w:rsid w:val="00367F6D"/>
    <w:rsid w:val="00371679"/>
    <w:rsid w:val="00371984"/>
    <w:rsid w:val="00371C3F"/>
    <w:rsid w:val="00372437"/>
    <w:rsid w:val="003725F9"/>
    <w:rsid w:val="003726EC"/>
    <w:rsid w:val="00373865"/>
    <w:rsid w:val="00373A64"/>
    <w:rsid w:val="00373B5D"/>
    <w:rsid w:val="00374078"/>
    <w:rsid w:val="003741E9"/>
    <w:rsid w:val="00374FD0"/>
    <w:rsid w:val="00375E38"/>
    <w:rsid w:val="00375F82"/>
    <w:rsid w:val="003763D2"/>
    <w:rsid w:val="00377662"/>
    <w:rsid w:val="00377733"/>
    <w:rsid w:val="00380216"/>
    <w:rsid w:val="00380599"/>
    <w:rsid w:val="00380CC4"/>
    <w:rsid w:val="003820EC"/>
    <w:rsid w:val="00382BD5"/>
    <w:rsid w:val="0038345C"/>
    <w:rsid w:val="003838F8"/>
    <w:rsid w:val="0038395E"/>
    <w:rsid w:val="003843D1"/>
    <w:rsid w:val="00386002"/>
    <w:rsid w:val="00386429"/>
    <w:rsid w:val="0038652D"/>
    <w:rsid w:val="003870BF"/>
    <w:rsid w:val="0038716B"/>
    <w:rsid w:val="00387198"/>
    <w:rsid w:val="00387D1F"/>
    <w:rsid w:val="003906E7"/>
    <w:rsid w:val="00391F92"/>
    <w:rsid w:val="00392976"/>
    <w:rsid w:val="00394E18"/>
    <w:rsid w:val="0039517F"/>
    <w:rsid w:val="003954A7"/>
    <w:rsid w:val="003954B6"/>
    <w:rsid w:val="0039574D"/>
    <w:rsid w:val="003957A7"/>
    <w:rsid w:val="0039587E"/>
    <w:rsid w:val="00395D59"/>
    <w:rsid w:val="003966AF"/>
    <w:rsid w:val="00396849"/>
    <w:rsid w:val="00396AF5"/>
    <w:rsid w:val="003976BB"/>
    <w:rsid w:val="00397A22"/>
    <w:rsid w:val="00397A70"/>
    <w:rsid w:val="003A05DB"/>
    <w:rsid w:val="003A0682"/>
    <w:rsid w:val="003A1749"/>
    <w:rsid w:val="003A1751"/>
    <w:rsid w:val="003A1CA9"/>
    <w:rsid w:val="003A22C2"/>
    <w:rsid w:val="003A2401"/>
    <w:rsid w:val="003A2E70"/>
    <w:rsid w:val="003A3449"/>
    <w:rsid w:val="003A3D58"/>
    <w:rsid w:val="003A418F"/>
    <w:rsid w:val="003A4520"/>
    <w:rsid w:val="003A58AA"/>
    <w:rsid w:val="003A5DFF"/>
    <w:rsid w:val="003A6182"/>
    <w:rsid w:val="003A671F"/>
    <w:rsid w:val="003A726A"/>
    <w:rsid w:val="003A7412"/>
    <w:rsid w:val="003A7420"/>
    <w:rsid w:val="003A760F"/>
    <w:rsid w:val="003A7D73"/>
    <w:rsid w:val="003A7E92"/>
    <w:rsid w:val="003B0A38"/>
    <w:rsid w:val="003B1317"/>
    <w:rsid w:val="003B1D8D"/>
    <w:rsid w:val="003B2152"/>
    <w:rsid w:val="003B47A1"/>
    <w:rsid w:val="003B534E"/>
    <w:rsid w:val="003B5FFD"/>
    <w:rsid w:val="003B6D84"/>
    <w:rsid w:val="003C04E5"/>
    <w:rsid w:val="003C0756"/>
    <w:rsid w:val="003C0A2A"/>
    <w:rsid w:val="003C0B45"/>
    <w:rsid w:val="003C1014"/>
    <w:rsid w:val="003C111E"/>
    <w:rsid w:val="003C299A"/>
    <w:rsid w:val="003C2D01"/>
    <w:rsid w:val="003C3E09"/>
    <w:rsid w:val="003C431A"/>
    <w:rsid w:val="003C46A1"/>
    <w:rsid w:val="003C4D93"/>
    <w:rsid w:val="003C63EA"/>
    <w:rsid w:val="003C6C7F"/>
    <w:rsid w:val="003C6D0E"/>
    <w:rsid w:val="003C6DBE"/>
    <w:rsid w:val="003C78A9"/>
    <w:rsid w:val="003C7F59"/>
    <w:rsid w:val="003D0008"/>
    <w:rsid w:val="003D087C"/>
    <w:rsid w:val="003D0E30"/>
    <w:rsid w:val="003D0F94"/>
    <w:rsid w:val="003D0FD1"/>
    <w:rsid w:val="003D13A6"/>
    <w:rsid w:val="003D251D"/>
    <w:rsid w:val="003D3344"/>
    <w:rsid w:val="003D33E7"/>
    <w:rsid w:val="003D3A20"/>
    <w:rsid w:val="003D3B3C"/>
    <w:rsid w:val="003D45DF"/>
    <w:rsid w:val="003D50E2"/>
    <w:rsid w:val="003D5879"/>
    <w:rsid w:val="003D5C69"/>
    <w:rsid w:val="003D6947"/>
    <w:rsid w:val="003D6E07"/>
    <w:rsid w:val="003E042C"/>
    <w:rsid w:val="003E13A1"/>
    <w:rsid w:val="003E1BD7"/>
    <w:rsid w:val="003E2038"/>
    <w:rsid w:val="003E20B8"/>
    <w:rsid w:val="003E2447"/>
    <w:rsid w:val="003E2474"/>
    <w:rsid w:val="003E256F"/>
    <w:rsid w:val="003E2B48"/>
    <w:rsid w:val="003E2D0D"/>
    <w:rsid w:val="003E2D48"/>
    <w:rsid w:val="003E2E72"/>
    <w:rsid w:val="003E30EE"/>
    <w:rsid w:val="003E33B1"/>
    <w:rsid w:val="003E4C22"/>
    <w:rsid w:val="003E5B0D"/>
    <w:rsid w:val="003E5CC9"/>
    <w:rsid w:val="003E604E"/>
    <w:rsid w:val="003E7A59"/>
    <w:rsid w:val="003F0313"/>
    <w:rsid w:val="003F0CA9"/>
    <w:rsid w:val="003F1188"/>
    <w:rsid w:val="003F20D9"/>
    <w:rsid w:val="003F250C"/>
    <w:rsid w:val="003F2554"/>
    <w:rsid w:val="003F2DFA"/>
    <w:rsid w:val="003F2FF8"/>
    <w:rsid w:val="003F31BD"/>
    <w:rsid w:val="003F324B"/>
    <w:rsid w:val="003F3683"/>
    <w:rsid w:val="003F5E51"/>
    <w:rsid w:val="003F72DF"/>
    <w:rsid w:val="003F768D"/>
    <w:rsid w:val="004004B3"/>
    <w:rsid w:val="004005D6"/>
    <w:rsid w:val="00401079"/>
    <w:rsid w:val="00401142"/>
    <w:rsid w:val="004018C0"/>
    <w:rsid w:val="00401FD1"/>
    <w:rsid w:val="004020F4"/>
    <w:rsid w:val="004024DE"/>
    <w:rsid w:val="00402B62"/>
    <w:rsid w:val="00403316"/>
    <w:rsid w:val="00403B4B"/>
    <w:rsid w:val="00403BA0"/>
    <w:rsid w:val="00403C71"/>
    <w:rsid w:val="004050E6"/>
    <w:rsid w:val="004064E8"/>
    <w:rsid w:val="00406A1F"/>
    <w:rsid w:val="00406A7A"/>
    <w:rsid w:val="00407988"/>
    <w:rsid w:val="00407FF4"/>
    <w:rsid w:val="004112D6"/>
    <w:rsid w:val="00411516"/>
    <w:rsid w:val="004121B4"/>
    <w:rsid w:val="0041279C"/>
    <w:rsid w:val="00412C2B"/>
    <w:rsid w:val="004132EA"/>
    <w:rsid w:val="0041346C"/>
    <w:rsid w:val="00413CE0"/>
    <w:rsid w:val="00413D43"/>
    <w:rsid w:val="004147F4"/>
    <w:rsid w:val="00414EEA"/>
    <w:rsid w:val="00416118"/>
    <w:rsid w:val="00416C0B"/>
    <w:rsid w:val="00420DE2"/>
    <w:rsid w:val="00421074"/>
    <w:rsid w:val="004212DC"/>
    <w:rsid w:val="004213F7"/>
    <w:rsid w:val="004221A0"/>
    <w:rsid w:val="00422CC7"/>
    <w:rsid w:val="00422D3F"/>
    <w:rsid w:val="00422EC6"/>
    <w:rsid w:val="004233A1"/>
    <w:rsid w:val="00423D5D"/>
    <w:rsid w:val="00423D7B"/>
    <w:rsid w:val="00425138"/>
    <w:rsid w:val="004251F9"/>
    <w:rsid w:val="004261C8"/>
    <w:rsid w:val="00431C48"/>
    <w:rsid w:val="00432409"/>
    <w:rsid w:val="004325BC"/>
    <w:rsid w:val="00432713"/>
    <w:rsid w:val="004327F5"/>
    <w:rsid w:val="00432FAE"/>
    <w:rsid w:val="00433C19"/>
    <w:rsid w:val="0043461E"/>
    <w:rsid w:val="00434C62"/>
    <w:rsid w:val="00435044"/>
    <w:rsid w:val="004356E2"/>
    <w:rsid w:val="00435B65"/>
    <w:rsid w:val="00435D29"/>
    <w:rsid w:val="004368F6"/>
    <w:rsid w:val="004374EA"/>
    <w:rsid w:val="004375E3"/>
    <w:rsid w:val="004411C7"/>
    <w:rsid w:val="004414D8"/>
    <w:rsid w:val="00441E39"/>
    <w:rsid w:val="004428A1"/>
    <w:rsid w:val="004428F9"/>
    <w:rsid w:val="00442C41"/>
    <w:rsid w:val="00442F04"/>
    <w:rsid w:val="00443A08"/>
    <w:rsid w:val="00444904"/>
    <w:rsid w:val="00444AA8"/>
    <w:rsid w:val="004453CC"/>
    <w:rsid w:val="0044546D"/>
    <w:rsid w:val="00445697"/>
    <w:rsid w:val="00445780"/>
    <w:rsid w:val="00445F0D"/>
    <w:rsid w:val="0044636E"/>
    <w:rsid w:val="00447953"/>
    <w:rsid w:val="00447C6C"/>
    <w:rsid w:val="00447F65"/>
    <w:rsid w:val="00450506"/>
    <w:rsid w:val="00451BFF"/>
    <w:rsid w:val="00452861"/>
    <w:rsid w:val="00452F02"/>
    <w:rsid w:val="00453765"/>
    <w:rsid w:val="00453BC2"/>
    <w:rsid w:val="00453E08"/>
    <w:rsid w:val="0045431D"/>
    <w:rsid w:val="00454586"/>
    <w:rsid w:val="0045481C"/>
    <w:rsid w:val="00454CAC"/>
    <w:rsid w:val="00454FFB"/>
    <w:rsid w:val="004554F1"/>
    <w:rsid w:val="00455582"/>
    <w:rsid w:val="004556A3"/>
    <w:rsid w:val="00455F1B"/>
    <w:rsid w:val="0045631D"/>
    <w:rsid w:val="00457414"/>
    <w:rsid w:val="00457790"/>
    <w:rsid w:val="004578E4"/>
    <w:rsid w:val="00460505"/>
    <w:rsid w:val="00460685"/>
    <w:rsid w:val="0046091E"/>
    <w:rsid w:val="00460B4F"/>
    <w:rsid w:val="00461077"/>
    <w:rsid w:val="004617A3"/>
    <w:rsid w:val="00461B05"/>
    <w:rsid w:val="00461DE4"/>
    <w:rsid w:val="004625E1"/>
    <w:rsid w:val="00462B2A"/>
    <w:rsid w:val="00462BA9"/>
    <w:rsid w:val="00463032"/>
    <w:rsid w:val="0046674B"/>
    <w:rsid w:val="0046719F"/>
    <w:rsid w:val="00467271"/>
    <w:rsid w:val="00470B1D"/>
    <w:rsid w:val="00470EAF"/>
    <w:rsid w:val="004712C6"/>
    <w:rsid w:val="00471E9A"/>
    <w:rsid w:val="0047332E"/>
    <w:rsid w:val="00473F25"/>
    <w:rsid w:val="004742F4"/>
    <w:rsid w:val="00474448"/>
    <w:rsid w:val="0047557D"/>
    <w:rsid w:val="004768F4"/>
    <w:rsid w:val="00476BD4"/>
    <w:rsid w:val="00477B19"/>
    <w:rsid w:val="00477D39"/>
    <w:rsid w:val="004802D0"/>
    <w:rsid w:val="00480C18"/>
    <w:rsid w:val="00480FBC"/>
    <w:rsid w:val="004817CF"/>
    <w:rsid w:val="00481BD5"/>
    <w:rsid w:val="004821D1"/>
    <w:rsid w:val="004828D6"/>
    <w:rsid w:val="00482CAA"/>
    <w:rsid w:val="004839CB"/>
    <w:rsid w:val="004843DD"/>
    <w:rsid w:val="00484518"/>
    <w:rsid w:val="004849B3"/>
    <w:rsid w:val="004856AD"/>
    <w:rsid w:val="004859A3"/>
    <w:rsid w:val="00485C0A"/>
    <w:rsid w:val="00485E9D"/>
    <w:rsid w:val="0048768A"/>
    <w:rsid w:val="00490355"/>
    <w:rsid w:val="004907CA"/>
    <w:rsid w:val="0049087E"/>
    <w:rsid w:val="00490DBF"/>
    <w:rsid w:val="00490FBF"/>
    <w:rsid w:val="0049299B"/>
    <w:rsid w:val="00493399"/>
    <w:rsid w:val="0049354D"/>
    <w:rsid w:val="004939A4"/>
    <w:rsid w:val="00493F64"/>
    <w:rsid w:val="004946D6"/>
    <w:rsid w:val="00494AD7"/>
    <w:rsid w:val="0049549B"/>
    <w:rsid w:val="0049725F"/>
    <w:rsid w:val="00497F6C"/>
    <w:rsid w:val="004A0FCB"/>
    <w:rsid w:val="004A1E3A"/>
    <w:rsid w:val="004A26AB"/>
    <w:rsid w:val="004A2728"/>
    <w:rsid w:val="004A488E"/>
    <w:rsid w:val="004A4C54"/>
    <w:rsid w:val="004A5115"/>
    <w:rsid w:val="004A5840"/>
    <w:rsid w:val="004A666D"/>
    <w:rsid w:val="004A68A6"/>
    <w:rsid w:val="004A692C"/>
    <w:rsid w:val="004B1BCB"/>
    <w:rsid w:val="004B1D48"/>
    <w:rsid w:val="004B1FE9"/>
    <w:rsid w:val="004B23A5"/>
    <w:rsid w:val="004B283D"/>
    <w:rsid w:val="004B2C5C"/>
    <w:rsid w:val="004B3092"/>
    <w:rsid w:val="004B3F0F"/>
    <w:rsid w:val="004B3F15"/>
    <w:rsid w:val="004B5C72"/>
    <w:rsid w:val="004B727C"/>
    <w:rsid w:val="004B787C"/>
    <w:rsid w:val="004C0536"/>
    <w:rsid w:val="004C1A8E"/>
    <w:rsid w:val="004C386E"/>
    <w:rsid w:val="004C39B8"/>
    <w:rsid w:val="004C47A5"/>
    <w:rsid w:val="004C521E"/>
    <w:rsid w:val="004C62C8"/>
    <w:rsid w:val="004C656B"/>
    <w:rsid w:val="004C6656"/>
    <w:rsid w:val="004C6A77"/>
    <w:rsid w:val="004C7451"/>
    <w:rsid w:val="004C774C"/>
    <w:rsid w:val="004C7827"/>
    <w:rsid w:val="004C7E8B"/>
    <w:rsid w:val="004D08E3"/>
    <w:rsid w:val="004D0C4F"/>
    <w:rsid w:val="004D0CBE"/>
    <w:rsid w:val="004D1882"/>
    <w:rsid w:val="004D18DB"/>
    <w:rsid w:val="004D2088"/>
    <w:rsid w:val="004D216F"/>
    <w:rsid w:val="004D2EBB"/>
    <w:rsid w:val="004D32E1"/>
    <w:rsid w:val="004D357A"/>
    <w:rsid w:val="004D4518"/>
    <w:rsid w:val="004D5AFD"/>
    <w:rsid w:val="004D5DCA"/>
    <w:rsid w:val="004D5F42"/>
    <w:rsid w:val="004D6BF9"/>
    <w:rsid w:val="004D7092"/>
    <w:rsid w:val="004D7129"/>
    <w:rsid w:val="004D72AA"/>
    <w:rsid w:val="004D79C7"/>
    <w:rsid w:val="004D7E0D"/>
    <w:rsid w:val="004E0C5F"/>
    <w:rsid w:val="004E0D0F"/>
    <w:rsid w:val="004E0EE4"/>
    <w:rsid w:val="004E16D6"/>
    <w:rsid w:val="004E22FB"/>
    <w:rsid w:val="004E2F97"/>
    <w:rsid w:val="004E338B"/>
    <w:rsid w:val="004E4928"/>
    <w:rsid w:val="004E5B60"/>
    <w:rsid w:val="004E5BE1"/>
    <w:rsid w:val="004E6637"/>
    <w:rsid w:val="004E7A00"/>
    <w:rsid w:val="004F0860"/>
    <w:rsid w:val="004F0D04"/>
    <w:rsid w:val="004F1475"/>
    <w:rsid w:val="004F1481"/>
    <w:rsid w:val="004F15D2"/>
    <w:rsid w:val="004F2AEF"/>
    <w:rsid w:val="004F2E89"/>
    <w:rsid w:val="004F2F3D"/>
    <w:rsid w:val="004F317D"/>
    <w:rsid w:val="004F34A4"/>
    <w:rsid w:val="004F3833"/>
    <w:rsid w:val="004F5137"/>
    <w:rsid w:val="004F605E"/>
    <w:rsid w:val="004F6601"/>
    <w:rsid w:val="004F7105"/>
    <w:rsid w:val="004F7524"/>
    <w:rsid w:val="004F7ABC"/>
    <w:rsid w:val="00500CF6"/>
    <w:rsid w:val="00501081"/>
    <w:rsid w:val="0050117B"/>
    <w:rsid w:val="005012F8"/>
    <w:rsid w:val="0050187C"/>
    <w:rsid w:val="00501EF5"/>
    <w:rsid w:val="00502110"/>
    <w:rsid w:val="00502174"/>
    <w:rsid w:val="005038CA"/>
    <w:rsid w:val="0050445F"/>
    <w:rsid w:val="00504C30"/>
    <w:rsid w:val="00505386"/>
    <w:rsid w:val="005053C5"/>
    <w:rsid w:val="00505677"/>
    <w:rsid w:val="00505840"/>
    <w:rsid w:val="00506B01"/>
    <w:rsid w:val="00506E78"/>
    <w:rsid w:val="005074AF"/>
    <w:rsid w:val="00510ECA"/>
    <w:rsid w:val="00511578"/>
    <w:rsid w:val="00511ACA"/>
    <w:rsid w:val="0051207F"/>
    <w:rsid w:val="0051344C"/>
    <w:rsid w:val="00513993"/>
    <w:rsid w:val="00513B29"/>
    <w:rsid w:val="005141F3"/>
    <w:rsid w:val="00515C71"/>
    <w:rsid w:val="00515F2F"/>
    <w:rsid w:val="005161DF"/>
    <w:rsid w:val="00516797"/>
    <w:rsid w:val="0051722B"/>
    <w:rsid w:val="00520BBF"/>
    <w:rsid w:val="005210D4"/>
    <w:rsid w:val="0052216E"/>
    <w:rsid w:val="00522DD4"/>
    <w:rsid w:val="00523587"/>
    <w:rsid w:val="00523FD5"/>
    <w:rsid w:val="00524261"/>
    <w:rsid w:val="005242D0"/>
    <w:rsid w:val="00525028"/>
    <w:rsid w:val="00525417"/>
    <w:rsid w:val="00525D0D"/>
    <w:rsid w:val="005269C8"/>
    <w:rsid w:val="00526A6A"/>
    <w:rsid w:val="00526BD3"/>
    <w:rsid w:val="0052724F"/>
    <w:rsid w:val="00527284"/>
    <w:rsid w:val="00530537"/>
    <w:rsid w:val="005308A3"/>
    <w:rsid w:val="00530C64"/>
    <w:rsid w:val="00531601"/>
    <w:rsid w:val="00531645"/>
    <w:rsid w:val="00531662"/>
    <w:rsid w:val="00532580"/>
    <w:rsid w:val="005329DE"/>
    <w:rsid w:val="00532DBA"/>
    <w:rsid w:val="00532ECF"/>
    <w:rsid w:val="00533A06"/>
    <w:rsid w:val="005343F7"/>
    <w:rsid w:val="00535432"/>
    <w:rsid w:val="00535ABF"/>
    <w:rsid w:val="005362AB"/>
    <w:rsid w:val="005363B1"/>
    <w:rsid w:val="00536990"/>
    <w:rsid w:val="0053742C"/>
    <w:rsid w:val="0053750A"/>
    <w:rsid w:val="00537A45"/>
    <w:rsid w:val="00541F48"/>
    <w:rsid w:val="005423FA"/>
    <w:rsid w:val="005436FC"/>
    <w:rsid w:val="00543E1E"/>
    <w:rsid w:val="00544310"/>
    <w:rsid w:val="0054438B"/>
    <w:rsid w:val="00544704"/>
    <w:rsid w:val="005447DA"/>
    <w:rsid w:val="00544E9F"/>
    <w:rsid w:val="0054506A"/>
    <w:rsid w:val="0054544A"/>
    <w:rsid w:val="005466BC"/>
    <w:rsid w:val="005467A3"/>
    <w:rsid w:val="00546DFE"/>
    <w:rsid w:val="005478A7"/>
    <w:rsid w:val="005478E0"/>
    <w:rsid w:val="005500C1"/>
    <w:rsid w:val="0055039C"/>
    <w:rsid w:val="005508DA"/>
    <w:rsid w:val="00550EBB"/>
    <w:rsid w:val="0055128D"/>
    <w:rsid w:val="005513E6"/>
    <w:rsid w:val="00551858"/>
    <w:rsid w:val="00551863"/>
    <w:rsid w:val="0055241C"/>
    <w:rsid w:val="00553A6D"/>
    <w:rsid w:val="00553C1B"/>
    <w:rsid w:val="00553EC0"/>
    <w:rsid w:val="0055416D"/>
    <w:rsid w:val="00554214"/>
    <w:rsid w:val="00555E34"/>
    <w:rsid w:val="00555E46"/>
    <w:rsid w:val="00556014"/>
    <w:rsid w:val="005560D0"/>
    <w:rsid w:val="005563CA"/>
    <w:rsid w:val="00556CB9"/>
    <w:rsid w:val="00556D96"/>
    <w:rsid w:val="00556DCA"/>
    <w:rsid w:val="00556F25"/>
    <w:rsid w:val="005602CA"/>
    <w:rsid w:val="005604E0"/>
    <w:rsid w:val="005606BB"/>
    <w:rsid w:val="00560C73"/>
    <w:rsid w:val="00560D9D"/>
    <w:rsid w:val="00561833"/>
    <w:rsid w:val="00561925"/>
    <w:rsid w:val="00561EFB"/>
    <w:rsid w:val="00562075"/>
    <w:rsid w:val="00563951"/>
    <w:rsid w:val="00563A8F"/>
    <w:rsid w:val="00563F47"/>
    <w:rsid w:val="0056415C"/>
    <w:rsid w:val="00564296"/>
    <w:rsid w:val="00564974"/>
    <w:rsid w:val="005653C2"/>
    <w:rsid w:val="00565EC6"/>
    <w:rsid w:val="00566583"/>
    <w:rsid w:val="0056674F"/>
    <w:rsid w:val="00566901"/>
    <w:rsid w:val="00566BC6"/>
    <w:rsid w:val="00566CF0"/>
    <w:rsid w:val="00567102"/>
    <w:rsid w:val="00570B0A"/>
    <w:rsid w:val="0057148E"/>
    <w:rsid w:val="0057160C"/>
    <w:rsid w:val="00571A1C"/>
    <w:rsid w:val="00571F94"/>
    <w:rsid w:val="005724B3"/>
    <w:rsid w:val="00573378"/>
    <w:rsid w:val="0057394D"/>
    <w:rsid w:val="00573F7E"/>
    <w:rsid w:val="005742F9"/>
    <w:rsid w:val="00574467"/>
    <w:rsid w:val="00574B9E"/>
    <w:rsid w:val="00575C08"/>
    <w:rsid w:val="00575D32"/>
    <w:rsid w:val="005763EC"/>
    <w:rsid w:val="005769B6"/>
    <w:rsid w:val="00576C19"/>
    <w:rsid w:val="00576CE4"/>
    <w:rsid w:val="00576F9C"/>
    <w:rsid w:val="00577285"/>
    <w:rsid w:val="00580E85"/>
    <w:rsid w:val="00580F26"/>
    <w:rsid w:val="005811A5"/>
    <w:rsid w:val="00581396"/>
    <w:rsid w:val="0058173C"/>
    <w:rsid w:val="00581B36"/>
    <w:rsid w:val="00582416"/>
    <w:rsid w:val="00582648"/>
    <w:rsid w:val="005827EC"/>
    <w:rsid w:val="005841D6"/>
    <w:rsid w:val="00584BF2"/>
    <w:rsid w:val="00584F78"/>
    <w:rsid w:val="00585349"/>
    <w:rsid w:val="00585356"/>
    <w:rsid w:val="0058613A"/>
    <w:rsid w:val="0058752E"/>
    <w:rsid w:val="005876AC"/>
    <w:rsid w:val="0058785B"/>
    <w:rsid w:val="00587EC4"/>
    <w:rsid w:val="00590560"/>
    <w:rsid w:val="00590B7E"/>
    <w:rsid w:val="005916FE"/>
    <w:rsid w:val="00591B7F"/>
    <w:rsid w:val="0059231E"/>
    <w:rsid w:val="00592519"/>
    <w:rsid w:val="00593804"/>
    <w:rsid w:val="00593983"/>
    <w:rsid w:val="00593BD5"/>
    <w:rsid w:val="00594119"/>
    <w:rsid w:val="00594F99"/>
    <w:rsid w:val="005959D2"/>
    <w:rsid w:val="00596001"/>
    <w:rsid w:val="00596B8E"/>
    <w:rsid w:val="00596F22"/>
    <w:rsid w:val="005974DA"/>
    <w:rsid w:val="00597BC8"/>
    <w:rsid w:val="005A0162"/>
    <w:rsid w:val="005A0A1A"/>
    <w:rsid w:val="005A1A98"/>
    <w:rsid w:val="005A1FDF"/>
    <w:rsid w:val="005A378A"/>
    <w:rsid w:val="005A3791"/>
    <w:rsid w:val="005A3FBB"/>
    <w:rsid w:val="005A5153"/>
    <w:rsid w:val="005A53A7"/>
    <w:rsid w:val="005A5A6E"/>
    <w:rsid w:val="005A7886"/>
    <w:rsid w:val="005A7AE2"/>
    <w:rsid w:val="005A7EAE"/>
    <w:rsid w:val="005B0284"/>
    <w:rsid w:val="005B06DC"/>
    <w:rsid w:val="005B14EC"/>
    <w:rsid w:val="005B16A5"/>
    <w:rsid w:val="005B2986"/>
    <w:rsid w:val="005B2D96"/>
    <w:rsid w:val="005B32E6"/>
    <w:rsid w:val="005B3423"/>
    <w:rsid w:val="005B431E"/>
    <w:rsid w:val="005B44B4"/>
    <w:rsid w:val="005B4857"/>
    <w:rsid w:val="005B4C32"/>
    <w:rsid w:val="005B532A"/>
    <w:rsid w:val="005B5498"/>
    <w:rsid w:val="005B6546"/>
    <w:rsid w:val="005B7E37"/>
    <w:rsid w:val="005B7FFC"/>
    <w:rsid w:val="005C01A1"/>
    <w:rsid w:val="005C0944"/>
    <w:rsid w:val="005C098B"/>
    <w:rsid w:val="005C0A97"/>
    <w:rsid w:val="005C0D1C"/>
    <w:rsid w:val="005C1219"/>
    <w:rsid w:val="005C15A3"/>
    <w:rsid w:val="005C16BB"/>
    <w:rsid w:val="005C1AA1"/>
    <w:rsid w:val="005C27CF"/>
    <w:rsid w:val="005C2E20"/>
    <w:rsid w:val="005C3226"/>
    <w:rsid w:val="005C346D"/>
    <w:rsid w:val="005C35FF"/>
    <w:rsid w:val="005C380E"/>
    <w:rsid w:val="005C4336"/>
    <w:rsid w:val="005C5738"/>
    <w:rsid w:val="005C693A"/>
    <w:rsid w:val="005C7152"/>
    <w:rsid w:val="005C7202"/>
    <w:rsid w:val="005C7852"/>
    <w:rsid w:val="005D021F"/>
    <w:rsid w:val="005D0B24"/>
    <w:rsid w:val="005D1381"/>
    <w:rsid w:val="005D1584"/>
    <w:rsid w:val="005D235A"/>
    <w:rsid w:val="005D2BD2"/>
    <w:rsid w:val="005D31EF"/>
    <w:rsid w:val="005D3555"/>
    <w:rsid w:val="005D3AC0"/>
    <w:rsid w:val="005D4909"/>
    <w:rsid w:val="005D4AC6"/>
    <w:rsid w:val="005D6360"/>
    <w:rsid w:val="005D68FC"/>
    <w:rsid w:val="005D6B1C"/>
    <w:rsid w:val="005D7017"/>
    <w:rsid w:val="005D7321"/>
    <w:rsid w:val="005D7B52"/>
    <w:rsid w:val="005D7C35"/>
    <w:rsid w:val="005E0536"/>
    <w:rsid w:val="005E09CC"/>
    <w:rsid w:val="005E1974"/>
    <w:rsid w:val="005E2006"/>
    <w:rsid w:val="005E22AE"/>
    <w:rsid w:val="005E2608"/>
    <w:rsid w:val="005E27B8"/>
    <w:rsid w:val="005E2899"/>
    <w:rsid w:val="005E28DD"/>
    <w:rsid w:val="005E32EC"/>
    <w:rsid w:val="005E33BB"/>
    <w:rsid w:val="005E3A48"/>
    <w:rsid w:val="005E4033"/>
    <w:rsid w:val="005E45EC"/>
    <w:rsid w:val="005E5150"/>
    <w:rsid w:val="005E5616"/>
    <w:rsid w:val="005E580E"/>
    <w:rsid w:val="005E5A14"/>
    <w:rsid w:val="005E61AF"/>
    <w:rsid w:val="005E620E"/>
    <w:rsid w:val="005E6BBF"/>
    <w:rsid w:val="005E6CF0"/>
    <w:rsid w:val="005E7991"/>
    <w:rsid w:val="005E79B5"/>
    <w:rsid w:val="005E7DB6"/>
    <w:rsid w:val="005F0F24"/>
    <w:rsid w:val="005F122E"/>
    <w:rsid w:val="005F18E6"/>
    <w:rsid w:val="005F1E9F"/>
    <w:rsid w:val="005F1F23"/>
    <w:rsid w:val="005F2183"/>
    <w:rsid w:val="005F2566"/>
    <w:rsid w:val="005F2972"/>
    <w:rsid w:val="005F3615"/>
    <w:rsid w:val="005F4259"/>
    <w:rsid w:val="005F4A60"/>
    <w:rsid w:val="005F6203"/>
    <w:rsid w:val="005F6C30"/>
    <w:rsid w:val="005F6E1E"/>
    <w:rsid w:val="005F6E89"/>
    <w:rsid w:val="005F742C"/>
    <w:rsid w:val="005F7581"/>
    <w:rsid w:val="005F7CFE"/>
    <w:rsid w:val="00600274"/>
    <w:rsid w:val="00600986"/>
    <w:rsid w:val="00601542"/>
    <w:rsid w:val="0060185F"/>
    <w:rsid w:val="00601B7A"/>
    <w:rsid w:val="00602150"/>
    <w:rsid w:val="0060225B"/>
    <w:rsid w:val="0060263A"/>
    <w:rsid w:val="00602B27"/>
    <w:rsid w:val="0060345A"/>
    <w:rsid w:val="006036E5"/>
    <w:rsid w:val="006049BC"/>
    <w:rsid w:val="00606685"/>
    <w:rsid w:val="006067CD"/>
    <w:rsid w:val="00606FFA"/>
    <w:rsid w:val="00607887"/>
    <w:rsid w:val="00607996"/>
    <w:rsid w:val="00607B41"/>
    <w:rsid w:val="00607B87"/>
    <w:rsid w:val="006100D1"/>
    <w:rsid w:val="006100F3"/>
    <w:rsid w:val="006102F4"/>
    <w:rsid w:val="006104FF"/>
    <w:rsid w:val="00610CAE"/>
    <w:rsid w:val="00610DEF"/>
    <w:rsid w:val="006116E9"/>
    <w:rsid w:val="00612722"/>
    <w:rsid w:val="006136E9"/>
    <w:rsid w:val="00613886"/>
    <w:rsid w:val="006139DE"/>
    <w:rsid w:val="00613FC5"/>
    <w:rsid w:val="00614638"/>
    <w:rsid w:val="00615967"/>
    <w:rsid w:val="00616CE5"/>
    <w:rsid w:val="00617088"/>
    <w:rsid w:val="006179E2"/>
    <w:rsid w:val="00617FD4"/>
    <w:rsid w:val="006205E9"/>
    <w:rsid w:val="006211AF"/>
    <w:rsid w:val="0062233F"/>
    <w:rsid w:val="0062262D"/>
    <w:rsid w:val="00622876"/>
    <w:rsid w:val="00623A69"/>
    <w:rsid w:val="00623C18"/>
    <w:rsid w:val="00623F1A"/>
    <w:rsid w:val="0062423F"/>
    <w:rsid w:val="006247D7"/>
    <w:rsid w:val="006249CB"/>
    <w:rsid w:val="00625020"/>
    <w:rsid w:val="006254FD"/>
    <w:rsid w:val="00625DDA"/>
    <w:rsid w:val="00626568"/>
    <w:rsid w:val="00626746"/>
    <w:rsid w:val="00627F97"/>
    <w:rsid w:val="006313E4"/>
    <w:rsid w:val="006317A4"/>
    <w:rsid w:val="00631CFA"/>
    <w:rsid w:val="00631E28"/>
    <w:rsid w:val="0063225A"/>
    <w:rsid w:val="00632A86"/>
    <w:rsid w:val="00632D65"/>
    <w:rsid w:val="00633101"/>
    <w:rsid w:val="0063464F"/>
    <w:rsid w:val="00635436"/>
    <w:rsid w:val="006358C8"/>
    <w:rsid w:val="00635D4D"/>
    <w:rsid w:val="006360EB"/>
    <w:rsid w:val="006369AC"/>
    <w:rsid w:val="00636CC7"/>
    <w:rsid w:val="00637898"/>
    <w:rsid w:val="00637B9B"/>
    <w:rsid w:val="00637F8E"/>
    <w:rsid w:val="006414C5"/>
    <w:rsid w:val="00641AAD"/>
    <w:rsid w:val="00641E7E"/>
    <w:rsid w:val="00643549"/>
    <w:rsid w:val="00643F29"/>
    <w:rsid w:val="00644591"/>
    <w:rsid w:val="00644AF3"/>
    <w:rsid w:val="00644FDA"/>
    <w:rsid w:val="006457E5"/>
    <w:rsid w:val="00645D4B"/>
    <w:rsid w:val="00646091"/>
    <w:rsid w:val="00647B4F"/>
    <w:rsid w:val="00647BE9"/>
    <w:rsid w:val="00647E45"/>
    <w:rsid w:val="006500CF"/>
    <w:rsid w:val="0065043D"/>
    <w:rsid w:val="00650924"/>
    <w:rsid w:val="00650D3F"/>
    <w:rsid w:val="00651006"/>
    <w:rsid w:val="00651046"/>
    <w:rsid w:val="006513BF"/>
    <w:rsid w:val="00651431"/>
    <w:rsid w:val="00651A62"/>
    <w:rsid w:val="0065361F"/>
    <w:rsid w:val="0065363C"/>
    <w:rsid w:val="00654658"/>
    <w:rsid w:val="006549A6"/>
    <w:rsid w:val="00655337"/>
    <w:rsid w:val="00655C68"/>
    <w:rsid w:val="00656583"/>
    <w:rsid w:val="0065702F"/>
    <w:rsid w:val="006570E5"/>
    <w:rsid w:val="006578BD"/>
    <w:rsid w:val="00657D65"/>
    <w:rsid w:val="00660DB9"/>
    <w:rsid w:val="00660F2B"/>
    <w:rsid w:val="00661B21"/>
    <w:rsid w:val="00661E37"/>
    <w:rsid w:val="0066369E"/>
    <w:rsid w:val="00663938"/>
    <w:rsid w:val="00663B8E"/>
    <w:rsid w:val="00663E75"/>
    <w:rsid w:val="0066401F"/>
    <w:rsid w:val="00664740"/>
    <w:rsid w:val="00664EE9"/>
    <w:rsid w:val="00664F16"/>
    <w:rsid w:val="006659E6"/>
    <w:rsid w:val="00665E0D"/>
    <w:rsid w:val="006660D4"/>
    <w:rsid w:val="0066614D"/>
    <w:rsid w:val="006664BE"/>
    <w:rsid w:val="00666CFF"/>
    <w:rsid w:val="00666F1D"/>
    <w:rsid w:val="00667901"/>
    <w:rsid w:val="00667C5E"/>
    <w:rsid w:val="00670589"/>
    <w:rsid w:val="00670F29"/>
    <w:rsid w:val="00670F37"/>
    <w:rsid w:val="006710C5"/>
    <w:rsid w:val="00671B5E"/>
    <w:rsid w:val="0067210A"/>
    <w:rsid w:val="00672174"/>
    <w:rsid w:val="00672754"/>
    <w:rsid w:val="0067374C"/>
    <w:rsid w:val="006738CD"/>
    <w:rsid w:val="006738D2"/>
    <w:rsid w:val="00673C18"/>
    <w:rsid w:val="006748C9"/>
    <w:rsid w:val="00674B50"/>
    <w:rsid w:val="00675534"/>
    <w:rsid w:val="00675E62"/>
    <w:rsid w:val="00676311"/>
    <w:rsid w:val="0067681C"/>
    <w:rsid w:val="006768E5"/>
    <w:rsid w:val="0067710E"/>
    <w:rsid w:val="00677547"/>
    <w:rsid w:val="00680ADE"/>
    <w:rsid w:val="00680E89"/>
    <w:rsid w:val="00680FAE"/>
    <w:rsid w:val="0068151A"/>
    <w:rsid w:val="00681634"/>
    <w:rsid w:val="00681958"/>
    <w:rsid w:val="00681BF4"/>
    <w:rsid w:val="00682029"/>
    <w:rsid w:val="006823EB"/>
    <w:rsid w:val="0068255E"/>
    <w:rsid w:val="00682F6D"/>
    <w:rsid w:val="00683951"/>
    <w:rsid w:val="006849C6"/>
    <w:rsid w:val="00685C69"/>
    <w:rsid w:val="0068626B"/>
    <w:rsid w:val="006878CA"/>
    <w:rsid w:val="00691217"/>
    <w:rsid w:val="00691C5E"/>
    <w:rsid w:val="00693913"/>
    <w:rsid w:val="00693AB7"/>
    <w:rsid w:val="006946B1"/>
    <w:rsid w:val="006950B2"/>
    <w:rsid w:val="00695551"/>
    <w:rsid w:val="006956C8"/>
    <w:rsid w:val="006956F7"/>
    <w:rsid w:val="00695A57"/>
    <w:rsid w:val="006966CD"/>
    <w:rsid w:val="006969DF"/>
    <w:rsid w:val="006974F7"/>
    <w:rsid w:val="00697B55"/>
    <w:rsid w:val="006A0201"/>
    <w:rsid w:val="006A0B56"/>
    <w:rsid w:val="006A0E3D"/>
    <w:rsid w:val="006A1A51"/>
    <w:rsid w:val="006A1B93"/>
    <w:rsid w:val="006A2E01"/>
    <w:rsid w:val="006A35F6"/>
    <w:rsid w:val="006A3811"/>
    <w:rsid w:val="006A3B23"/>
    <w:rsid w:val="006A3B45"/>
    <w:rsid w:val="006A4318"/>
    <w:rsid w:val="006A487F"/>
    <w:rsid w:val="006A5005"/>
    <w:rsid w:val="006A57F9"/>
    <w:rsid w:val="006A594E"/>
    <w:rsid w:val="006A664A"/>
    <w:rsid w:val="006A6749"/>
    <w:rsid w:val="006A7220"/>
    <w:rsid w:val="006A758B"/>
    <w:rsid w:val="006A789D"/>
    <w:rsid w:val="006A7DC7"/>
    <w:rsid w:val="006A7FB4"/>
    <w:rsid w:val="006B0510"/>
    <w:rsid w:val="006B0992"/>
    <w:rsid w:val="006B0AEB"/>
    <w:rsid w:val="006B17AC"/>
    <w:rsid w:val="006B234C"/>
    <w:rsid w:val="006B29D3"/>
    <w:rsid w:val="006B32D6"/>
    <w:rsid w:val="006B3320"/>
    <w:rsid w:val="006B3725"/>
    <w:rsid w:val="006B393C"/>
    <w:rsid w:val="006B3C9A"/>
    <w:rsid w:val="006B42EC"/>
    <w:rsid w:val="006B450E"/>
    <w:rsid w:val="006B4583"/>
    <w:rsid w:val="006B5C9A"/>
    <w:rsid w:val="006B6B21"/>
    <w:rsid w:val="006B6F8D"/>
    <w:rsid w:val="006B7FA7"/>
    <w:rsid w:val="006C011E"/>
    <w:rsid w:val="006C065F"/>
    <w:rsid w:val="006C0E04"/>
    <w:rsid w:val="006C17AF"/>
    <w:rsid w:val="006C1B45"/>
    <w:rsid w:val="006C20EE"/>
    <w:rsid w:val="006C2AB1"/>
    <w:rsid w:val="006C2BEA"/>
    <w:rsid w:val="006C2C7D"/>
    <w:rsid w:val="006C2EF8"/>
    <w:rsid w:val="006C2F23"/>
    <w:rsid w:val="006C3938"/>
    <w:rsid w:val="006C428C"/>
    <w:rsid w:val="006C4B4C"/>
    <w:rsid w:val="006C4DB2"/>
    <w:rsid w:val="006C5771"/>
    <w:rsid w:val="006C579F"/>
    <w:rsid w:val="006C5B36"/>
    <w:rsid w:val="006C60F1"/>
    <w:rsid w:val="006C6588"/>
    <w:rsid w:val="006C683B"/>
    <w:rsid w:val="006C6DAC"/>
    <w:rsid w:val="006C734E"/>
    <w:rsid w:val="006C76DC"/>
    <w:rsid w:val="006C7839"/>
    <w:rsid w:val="006D090C"/>
    <w:rsid w:val="006D1058"/>
    <w:rsid w:val="006D262C"/>
    <w:rsid w:val="006D3420"/>
    <w:rsid w:val="006D3886"/>
    <w:rsid w:val="006D3B27"/>
    <w:rsid w:val="006D431C"/>
    <w:rsid w:val="006D4777"/>
    <w:rsid w:val="006D4BCE"/>
    <w:rsid w:val="006D64BC"/>
    <w:rsid w:val="006D7097"/>
    <w:rsid w:val="006D7464"/>
    <w:rsid w:val="006D768B"/>
    <w:rsid w:val="006D7804"/>
    <w:rsid w:val="006D7CFF"/>
    <w:rsid w:val="006D7F5B"/>
    <w:rsid w:val="006E0194"/>
    <w:rsid w:val="006E046C"/>
    <w:rsid w:val="006E0481"/>
    <w:rsid w:val="006E054B"/>
    <w:rsid w:val="006E078C"/>
    <w:rsid w:val="006E1251"/>
    <w:rsid w:val="006E1797"/>
    <w:rsid w:val="006E1C86"/>
    <w:rsid w:val="006E1DED"/>
    <w:rsid w:val="006E2781"/>
    <w:rsid w:val="006E3D88"/>
    <w:rsid w:val="006E3E9E"/>
    <w:rsid w:val="006E4562"/>
    <w:rsid w:val="006E5038"/>
    <w:rsid w:val="006E5A30"/>
    <w:rsid w:val="006E60B3"/>
    <w:rsid w:val="006E695A"/>
    <w:rsid w:val="006E7C8B"/>
    <w:rsid w:val="006F09DC"/>
    <w:rsid w:val="006F0A71"/>
    <w:rsid w:val="006F1877"/>
    <w:rsid w:val="006F3364"/>
    <w:rsid w:val="006F3F42"/>
    <w:rsid w:val="006F42C0"/>
    <w:rsid w:val="006F4EBE"/>
    <w:rsid w:val="006F5553"/>
    <w:rsid w:val="006F5BEB"/>
    <w:rsid w:val="006F7D22"/>
    <w:rsid w:val="007003A9"/>
    <w:rsid w:val="007003E8"/>
    <w:rsid w:val="00700509"/>
    <w:rsid w:val="00700A2F"/>
    <w:rsid w:val="00700B18"/>
    <w:rsid w:val="00700D5D"/>
    <w:rsid w:val="0070344F"/>
    <w:rsid w:val="00703FE5"/>
    <w:rsid w:val="00704595"/>
    <w:rsid w:val="00704CD6"/>
    <w:rsid w:val="00705443"/>
    <w:rsid w:val="0070607E"/>
    <w:rsid w:val="00706787"/>
    <w:rsid w:val="007067C9"/>
    <w:rsid w:val="0070697C"/>
    <w:rsid w:val="00706B69"/>
    <w:rsid w:val="00707463"/>
    <w:rsid w:val="00707908"/>
    <w:rsid w:val="00707C66"/>
    <w:rsid w:val="00711209"/>
    <w:rsid w:val="007116C3"/>
    <w:rsid w:val="007118B2"/>
    <w:rsid w:val="00712568"/>
    <w:rsid w:val="00712922"/>
    <w:rsid w:val="00712DB7"/>
    <w:rsid w:val="00714B51"/>
    <w:rsid w:val="00714B8D"/>
    <w:rsid w:val="00715170"/>
    <w:rsid w:val="007157AE"/>
    <w:rsid w:val="00715CAE"/>
    <w:rsid w:val="00715D27"/>
    <w:rsid w:val="00715E90"/>
    <w:rsid w:val="00716C0F"/>
    <w:rsid w:val="00716DB9"/>
    <w:rsid w:val="00716DD4"/>
    <w:rsid w:val="00717659"/>
    <w:rsid w:val="007207D3"/>
    <w:rsid w:val="00720BDC"/>
    <w:rsid w:val="00720E81"/>
    <w:rsid w:val="0072112A"/>
    <w:rsid w:val="00721FFF"/>
    <w:rsid w:val="0072299A"/>
    <w:rsid w:val="00723375"/>
    <w:rsid w:val="007237C1"/>
    <w:rsid w:val="007237F8"/>
    <w:rsid w:val="00724038"/>
    <w:rsid w:val="00724145"/>
    <w:rsid w:val="00724F06"/>
    <w:rsid w:val="0072547A"/>
    <w:rsid w:val="0072672D"/>
    <w:rsid w:val="00726F63"/>
    <w:rsid w:val="007270F5"/>
    <w:rsid w:val="0072731A"/>
    <w:rsid w:val="007302E3"/>
    <w:rsid w:val="00730668"/>
    <w:rsid w:val="007309B7"/>
    <w:rsid w:val="007312B6"/>
    <w:rsid w:val="0073196D"/>
    <w:rsid w:val="00732B8B"/>
    <w:rsid w:val="00733765"/>
    <w:rsid w:val="00734AFA"/>
    <w:rsid w:val="007352F7"/>
    <w:rsid w:val="00736486"/>
    <w:rsid w:val="00736B63"/>
    <w:rsid w:val="00737A3E"/>
    <w:rsid w:val="00740B5C"/>
    <w:rsid w:val="00740C3A"/>
    <w:rsid w:val="007418B0"/>
    <w:rsid w:val="00743CE3"/>
    <w:rsid w:val="00743D5B"/>
    <w:rsid w:val="00744571"/>
    <w:rsid w:val="007446E5"/>
    <w:rsid w:val="0074495E"/>
    <w:rsid w:val="00744E52"/>
    <w:rsid w:val="007451C1"/>
    <w:rsid w:val="0074527B"/>
    <w:rsid w:val="007452D6"/>
    <w:rsid w:val="007455CE"/>
    <w:rsid w:val="00746F8C"/>
    <w:rsid w:val="00747C3F"/>
    <w:rsid w:val="007518FC"/>
    <w:rsid w:val="00752901"/>
    <w:rsid w:val="00752BF6"/>
    <w:rsid w:val="00752F22"/>
    <w:rsid w:val="007533B0"/>
    <w:rsid w:val="0075397C"/>
    <w:rsid w:val="00753DEA"/>
    <w:rsid w:val="00754A90"/>
    <w:rsid w:val="00754E67"/>
    <w:rsid w:val="00754F19"/>
    <w:rsid w:val="007553D1"/>
    <w:rsid w:val="00755B09"/>
    <w:rsid w:val="00755DB4"/>
    <w:rsid w:val="00755E63"/>
    <w:rsid w:val="007570B4"/>
    <w:rsid w:val="00757CBD"/>
    <w:rsid w:val="00760112"/>
    <w:rsid w:val="00760AEE"/>
    <w:rsid w:val="00760BD3"/>
    <w:rsid w:val="00760DAA"/>
    <w:rsid w:val="00760FF7"/>
    <w:rsid w:val="00761B50"/>
    <w:rsid w:val="00762A82"/>
    <w:rsid w:val="00762EAB"/>
    <w:rsid w:val="00762ECA"/>
    <w:rsid w:val="0076309B"/>
    <w:rsid w:val="00764666"/>
    <w:rsid w:val="00764F70"/>
    <w:rsid w:val="007650B7"/>
    <w:rsid w:val="00765E54"/>
    <w:rsid w:val="00765E8A"/>
    <w:rsid w:val="00766F8E"/>
    <w:rsid w:val="00767B14"/>
    <w:rsid w:val="00767DA2"/>
    <w:rsid w:val="0077059D"/>
    <w:rsid w:val="00770C0E"/>
    <w:rsid w:val="00770F2A"/>
    <w:rsid w:val="00770F2E"/>
    <w:rsid w:val="007710BA"/>
    <w:rsid w:val="0077170C"/>
    <w:rsid w:val="007723C7"/>
    <w:rsid w:val="00772A59"/>
    <w:rsid w:val="00772CF1"/>
    <w:rsid w:val="00772F07"/>
    <w:rsid w:val="00773174"/>
    <w:rsid w:val="00773506"/>
    <w:rsid w:val="007735E1"/>
    <w:rsid w:val="00773B1C"/>
    <w:rsid w:val="007743C3"/>
    <w:rsid w:val="00775300"/>
    <w:rsid w:val="007763D8"/>
    <w:rsid w:val="00776F64"/>
    <w:rsid w:val="00777D17"/>
    <w:rsid w:val="007801B3"/>
    <w:rsid w:val="0078122E"/>
    <w:rsid w:val="00781F62"/>
    <w:rsid w:val="00782197"/>
    <w:rsid w:val="007827C8"/>
    <w:rsid w:val="00782B89"/>
    <w:rsid w:val="007835E8"/>
    <w:rsid w:val="00783963"/>
    <w:rsid w:val="00783E0F"/>
    <w:rsid w:val="007845C4"/>
    <w:rsid w:val="00784A93"/>
    <w:rsid w:val="00784D0E"/>
    <w:rsid w:val="00784E11"/>
    <w:rsid w:val="00785625"/>
    <w:rsid w:val="00786050"/>
    <w:rsid w:val="0078640C"/>
    <w:rsid w:val="00787379"/>
    <w:rsid w:val="00791004"/>
    <w:rsid w:val="0079122F"/>
    <w:rsid w:val="007915AF"/>
    <w:rsid w:val="00792098"/>
    <w:rsid w:val="00792128"/>
    <w:rsid w:val="0079260A"/>
    <w:rsid w:val="00793450"/>
    <w:rsid w:val="00794F8E"/>
    <w:rsid w:val="0079642C"/>
    <w:rsid w:val="0079686B"/>
    <w:rsid w:val="007971A2"/>
    <w:rsid w:val="007973C5"/>
    <w:rsid w:val="007974F3"/>
    <w:rsid w:val="00797645"/>
    <w:rsid w:val="00797795"/>
    <w:rsid w:val="00797B84"/>
    <w:rsid w:val="00797E27"/>
    <w:rsid w:val="007A0A5A"/>
    <w:rsid w:val="007A0AD0"/>
    <w:rsid w:val="007A10B4"/>
    <w:rsid w:val="007A162E"/>
    <w:rsid w:val="007A172B"/>
    <w:rsid w:val="007A3215"/>
    <w:rsid w:val="007A343D"/>
    <w:rsid w:val="007A4656"/>
    <w:rsid w:val="007A4E55"/>
    <w:rsid w:val="007A5262"/>
    <w:rsid w:val="007A58AD"/>
    <w:rsid w:val="007A5DCD"/>
    <w:rsid w:val="007A7DE7"/>
    <w:rsid w:val="007B19BE"/>
    <w:rsid w:val="007B1C4D"/>
    <w:rsid w:val="007B2E3B"/>
    <w:rsid w:val="007B333F"/>
    <w:rsid w:val="007B3A0A"/>
    <w:rsid w:val="007B4320"/>
    <w:rsid w:val="007B4353"/>
    <w:rsid w:val="007B4696"/>
    <w:rsid w:val="007B4749"/>
    <w:rsid w:val="007B4B0B"/>
    <w:rsid w:val="007B5F98"/>
    <w:rsid w:val="007B72D8"/>
    <w:rsid w:val="007B7807"/>
    <w:rsid w:val="007B7DC9"/>
    <w:rsid w:val="007B7FA1"/>
    <w:rsid w:val="007C03DA"/>
    <w:rsid w:val="007C0AD6"/>
    <w:rsid w:val="007C0F48"/>
    <w:rsid w:val="007C12DF"/>
    <w:rsid w:val="007C1AAC"/>
    <w:rsid w:val="007C20D6"/>
    <w:rsid w:val="007C2D30"/>
    <w:rsid w:val="007C3279"/>
    <w:rsid w:val="007C3DC9"/>
    <w:rsid w:val="007C42A8"/>
    <w:rsid w:val="007C44D9"/>
    <w:rsid w:val="007C4DB1"/>
    <w:rsid w:val="007C5BAB"/>
    <w:rsid w:val="007C6844"/>
    <w:rsid w:val="007C6944"/>
    <w:rsid w:val="007C6FAC"/>
    <w:rsid w:val="007D0B3E"/>
    <w:rsid w:val="007D124B"/>
    <w:rsid w:val="007D15CA"/>
    <w:rsid w:val="007D4183"/>
    <w:rsid w:val="007D4259"/>
    <w:rsid w:val="007D504D"/>
    <w:rsid w:val="007D5747"/>
    <w:rsid w:val="007D5E3A"/>
    <w:rsid w:val="007D5EE7"/>
    <w:rsid w:val="007D67D6"/>
    <w:rsid w:val="007D6D87"/>
    <w:rsid w:val="007D6DCF"/>
    <w:rsid w:val="007D7291"/>
    <w:rsid w:val="007E055A"/>
    <w:rsid w:val="007E08D8"/>
    <w:rsid w:val="007E1729"/>
    <w:rsid w:val="007E2670"/>
    <w:rsid w:val="007E26AB"/>
    <w:rsid w:val="007E28B0"/>
    <w:rsid w:val="007E31D0"/>
    <w:rsid w:val="007E36EC"/>
    <w:rsid w:val="007E384F"/>
    <w:rsid w:val="007E53A6"/>
    <w:rsid w:val="007E5445"/>
    <w:rsid w:val="007E57BC"/>
    <w:rsid w:val="007E5A5E"/>
    <w:rsid w:val="007E655B"/>
    <w:rsid w:val="007E65B8"/>
    <w:rsid w:val="007E6AF3"/>
    <w:rsid w:val="007E6E0A"/>
    <w:rsid w:val="007E769E"/>
    <w:rsid w:val="007E7C35"/>
    <w:rsid w:val="007E7F54"/>
    <w:rsid w:val="007F079A"/>
    <w:rsid w:val="007F0D4D"/>
    <w:rsid w:val="007F197B"/>
    <w:rsid w:val="007F1AF5"/>
    <w:rsid w:val="007F24FC"/>
    <w:rsid w:val="007F2DFE"/>
    <w:rsid w:val="007F31E1"/>
    <w:rsid w:val="007F351D"/>
    <w:rsid w:val="007F37A8"/>
    <w:rsid w:val="007F37F3"/>
    <w:rsid w:val="007F4122"/>
    <w:rsid w:val="007F4EA7"/>
    <w:rsid w:val="007F6237"/>
    <w:rsid w:val="007F63C3"/>
    <w:rsid w:val="007F736D"/>
    <w:rsid w:val="007F7543"/>
    <w:rsid w:val="007F79AE"/>
    <w:rsid w:val="0080200F"/>
    <w:rsid w:val="008020DF"/>
    <w:rsid w:val="00802B2F"/>
    <w:rsid w:val="00803FCD"/>
    <w:rsid w:val="00804534"/>
    <w:rsid w:val="00804FEC"/>
    <w:rsid w:val="00805A8E"/>
    <w:rsid w:val="00806364"/>
    <w:rsid w:val="00806AF0"/>
    <w:rsid w:val="00806B12"/>
    <w:rsid w:val="008077E9"/>
    <w:rsid w:val="00812709"/>
    <w:rsid w:val="00812B93"/>
    <w:rsid w:val="00812D72"/>
    <w:rsid w:val="008132C6"/>
    <w:rsid w:val="008143B4"/>
    <w:rsid w:val="0081443B"/>
    <w:rsid w:val="00814566"/>
    <w:rsid w:val="00815486"/>
    <w:rsid w:val="0081582B"/>
    <w:rsid w:val="0081692A"/>
    <w:rsid w:val="00816B60"/>
    <w:rsid w:val="00817D63"/>
    <w:rsid w:val="0082008D"/>
    <w:rsid w:val="00820213"/>
    <w:rsid w:val="0082038C"/>
    <w:rsid w:val="008216BE"/>
    <w:rsid w:val="00821710"/>
    <w:rsid w:val="00821963"/>
    <w:rsid w:val="00822121"/>
    <w:rsid w:val="00822852"/>
    <w:rsid w:val="00822B91"/>
    <w:rsid w:val="00823BB2"/>
    <w:rsid w:val="00824E0F"/>
    <w:rsid w:val="00824E31"/>
    <w:rsid w:val="00825700"/>
    <w:rsid w:val="008267DF"/>
    <w:rsid w:val="00827594"/>
    <w:rsid w:val="008278CC"/>
    <w:rsid w:val="00827E44"/>
    <w:rsid w:val="00830974"/>
    <w:rsid w:val="00830FC7"/>
    <w:rsid w:val="008312D0"/>
    <w:rsid w:val="008317C9"/>
    <w:rsid w:val="00831AEC"/>
    <w:rsid w:val="00831B10"/>
    <w:rsid w:val="00831F8A"/>
    <w:rsid w:val="008321CF"/>
    <w:rsid w:val="00832EF7"/>
    <w:rsid w:val="008336AC"/>
    <w:rsid w:val="00833AEA"/>
    <w:rsid w:val="00833BBF"/>
    <w:rsid w:val="00834CD0"/>
    <w:rsid w:val="00834E5F"/>
    <w:rsid w:val="00835817"/>
    <w:rsid w:val="008358C3"/>
    <w:rsid w:val="00835907"/>
    <w:rsid w:val="00835908"/>
    <w:rsid w:val="00837787"/>
    <w:rsid w:val="00840F84"/>
    <w:rsid w:val="0084266F"/>
    <w:rsid w:val="00842CB1"/>
    <w:rsid w:val="00842D2E"/>
    <w:rsid w:val="00842F89"/>
    <w:rsid w:val="0084327C"/>
    <w:rsid w:val="00843659"/>
    <w:rsid w:val="00843B74"/>
    <w:rsid w:val="00843ED9"/>
    <w:rsid w:val="00844E0C"/>
    <w:rsid w:val="0084526F"/>
    <w:rsid w:val="00846C35"/>
    <w:rsid w:val="0084724B"/>
    <w:rsid w:val="00847624"/>
    <w:rsid w:val="0084785D"/>
    <w:rsid w:val="008504A6"/>
    <w:rsid w:val="00850E4E"/>
    <w:rsid w:val="00851238"/>
    <w:rsid w:val="00851291"/>
    <w:rsid w:val="00851A9A"/>
    <w:rsid w:val="00851FB5"/>
    <w:rsid w:val="00852085"/>
    <w:rsid w:val="00852918"/>
    <w:rsid w:val="00852CA9"/>
    <w:rsid w:val="00852E71"/>
    <w:rsid w:val="00853BFD"/>
    <w:rsid w:val="00854665"/>
    <w:rsid w:val="00855583"/>
    <w:rsid w:val="008564F7"/>
    <w:rsid w:val="00857648"/>
    <w:rsid w:val="00857F26"/>
    <w:rsid w:val="00860901"/>
    <w:rsid w:val="008611D4"/>
    <w:rsid w:val="00861CAF"/>
    <w:rsid w:val="00861DF9"/>
    <w:rsid w:val="00861E4E"/>
    <w:rsid w:val="00861E8A"/>
    <w:rsid w:val="00862D13"/>
    <w:rsid w:val="008637CC"/>
    <w:rsid w:val="00863828"/>
    <w:rsid w:val="00864774"/>
    <w:rsid w:val="0086488E"/>
    <w:rsid w:val="00865596"/>
    <w:rsid w:val="0086659C"/>
    <w:rsid w:val="00866E0A"/>
    <w:rsid w:val="00866E9E"/>
    <w:rsid w:val="00867DB1"/>
    <w:rsid w:val="00871E78"/>
    <w:rsid w:val="0087239F"/>
    <w:rsid w:val="0087432F"/>
    <w:rsid w:val="008750D2"/>
    <w:rsid w:val="0087548B"/>
    <w:rsid w:val="00877510"/>
    <w:rsid w:val="008805FE"/>
    <w:rsid w:val="0088070F"/>
    <w:rsid w:val="00881343"/>
    <w:rsid w:val="008816C0"/>
    <w:rsid w:val="00881835"/>
    <w:rsid w:val="00881FA5"/>
    <w:rsid w:val="008830EC"/>
    <w:rsid w:val="0088328F"/>
    <w:rsid w:val="008835D1"/>
    <w:rsid w:val="00883630"/>
    <w:rsid w:val="00883847"/>
    <w:rsid w:val="008839E8"/>
    <w:rsid w:val="00883FE2"/>
    <w:rsid w:val="00884986"/>
    <w:rsid w:val="00884B2E"/>
    <w:rsid w:val="00884DA0"/>
    <w:rsid w:val="00884EDE"/>
    <w:rsid w:val="00885103"/>
    <w:rsid w:val="00885366"/>
    <w:rsid w:val="0088560A"/>
    <w:rsid w:val="0088586F"/>
    <w:rsid w:val="00885CE7"/>
    <w:rsid w:val="00886970"/>
    <w:rsid w:val="00886D75"/>
    <w:rsid w:val="00887714"/>
    <w:rsid w:val="00887B01"/>
    <w:rsid w:val="00890220"/>
    <w:rsid w:val="00890E76"/>
    <w:rsid w:val="00891C79"/>
    <w:rsid w:val="00892516"/>
    <w:rsid w:val="00892594"/>
    <w:rsid w:val="008926E0"/>
    <w:rsid w:val="008932B1"/>
    <w:rsid w:val="008934DB"/>
    <w:rsid w:val="00893519"/>
    <w:rsid w:val="00893D6A"/>
    <w:rsid w:val="00893ED5"/>
    <w:rsid w:val="0089432B"/>
    <w:rsid w:val="00895EF8"/>
    <w:rsid w:val="00896022"/>
    <w:rsid w:val="00896971"/>
    <w:rsid w:val="0089722F"/>
    <w:rsid w:val="0089760D"/>
    <w:rsid w:val="0089787D"/>
    <w:rsid w:val="00897BF0"/>
    <w:rsid w:val="008A03AF"/>
    <w:rsid w:val="008A0850"/>
    <w:rsid w:val="008A0B40"/>
    <w:rsid w:val="008A1181"/>
    <w:rsid w:val="008A154F"/>
    <w:rsid w:val="008A1B46"/>
    <w:rsid w:val="008A2433"/>
    <w:rsid w:val="008A2AEC"/>
    <w:rsid w:val="008A3CF8"/>
    <w:rsid w:val="008A4129"/>
    <w:rsid w:val="008A4612"/>
    <w:rsid w:val="008A469A"/>
    <w:rsid w:val="008A5AFB"/>
    <w:rsid w:val="008A6857"/>
    <w:rsid w:val="008A6BFE"/>
    <w:rsid w:val="008A6D32"/>
    <w:rsid w:val="008B001C"/>
    <w:rsid w:val="008B0773"/>
    <w:rsid w:val="008B0BD5"/>
    <w:rsid w:val="008B1FA5"/>
    <w:rsid w:val="008B2030"/>
    <w:rsid w:val="008B2B9B"/>
    <w:rsid w:val="008B2F79"/>
    <w:rsid w:val="008B43D7"/>
    <w:rsid w:val="008B5AD7"/>
    <w:rsid w:val="008B5D82"/>
    <w:rsid w:val="008C01A0"/>
    <w:rsid w:val="008C079F"/>
    <w:rsid w:val="008C0C00"/>
    <w:rsid w:val="008C0D29"/>
    <w:rsid w:val="008C12E3"/>
    <w:rsid w:val="008C1499"/>
    <w:rsid w:val="008C151A"/>
    <w:rsid w:val="008C2132"/>
    <w:rsid w:val="008C2316"/>
    <w:rsid w:val="008C2910"/>
    <w:rsid w:val="008C2A5E"/>
    <w:rsid w:val="008C30D7"/>
    <w:rsid w:val="008C3C4F"/>
    <w:rsid w:val="008C4429"/>
    <w:rsid w:val="008C4788"/>
    <w:rsid w:val="008C4F5B"/>
    <w:rsid w:val="008C5106"/>
    <w:rsid w:val="008C5160"/>
    <w:rsid w:val="008C5546"/>
    <w:rsid w:val="008C5ADC"/>
    <w:rsid w:val="008C5E89"/>
    <w:rsid w:val="008C7E8D"/>
    <w:rsid w:val="008D094A"/>
    <w:rsid w:val="008D0E55"/>
    <w:rsid w:val="008D1D71"/>
    <w:rsid w:val="008D1F8A"/>
    <w:rsid w:val="008D2121"/>
    <w:rsid w:val="008D41DD"/>
    <w:rsid w:val="008D42F7"/>
    <w:rsid w:val="008D518E"/>
    <w:rsid w:val="008D5ABC"/>
    <w:rsid w:val="008D5AF9"/>
    <w:rsid w:val="008D61DC"/>
    <w:rsid w:val="008D62F7"/>
    <w:rsid w:val="008D6631"/>
    <w:rsid w:val="008D66BF"/>
    <w:rsid w:val="008D68FF"/>
    <w:rsid w:val="008D6AD5"/>
    <w:rsid w:val="008D6C75"/>
    <w:rsid w:val="008E077B"/>
    <w:rsid w:val="008E0A29"/>
    <w:rsid w:val="008E11E6"/>
    <w:rsid w:val="008E1353"/>
    <w:rsid w:val="008E1586"/>
    <w:rsid w:val="008E278D"/>
    <w:rsid w:val="008E28AE"/>
    <w:rsid w:val="008E2A6A"/>
    <w:rsid w:val="008E2EFC"/>
    <w:rsid w:val="008E3131"/>
    <w:rsid w:val="008E3303"/>
    <w:rsid w:val="008E3A45"/>
    <w:rsid w:val="008E3FC3"/>
    <w:rsid w:val="008E52DC"/>
    <w:rsid w:val="008E5590"/>
    <w:rsid w:val="008E64A9"/>
    <w:rsid w:val="008E6566"/>
    <w:rsid w:val="008E6BB7"/>
    <w:rsid w:val="008E6EEF"/>
    <w:rsid w:val="008E7545"/>
    <w:rsid w:val="008F0E2E"/>
    <w:rsid w:val="008F10F7"/>
    <w:rsid w:val="008F1B2D"/>
    <w:rsid w:val="008F22B7"/>
    <w:rsid w:val="008F235C"/>
    <w:rsid w:val="008F2B04"/>
    <w:rsid w:val="008F340D"/>
    <w:rsid w:val="008F34F8"/>
    <w:rsid w:val="008F4342"/>
    <w:rsid w:val="008F45AA"/>
    <w:rsid w:val="008F4DC2"/>
    <w:rsid w:val="008F57E6"/>
    <w:rsid w:val="008F69EB"/>
    <w:rsid w:val="008F6EDA"/>
    <w:rsid w:val="008F77E7"/>
    <w:rsid w:val="008F7AA9"/>
    <w:rsid w:val="009023BF"/>
    <w:rsid w:val="009027D8"/>
    <w:rsid w:val="00903076"/>
    <w:rsid w:val="009037C1"/>
    <w:rsid w:val="009042A0"/>
    <w:rsid w:val="0090470B"/>
    <w:rsid w:val="00904BE4"/>
    <w:rsid w:val="00905409"/>
    <w:rsid w:val="00905661"/>
    <w:rsid w:val="00905A59"/>
    <w:rsid w:val="009064D4"/>
    <w:rsid w:val="009065AC"/>
    <w:rsid w:val="0090744E"/>
    <w:rsid w:val="009077A3"/>
    <w:rsid w:val="009077FA"/>
    <w:rsid w:val="009078B0"/>
    <w:rsid w:val="009078C0"/>
    <w:rsid w:val="00907BE1"/>
    <w:rsid w:val="00907DC7"/>
    <w:rsid w:val="009102C6"/>
    <w:rsid w:val="009109FB"/>
    <w:rsid w:val="00910E0B"/>
    <w:rsid w:val="00911026"/>
    <w:rsid w:val="009120DD"/>
    <w:rsid w:val="0091303C"/>
    <w:rsid w:val="00914D66"/>
    <w:rsid w:val="00915C33"/>
    <w:rsid w:val="0091644A"/>
    <w:rsid w:val="0091679E"/>
    <w:rsid w:val="00920CE8"/>
    <w:rsid w:val="0092180E"/>
    <w:rsid w:val="00921888"/>
    <w:rsid w:val="009227E4"/>
    <w:rsid w:val="00922BE8"/>
    <w:rsid w:val="00923EB5"/>
    <w:rsid w:val="00924808"/>
    <w:rsid w:val="00924857"/>
    <w:rsid w:val="009249BF"/>
    <w:rsid w:val="00925CB7"/>
    <w:rsid w:val="00925D46"/>
    <w:rsid w:val="00926025"/>
    <w:rsid w:val="00926503"/>
    <w:rsid w:val="00926B5C"/>
    <w:rsid w:val="00927F2E"/>
    <w:rsid w:val="009303C5"/>
    <w:rsid w:val="009303D8"/>
    <w:rsid w:val="00931091"/>
    <w:rsid w:val="0093139B"/>
    <w:rsid w:val="009315C0"/>
    <w:rsid w:val="00931A2F"/>
    <w:rsid w:val="00931FFC"/>
    <w:rsid w:val="00932171"/>
    <w:rsid w:val="009321C5"/>
    <w:rsid w:val="009322DF"/>
    <w:rsid w:val="009325E9"/>
    <w:rsid w:val="00932A35"/>
    <w:rsid w:val="00932D5B"/>
    <w:rsid w:val="00933F21"/>
    <w:rsid w:val="0093475A"/>
    <w:rsid w:val="00934E30"/>
    <w:rsid w:val="00935313"/>
    <w:rsid w:val="0093626E"/>
    <w:rsid w:val="00937258"/>
    <w:rsid w:val="0093793C"/>
    <w:rsid w:val="00937FE4"/>
    <w:rsid w:val="00937FF8"/>
    <w:rsid w:val="00940FE6"/>
    <w:rsid w:val="0094184F"/>
    <w:rsid w:val="0094263B"/>
    <w:rsid w:val="00942CC5"/>
    <w:rsid w:val="00943192"/>
    <w:rsid w:val="009437D7"/>
    <w:rsid w:val="00943A59"/>
    <w:rsid w:val="009455EB"/>
    <w:rsid w:val="00945A9B"/>
    <w:rsid w:val="00945AB6"/>
    <w:rsid w:val="00945C03"/>
    <w:rsid w:val="00945F4F"/>
    <w:rsid w:val="009463E5"/>
    <w:rsid w:val="009473ED"/>
    <w:rsid w:val="00947501"/>
    <w:rsid w:val="009476E7"/>
    <w:rsid w:val="00947F04"/>
    <w:rsid w:val="009500E1"/>
    <w:rsid w:val="009515FB"/>
    <w:rsid w:val="009519A8"/>
    <w:rsid w:val="00952E75"/>
    <w:rsid w:val="00953312"/>
    <w:rsid w:val="00953716"/>
    <w:rsid w:val="00953762"/>
    <w:rsid w:val="0095432E"/>
    <w:rsid w:val="009543DD"/>
    <w:rsid w:val="00955244"/>
    <w:rsid w:val="00955521"/>
    <w:rsid w:val="00955D87"/>
    <w:rsid w:val="00956014"/>
    <w:rsid w:val="009571A5"/>
    <w:rsid w:val="00962115"/>
    <w:rsid w:val="009627E4"/>
    <w:rsid w:val="00962ABE"/>
    <w:rsid w:val="00962E67"/>
    <w:rsid w:val="00962E81"/>
    <w:rsid w:val="009632C3"/>
    <w:rsid w:val="00963C64"/>
    <w:rsid w:val="00964785"/>
    <w:rsid w:val="00964E89"/>
    <w:rsid w:val="00964F1C"/>
    <w:rsid w:val="009656E0"/>
    <w:rsid w:val="009658A9"/>
    <w:rsid w:val="00965C51"/>
    <w:rsid w:val="00966ADB"/>
    <w:rsid w:val="00966CE4"/>
    <w:rsid w:val="009670C8"/>
    <w:rsid w:val="00967C11"/>
    <w:rsid w:val="00967E59"/>
    <w:rsid w:val="009700DE"/>
    <w:rsid w:val="0097021A"/>
    <w:rsid w:val="00970B7D"/>
    <w:rsid w:val="00970F57"/>
    <w:rsid w:val="00971824"/>
    <w:rsid w:val="0097192F"/>
    <w:rsid w:val="00972F7A"/>
    <w:rsid w:val="009739C6"/>
    <w:rsid w:val="00974375"/>
    <w:rsid w:val="00974A20"/>
    <w:rsid w:val="00974F56"/>
    <w:rsid w:val="00975EAA"/>
    <w:rsid w:val="00976154"/>
    <w:rsid w:val="00976E86"/>
    <w:rsid w:val="00977F7F"/>
    <w:rsid w:val="00977FCA"/>
    <w:rsid w:val="009808A7"/>
    <w:rsid w:val="009808F5"/>
    <w:rsid w:val="00980BE3"/>
    <w:rsid w:val="00980F02"/>
    <w:rsid w:val="00982DCA"/>
    <w:rsid w:val="0098320F"/>
    <w:rsid w:val="00983D34"/>
    <w:rsid w:val="009843B9"/>
    <w:rsid w:val="009847C2"/>
    <w:rsid w:val="009858C8"/>
    <w:rsid w:val="00985A93"/>
    <w:rsid w:val="00986986"/>
    <w:rsid w:val="00986AB7"/>
    <w:rsid w:val="0098705D"/>
    <w:rsid w:val="0098785C"/>
    <w:rsid w:val="00990A31"/>
    <w:rsid w:val="00990C4F"/>
    <w:rsid w:val="00991FAD"/>
    <w:rsid w:val="009921F1"/>
    <w:rsid w:val="00993373"/>
    <w:rsid w:val="009937FB"/>
    <w:rsid w:val="00993F49"/>
    <w:rsid w:val="00994A37"/>
    <w:rsid w:val="00994EC6"/>
    <w:rsid w:val="0099583D"/>
    <w:rsid w:val="00995DB8"/>
    <w:rsid w:val="00996670"/>
    <w:rsid w:val="0099696C"/>
    <w:rsid w:val="00996B5F"/>
    <w:rsid w:val="00997062"/>
    <w:rsid w:val="009978B6"/>
    <w:rsid w:val="00997E32"/>
    <w:rsid w:val="009A01C3"/>
    <w:rsid w:val="009A0883"/>
    <w:rsid w:val="009A0CAE"/>
    <w:rsid w:val="009A0F23"/>
    <w:rsid w:val="009A0FD7"/>
    <w:rsid w:val="009A1201"/>
    <w:rsid w:val="009A20BE"/>
    <w:rsid w:val="009A252F"/>
    <w:rsid w:val="009A3A3A"/>
    <w:rsid w:val="009A436C"/>
    <w:rsid w:val="009A4C29"/>
    <w:rsid w:val="009A56B9"/>
    <w:rsid w:val="009A5F71"/>
    <w:rsid w:val="009A6CCF"/>
    <w:rsid w:val="009A6D70"/>
    <w:rsid w:val="009A7F3D"/>
    <w:rsid w:val="009B1964"/>
    <w:rsid w:val="009B3083"/>
    <w:rsid w:val="009B3090"/>
    <w:rsid w:val="009B36AF"/>
    <w:rsid w:val="009B425A"/>
    <w:rsid w:val="009B4385"/>
    <w:rsid w:val="009B49A6"/>
    <w:rsid w:val="009B4E65"/>
    <w:rsid w:val="009B5335"/>
    <w:rsid w:val="009B6D69"/>
    <w:rsid w:val="009B766A"/>
    <w:rsid w:val="009B7690"/>
    <w:rsid w:val="009C04C3"/>
    <w:rsid w:val="009C0BA9"/>
    <w:rsid w:val="009C0D64"/>
    <w:rsid w:val="009C0EE3"/>
    <w:rsid w:val="009C0FA8"/>
    <w:rsid w:val="009C1CD0"/>
    <w:rsid w:val="009C2335"/>
    <w:rsid w:val="009C24C0"/>
    <w:rsid w:val="009C3062"/>
    <w:rsid w:val="009C3EB5"/>
    <w:rsid w:val="009C43D5"/>
    <w:rsid w:val="009C4E76"/>
    <w:rsid w:val="009C5043"/>
    <w:rsid w:val="009C558A"/>
    <w:rsid w:val="009C566C"/>
    <w:rsid w:val="009C5C6F"/>
    <w:rsid w:val="009C5E4F"/>
    <w:rsid w:val="009C6057"/>
    <w:rsid w:val="009C6BD2"/>
    <w:rsid w:val="009C7A3E"/>
    <w:rsid w:val="009D069D"/>
    <w:rsid w:val="009D1473"/>
    <w:rsid w:val="009D18AD"/>
    <w:rsid w:val="009D1990"/>
    <w:rsid w:val="009D1A97"/>
    <w:rsid w:val="009D2156"/>
    <w:rsid w:val="009D2707"/>
    <w:rsid w:val="009D315B"/>
    <w:rsid w:val="009D4F02"/>
    <w:rsid w:val="009D5A27"/>
    <w:rsid w:val="009D5BC5"/>
    <w:rsid w:val="009D735D"/>
    <w:rsid w:val="009D7DDB"/>
    <w:rsid w:val="009E01C6"/>
    <w:rsid w:val="009E0F6E"/>
    <w:rsid w:val="009E170D"/>
    <w:rsid w:val="009E21AE"/>
    <w:rsid w:val="009E21C5"/>
    <w:rsid w:val="009E3017"/>
    <w:rsid w:val="009E3474"/>
    <w:rsid w:val="009E3A81"/>
    <w:rsid w:val="009E441A"/>
    <w:rsid w:val="009E4573"/>
    <w:rsid w:val="009E466D"/>
    <w:rsid w:val="009E47C9"/>
    <w:rsid w:val="009E4D50"/>
    <w:rsid w:val="009E506B"/>
    <w:rsid w:val="009E52EA"/>
    <w:rsid w:val="009E5B79"/>
    <w:rsid w:val="009E63C0"/>
    <w:rsid w:val="009E684F"/>
    <w:rsid w:val="009E7E4F"/>
    <w:rsid w:val="009F0B74"/>
    <w:rsid w:val="009F0D75"/>
    <w:rsid w:val="009F1A23"/>
    <w:rsid w:val="009F2019"/>
    <w:rsid w:val="009F23E3"/>
    <w:rsid w:val="009F287C"/>
    <w:rsid w:val="009F368C"/>
    <w:rsid w:val="009F4753"/>
    <w:rsid w:val="009F5CA2"/>
    <w:rsid w:val="009F61CF"/>
    <w:rsid w:val="009F69F7"/>
    <w:rsid w:val="009F6ECD"/>
    <w:rsid w:val="009F7EC7"/>
    <w:rsid w:val="00A00FB9"/>
    <w:rsid w:val="00A01885"/>
    <w:rsid w:val="00A01BBD"/>
    <w:rsid w:val="00A023C8"/>
    <w:rsid w:val="00A02A68"/>
    <w:rsid w:val="00A02D90"/>
    <w:rsid w:val="00A03C77"/>
    <w:rsid w:val="00A03DAF"/>
    <w:rsid w:val="00A04032"/>
    <w:rsid w:val="00A04494"/>
    <w:rsid w:val="00A04D5E"/>
    <w:rsid w:val="00A04ECF"/>
    <w:rsid w:val="00A06223"/>
    <w:rsid w:val="00A0627C"/>
    <w:rsid w:val="00A0629F"/>
    <w:rsid w:val="00A07A49"/>
    <w:rsid w:val="00A10307"/>
    <w:rsid w:val="00A113A4"/>
    <w:rsid w:val="00A115AD"/>
    <w:rsid w:val="00A11895"/>
    <w:rsid w:val="00A11AD0"/>
    <w:rsid w:val="00A11C0E"/>
    <w:rsid w:val="00A11F94"/>
    <w:rsid w:val="00A1270B"/>
    <w:rsid w:val="00A12CAA"/>
    <w:rsid w:val="00A13C8C"/>
    <w:rsid w:val="00A13F77"/>
    <w:rsid w:val="00A142DB"/>
    <w:rsid w:val="00A144C5"/>
    <w:rsid w:val="00A1508E"/>
    <w:rsid w:val="00A1546E"/>
    <w:rsid w:val="00A163CC"/>
    <w:rsid w:val="00A164F7"/>
    <w:rsid w:val="00A17386"/>
    <w:rsid w:val="00A205C1"/>
    <w:rsid w:val="00A20616"/>
    <w:rsid w:val="00A208BE"/>
    <w:rsid w:val="00A21904"/>
    <w:rsid w:val="00A2229B"/>
    <w:rsid w:val="00A22393"/>
    <w:rsid w:val="00A2282B"/>
    <w:rsid w:val="00A22950"/>
    <w:rsid w:val="00A23518"/>
    <w:rsid w:val="00A23771"/>
    <w:rsid w:val="00A2395A"/>
    <w:rsid w:val="00A23C67"/>
    <w:rsid w:val="00A23E81"/>
    <w:rsid w:val="00A24218"/>
    <w:rsid w:val="00A242F8"/>
    <w:rsid w:val="00A267C2"/>
    <w:rsid w:val="00A26878"/>
    <w:rsid w:val="00A26FD4"/>
    <w:rsid w:val="00A27B82"/>
    <w:rsid w:val="00A27F65"/>
    <w:rsid w:val="00A300C9"/>
    <w:rsid w:val="00A302AE"/>
    <w:rsid w:val="00A310A4"/>
    <w:rsid w:val="00A31ED6"/>
    <w:rsid w:val="00A32027"/>
    <w:rsid w:val="00A324BC"/>
    <w:rsid w:val="00A324D3"/>
    <w:rsid w:val="00A32B25"/>
    <w:rsid w:val="00A32DF5"/>
    <w:rsid w:val="00A32ED4"/>
    <w:rsid w:val="00A32F59"/>
    <w:rsid w:val="00A33075"/>
    <w:rsid w:val="00A335C0"/>
    <w:rsid w:val="00A33919"/>
    <w:rsid w:val="00A33D37"/>
    <w:rsid w:val="00A34391"/>
    <w:rsid w:val="00A34C56"/>
    <w:rsid w:val="00A34F65"/>
    <w:rsid w:val="00A350C2"/>
    <w:rsid w:val="00A362C5"/>
    <w:rsid w:val="00A3719C"/>
    <w:rsid w:val="00A372D4"/>
    <w:rsid w:val="00A37A40"/>
    <w:rsid w:val="00A37BF7"/>
    <w:rsid w:val="00A4038A"/>
    <w:rsid w:val="00A405F3"/>
    <w:rsid w:val="00A407F0"/>
    <w:rsid w:val="00A40D4F"/>
    <w:rsid w:val="00A40D7C"/>
    <w:rsid w:val="00A41EB8"/>
    <w:rsid w:val="00A41FA4"/>
    <w:rsid w:val="00A42275"/>
    <w:rsid w:val="00A4385C"/>
    <w:rsid w:val="00A446CE"/>
    <w:rsid w:val="00A451D3"/>
    <w:rsid w:val="00A460EF"/>
    <w:rsid w:val="00A4629B"/>
    <w:rsid w:val="00A463AA"/>
    <w:rsid w:val="00A465A8"/>
    <w:rsid w:val="00A46F68"/>
    <w:rsid w:val="00A46FC5"/>
    <w:rsid w:val="00A47225"/>
    <w:rsid w:val="00A476CD"/>
    <w:rsid w:val="00A47BF0"/>
    <w:rsid w:val="00A47D17"/>
    <w:rsid w:val="00A50316"/>
    <w:rsid w:val="00A50683"/>
    <w:rsid w:val="00A50FC2"/>
    <w:rsid w:val="00A5163D"/>
    <w:rsid w:val="00A51E49"/>
    <w:rsid w:val="00A52180"/>
    <w:rsid w:val="00A524DB"/>
    <w:rsid w:val="00A5265D"/>
    <w:rsid w:val="00A52924"/>
    <w:rsid w:val="00A53262"/>
    <w:rsid w:val="00A542C4"/>
    <w:rsid w:val="00A54507"/>
    <w:rsid w:val="00A546CD"/>
    <w:rsid w:val="00A55B91"/>
    <w:rsid w:val="00A55E34"/>
    <w:rsid w:val="00A5757F"/>
    <w:rsid w:val="00A5775F"/>
    <w:rsid w:val="00A61356"/>
    <w:rsid w:val="00A6144F"/>
    <w:rsid w:val="00A617E8"/>
    <w:rsid w:val="00A6281B"/>
    <w:rsid w:val="00A63A9D"/>
    <w:rsid w:val="00A6408C"/>
    <w:rsid w:val="00A651B6"/>
    <w:rsid w:val="00A658D5"/>
    <w:rsid w:val="00A6592A"/>
    <w:rsid w:val="00A65F0A"/>
    <w:rsid w:val="00A663CB"/>
    <w:rsid w:val="00A67B2A"/>
    <w:rsid w:val="00A70AD5"/>
    <w:rsid w:val="00A70F90"/>
    <w:rsid w:val="00A71067"/>
    <w:rsid w:val="00A7134E"/>
    <w:rsid w:val="00A72D29"/>
    <w:rsid w:val="00A72F88"/>
    <w:rsid w:val="00A73CCF"/>
    <w:rsid w:val="00A73ED2"/>
    <w:rsid w:val="00A74C19"/>
    <w:rsid w:val="00A750A1"/>
    <w:rsid w:val="00A75618"/>
    <w:rsid w:val="00A76024"/>
    <w:rsid w:val="00A77BED"/>
    <w:rsid w:val="00A81172"/>
    <w:rsid w:val="00A81332"/>
    <w:rsid w:val="00A81458"/>
    <w:rsid w:val="00A81A36"/>
    <w:rsid w:val="00A82777"/>
    <w:rsid w:val="00A8298F"/>
    <w:rsid w:val="00A8312A"/>
    <w:rsid w:val="00A83B57"/>
    <w:rsid w:val="00A8407D"/>
    <w:rsid w:val="00A849E4"/>
    <w:rsid w:val="00A84B23"/>
    <w:rsid w:val="00A855EB"/>
    <w:rsid w:val="00A85A04"/>
    <w:rsid w:val="00A85A74"/>
    <w:rsid w:val="00A86335"/>
    <w:rsid w:val="00A86384"/>
    <w:rsid w:val="00A86420"/>
    <w:rsid w:val="00A865E5"/>
    <w:rsid w:val="00A865EE"/>
    <w:rsid w:val="00A86A69"/>
    <w:rsid w:val="00A86D7A"/>
    <w:rsid w:val="00A8737E"/>
    <w:rsid w:val="00A87A51"/>
    <w:rsid w:val="00A87BD3"/>
    <w:rsid w:val="00A910C0"/>
    <w:rsid w:val="00A9166C"/>
    <w:rsid w:val="00A91A7E"/>
    <w:rsid w:val="00A92537"/>
    <w:rsid w:val="00A92914"/>
    <w:rsid w:val="00A92EA3"/>
    <w:rsid w:val="00A93778"/>
    <w:rsid w:val="00A9476A"/>
    <w:rsid w:val="00A94E1D"/>
    <w:rsid w:val="00A95987"/>
    <w:rsid w:val="00A95A3E"/>
    <w:rsid w:val="00A96490"/>
    <w:rsid w:val="00A9754A"/>
    <w:rsid w:val="00A97E70"/>
    <w:rsid w:val="00AA0489"/>
    <w:rsid w:val="00AA0FCF"/>
    <w:rsid w:val="00AA0FD7"/>
    <w:rsid w:val="00AA10B7"/>
    <w:rsid w:val="00AA1226"/>
    <w:rsid w:val="00AA1274"/>
    <w:rsid w:val="00AA1561"/>
    <w:rsid w:val="00AA186A"/>
    <w:rsid w:val="00AA1A56"/>
    <w:rsid w:val="00AA262A"/>
    <w:rsid w:val="00AA2BB2"/>
    <w:rsid w:val="00AA2CA0"/>
    <w:rsid w:val="00AA2D2D"/>
    <w:rsid w:val="00AA34E1"/>
    <w:rsid w:val="00AA353B"/>
    <w:rsid w:val="00AA3723"/>
    <w:rsid w:val="00AA38B7"/>
    <w:rsid w:val="00AA467D"/>
    <w:rsid w:val="00AA4D54"/>
    <w:rsid w:val="00AA55EE"/>
    <w:rsid w:val="00AA5FAC"/>
    <w:rsid w:val="00AA62D9"/>
    <w:rsid w:val="00AA6CBF"/>
    <w:rsid w:val="00AA75A3"/>
    <w:rsid w:val="00AB0541"/>
    <w:rsid w:val="00AB0657"/>
    <w:rsid w:val="00AB0BB0"/>
    <w:rsid w:val="00AB1047"/>
    <w:rsid w:val="00AB10CB"/>
    <w:rsid w:val="00AB124B"/>
    <w:rsid w:val="00AB26ED"/>
    <w:rsid w:val="00AB2B28"/>
    <w:rsid w:val="00AB399C"/>
    <w:rsid w:val="00AB417E"/>
    <w:rsid w:val="00AB4A89"/>
    <w:rsid w:val="00AB58CE"/>
    <w:rsid w:val="00AB5FE0"/>
    <w:rsid w:val="00AB605C"/>
    <w:rsid w:val="00AB60B7"/>
    <w:rsid w:val="00AB6C13"/>
    <w:rsid w:val="00AB7E97"/>
    <w:rsid w:val="00AB7F73"/>
    <w:rsid w:val="00AC0844"/>
    <w:rsid w:val="00AC0859"/>
    <w:rsid w:val="00AC08CD"/>
    <w:rsid w:val="00AC106A"/>
    <w:rsid w:val="00AC1227"/>
    <w:rsid w:val="00AC1BF8"/>
    <w:rsid w:val="00AC1D10"/>
    <w:rsid w:val="00AC30BC"/>
    <w:rsid w:val="00AC3706"/>
    <w:rsid w:val="00AC37E1"/>
    <w:rsid w:val="00AC38B9"/>
    <w:rsid w:val="00AC3AA2"/>
    <w:rsid w:val="00AC457C"/>
    <w:rsid w:val="00AC459D"/>
    <w:rsid w:val="00AC4C0C"/>
    <w:rsid w:val="00AC5A4C"/>
    <w:rsid w:val="00AC5B43"/>
    <w:rsid w:val="00AC5EC9"/>
    <w:rsid w:val="00AC67BE"/>
    <w:rsid w:val="00AC6825"/>
    <w:rsid w:val="00AC6B93"/>
    <w:rsid w:val="00AC73B2"/>
    <w:rsid w:val="00AC7963"/>
    <w:rsid w:val="00AC7F3A"/>
    <w:rsid w:val="00AD182D"/>
    <w:rsid w:val="00AD1D56"/>
    <w:rsid w:val="00AD1D63"/>
    <w:rsid w:val="00AD1E3E"/>
    <w:rsid w:val="00AD24D9"/>
    <w:rsid w:val="00AD2F07"/>
    <w:rsid w:val="00AD2F74"/>
    <w:rsid w:val="00AD3C4A"/>
    <w:rsid w:val="00AD432E"/>
    <w:rsid w:val="00AD4731"/>
    <w:rsid w:val="00AD5530"/>
    <w:rsid w:val="00AD632A"/>
    <w:rsid w:val="00AD64C5"/>
    <w:rsid w:val="00AD64E8"/>
    <w:rsid w:val="00AD66A7"/>
    <w:rsid w:val="00AD7B75"/>
    <w:rsid w:val="00AE0394"/>
    <w:rsid w:val="00AE0684"/>
    <w:rsid w:val="00AE06CE"/>
    <w:rsid w:val="00AE0D28"/>
    <w:rsid w:val="00AE25C5"/>
    <w:rsid w:val="00AE2C42"/>
    <w:rsid w:val="00AE2F57"/>
    <w:rsid w:val="00AE3415"/>
    <w:rsid w:val="00AE3615"/>
    <w:rsid w:val="00AE4FB6"/>
    <w:rsid w:val="00AE53BB"/>
    <w:rsid w:val="00AE5748"/>
    <w:rsid w:val="00AE5CC2"/>
    <w:rsid w:val="00AE5E35"/>
    <w:rsid w:val="00AE613A"/>
    <w:rsid w:val="00AE68AF"/>
    <w:rsid w:val="00AE6CE0"/>
    <w:rsid w:val="00AE6E40"/>
    <w:rsid w:val="00AE7B74"/>
    <w:rsid w:val="00AF0235"/>
    <w:rsid w:val="00AF0258"/>
    <w:rsid w:val="00AF092E"/>
    <w:rsid w:val="00AF0987"/>
    <w:rsid w:val="00AF1155"/>
    <w:rsid w:val="00AF2266"/>
    <w:rsid w:val="00AF3921"/>
    <w:rsid w:val="00AF50BE"/>
    <w:rsid w:val="00AF56B5"/>
    <w:rsid w:val="00AF5ED0"/>
    <w:rsid w:val="00AF73BA"/>
    <w:rsid w:val="00AF76F1"/>
    <w:rsid w:val="00B00861"/>
    <w:rsid w:val="00B015CD"/>
    <w:rsid w:val="00B0212F"/>
    <w:rsid w:val="00B02667"/>
    <w:rsid w:val="00B02DFD"/>
    <w:rsid w:val="00B02F94"/>
    <w:rsid w:val="00B036A5"/>
    <w:rsid w:val="00B03A01"/>
    <w:rsid w:val="00B03A2B"/>
    <w:rsid w:val="00B03C62"/>
    <w:rsid w:val="00B049AE"/>
    <w:rsid w:val="00B05290"/>
    <w:rsid w:val="00B05592"/>
    <w:rsid w:val="00B0578F"/>
    <w:rsid w:val="00B058CD"/>
    <w:rsid w:val="00B05980"/>
    <w:rsid w:val="00B06474"/>
    <w:rsid w:val="00B0678E"/>
    <w:rsid w:val="00B06B99"/>
    <w:rsid w:val="00B06DFF"/>
    <w:rsid w:val="00B07008"/>
    <w:rsid w:val="00B07154"/>
    <w:rsid w:val="00B07DF3"/>
    <w:rsid w:val="00B07EE3"/>
    <w:rsid w:val="00B107C7"/>
    <w:rsid w:val="00B10C4B"/>
    <w:rsid w:val="00B10F67"/>
    <w:rsid w:val="00B11325"/>
    <w:rsid w:val="00B11882"/>
    <w:rsid w:val="00B12249"/>
    <w:rsid w:val="00B13A22"/>
    <w:rsid w:val="00B13B3B"/>
    <w:rsid w:val="00B13D04"/>
    <w:rsid w:val="00B1409B"/>
    <w:rsid w:val="00B14203"/>
    <w:rsid w:val="00B14279"/>
    <w:rsid w:val="00B142DA"/>
    <w:rsid w:val="00B147DB"/>
    <w:rsid w:val="00B14C8A"/>
    <w:rsid w:val="00B14D18"/>
    <w:rsid w:val="00B1731E"/>
    <w:rsid w:val="00B17BB6"/>
    <w:rsid w:val="00B20454"/>
    <w:rsid w:val="00B20549"/>
    <w:rsid w:val="00B21530"/>
    <w:rsid w:val="00B216E4"/>
    <w:rsid w:val="00B21AAD"/>
    <w:rsid w:val="00B21B1B"/>
    <w:rsid w:val="00B21C9C"/>
    <w:rsid w:val="00B2288B"/>
    <w:rsid w:val="00B235A6"/>
    <w:rsid w:val="00B23781"/>
    <w:rsid w:val="00B2409B"/>
    <w:rsid w:val="00B24502"/>
    <w:rsid w:val="00B258D7"/>
    <w:rsid w:val="00B25DF5"/>
    <w:rsid w:val="00B26D73"/>
    <w:rsid w:val="00B27417"/>
    <w:rsid w:val="00B302D9"/>
    <w:rsid w:val="00B30A61"/>
    <w:rsid w:val="00B30A70"/>
    <w:rsid w:val="00B30F66"/>
    <w:rsid w:val="00B31A64"/>
    <w:rsid w:val="00B31E79"/>
    <w:rsid w:val="00B3222A"/>
    <w:rsid w:val="00B32DFB"/>
    <w:rsid w:val="00B35C00"/>
    <w:rsid w:val="00B35C07"/>
    <w:rsid w:val="00B35D1D"/>
    <w:rsid w:val="00B363BE"/>
    <w:rsid w:val="00B3729F"/>
    <w:rsid w:val="00B4090D"/>
    <w:rsid w:val="00B40F5D"/>
    <w:rsid w:val="00B424B9"/>
    <w:rsid w:val="00B4284B"/>
    <w:rsid w:val="00B42D5A"/>
    <w:rsid w:val="00B42E12"/>
    <w:rsid w:val="00B437A2"/>
    <w:rsid w:val="00B440AB"/>
    <w:rsid w:val="00B45667"/>
    <w:rsid w:val="00B4654A"/>
    <w:rsid w:val="00B46FF3"/>
    <w:rsid w:val="00B47EDD"/>
    <w:rsid w:val="00B50122"/>
    <w:rsid w:val="00B5049E"/>
    <w:rsid w:val="00B50BE0"/>
    <w:rsid w:val="00B51402"/>
    <w:rsid w:val="00B51690"/>
    <w:rsid w:val="00B52E4C"/>
    <w:rsid w:val="00B52EF6"/>
    <w:rsid w:val="00B53BB7"/>
    <w:rsid w:val="00B53C7E"/>
    <w:rsid w:val="00B53DEE"/>
    <w:rsid w:val="00B542C7"/>
    <w:rsid w:val="00B54632"/>
    <w:rsid w:val="00B54694"/>
    <w:rsid w:val="00B55349"/>
    <w:rsid w:val="00B55EEE"/>
    <w:rsid w:val="00B5606A"/>
    <w:rsid w:val="00B561BF"/>
    <w:rsid w:val="00B568CF"/>
    <w:rsid w:val="00B57D04"/>
    <w:rsid w:val="00B60472"/>
    <w:rsid w:val="00B60693"/>
    <w:rsid w:val="00B60768"/>
    <w:rsid w:val="00B610BB"/>
    <w:rsid w:val="00B6143D"/>
    <w:rsid w:val="00B615B7"/>
    <w:rsid w:val="00B619C5"/>
    <w:rsid w:val="00B620E5"/>
    <w:rsid w:val="00B6212E"/>
    <w:rsid w:val="00B62277"/>
    <w:rsid w:val="00B63F68"/>
    <w:rsid w:val="00B64695"/>
    <w:rsid w:val="00B646A9"/>
    <w:rsid w:val="00B64B93"/>
    <w:rsid w:val="00B64CA2"/>
    <w:rsid w:val="00B64DAE"/>
    <w:rsid w:val="00B654EC"/>
    <w:rsid w:val="00B65CD4"/>
    <w:rsid w:val="00B6609C"/>
    <w:rsid w:val="00B66E38"/>
    <w:rsid w:val="00B67321"/>
    <w:rsid w:val="00B6765A"/>
    <w:rsid w:val="00B70531"/>
    <w:rsid w:val="00B706B9"/>
    <w:rsid w:val="00B719CF"/>
    <w:rsid w:val="00B724AC"/>
    <w:rsid w:val="00B726D3"/>
    <w:rsid w:val="00B726F3"/>
    <w:rsid w:val="00B72BFC"/>
    <w:rsid w:val="00B73F2D"/>
    <w:rsid w:val="00B74239"/>
    <w:rsid w:val="00B74475"/>
    <w:rsid w:val="00B759C6"/>
    <w:rsid w:val="00B75B3D"/>
    <w:rsid w:val="00B75BF4"/>
    <w:rsid w:val="00B75C42"/>
    <w:rsid w:val="00B7647A"/>
    <w:rsid w:val="00B764C1"/>
    <w:rsid w:val="00B7731F"/>
    <w:rsid w:val="00B774E4"/>
    <w:rsid w:val="00B80246"/>
    <w:rsid w:val="00B80665"/>
    <w:rsid w:val="00B80B08"/>
    <w:rsid w:val="00B80F15"/>
    <w:rsid w:val="00B812E8"/>
    <w:rsid w:val="00B812FB"/>
    <w:rsid w:val="00B8130C"/>
    <w:rsid w:val="00B81E95"/>
    <w:rsid w:val="00B82138"/>
    <w:rsid w:val="00B82EF5"/>
    <w:rsid w:val="00B84AA8"/>
    <w:rsid w:val="00B84E09"/>
    <w:rsid w:val="00B84F34"/>
    <w:rsid w:val="00B8553D"/>
    <w:rsid w:val="00B85B29"/>
    <w:rsid w:val="00B85EC1"/>
    <w:rsid w:val="00B86571"/>
    <w:rsid w:val="00B874C0"/>
    <w:rsid w:val="00B874F3"/>
    <w:rsid w:val="00B87852"/>
    <w:rsid w:val="00B90162"/>
    <w:rsid w:val="00B90BD7"/>
    <w:rsid w:val="00B90BDA"/>
    <w:rsid w:val="00B91315"/>
    <w:rsid w:val="00B91651"/>
    <w:rsid w:val="00B91B7D"/>
    <w:rsid w:val="00B91D18"/>
    <w:rsid w:val="00B92185"/>
    <w:rsid w:val="00B92828"/>
    <w:rsid w:val="00B92F66"/>
    <w:rsid w:val="00B931D2"/>
    <w:rsid w:val="00B93B6D"/>
    <w:rsid w:val="00B93F0C"/>
    <w:rsid w:val="00B941F8"/>
    <w:rsid w:val="00B94372"/>
    <w:rsid w:val="00B95548"/>
    <w:rsid w:val="00B95601"/>
    <w:rsid w:val="00B95679"/>
    <w:rsid w:val="00B95F7F"/>
    <w:rsid w:val="00B96125"/>
    <w:rsid w:val="00B96649"/>
    <w:rsid w:val="00B9733F"/>
    <w:rsid w:val="00B97B2A"/>
    <w:rsid w:val="00B97E22"/>
    <w:rsid w:val="00B97EAF"/>
    <w:rsid w:val="00BA023C"/>
    <w:rsid w:val="00BA1E50"/>
    <w:rsid w:val="00BA224C"/>
    <w:rsid w:val="00BA318C"/>
    <w:rsid w:val="00BA3902"/>
    <w:rsid w:val="00BA3DF1"/>
    <w:rsid w:val="00BA4A63"/>
    <w:rsid w:val="00BA606C"/>
    <w:rsid w:val="00BA63CA"/>
    <w:rsid w:val="00BA6AD7"/>
    <w:rsid w:val="00BA6CD0"/>
    <w:rsid w:val="00BA7300"/>
    <w:rsid w:val="00BA759C"/>
    <w:rsid w:val="00BA7758"/>
    <w:rsid w:val="00BB02F1"/>
    <w:rsid w:val="00BB0EAB"/>
    <w:rsid w:val="00BB123E"/>
    <w:rsid w:val="00BB1BC1"/>
    <w:rsid w:val="00BB1F54"/>
    <w:rsid w:val="00BB2CC6"/>
    <w:rsid w:val="00BB2FC5"/>
    <w:rsid w:val="00BB3358"/>
    <w:rsid w:val="00BB3A76"/>
    <w:rsid w:val="00BB3B16"/>
    <w:rsid w:val="00BB4D6C"/>
    <w:rsid w:val="00BB50C8"/>
    <w:rsid w:val="00BB5AE2"/>
    <w:rsid w:val="00BB6366"/>
    <w:rsid w:val="00BB64CE"/>
    <w:rsid w:val="00BB70DB"/>
    <w:rsid w:val="00BB71D3"/>
    <w:rsid w:val="00BB7D18"/>
    <w:rsid w:val="00BC0084"/>
    <w:rsid w:val="00BC04F8"/>
    <w:rsid w:val="00BC04F9"/>
    <w:rsid w:val="00BC135F"/>
    <w:rsid w:val="00BC13C7"/>
    <w:rsid w:val="00BC1AC6"/>
    <w:rsid w:val="00BC2034"/>
    <w:rsid w:val="00BC3389"/>
    <w:rsid w:val="00BC3411"/>
    <w:rsid w:val="00BC3806"/>
    <w:rsid w:val="00BC392A"/>
    <w:rsid w:val="00BC3AF7"/>
    <w:rsid w:val="00BC3D27"/>
    <w:rsid w:val="00BC3E2E"/>
    <w:rsid w:val="00BC3F48"/>
    <w:rsid w:val="00BC42B8"/>
    <w:rsid w:val="00BC4967"/>
    <w:rsid w:val="00BC5183"/>
    <w:rsid w:val="00BC560C"/>
    <w:rsid w:val="00BC5E28"/>
    <w:rsid w:val="00BC5FDF"/>
    <w:rsid w:val="00BC673F"/>
    <w:rsid w:val="00BC6AA2"/>
    <w:rsid w:val="00BC6FDF"/>
    <w:rsid w:val="00BC7205"/>
    <w:rsid w:val="00BC7BD6"/>
    <w:rsid w:val="00BC7E6D"/>
    <w:rsid w:val="00BD0297"/>
    <w:rsid w:val="00BD0820"/>
    <w:rsid w:val="00BD0CD6"/>
    <w:rsid w:val="00BD1BDC"/>
    <w:rsid w:val="00BD1E37"/>
    <w:rsid w:val="00BD2C1C"/>
    <w:rsid w:val="00BD3DC0"/>
    <w:rsid w:val="00BD47CA"/>
    <w:rsid w:val="00BD56E3"/>
    <w:rsid w:val="00BD6916"/>
    <w:rsid w:val="00BD6CA6"/>
    <w:rsid w:val="00BD7496"/>
    <w:rsid w:val="00BD7C0E"/>
    <w:rsid w:val="00BD7E91"/>
    <w:rsid w:val="00BE028B"/>
    <w:rsid w:val="00BE073B"/>
    <w:rsid w:val="00BE0D57"/>
    <w:rsid w:val="00BE120B"/>
    <w:rsid w:val="00BE222D"/>
    <w:rsid w:val="00BE24D1"/>
    <w:rsid w:val="00BE2666"/>
    <w:rsid w:val="00BE2AC7"/>
    <w:rsid w:val="00BE2F6E"/>
    <w:rsid w:val="00BE331C"/>
    <w:rsid w:val="00BE37F6"/>
    <w:rsid w:val="00BE3882"/>
    <w:rsid w:val="00BE4403"/>
    <w:rsid w:val="00BE5884"/>
    <w:rsid w:val="00BE619D"/>
    <w:rsid w:val="00BE63C0"/>
    <w:rsid w:val="00BE69F0"/>
    <w:rsid w:val="00BE6E78"/>
    <w:rsid w:val="00BE7678"/>
    <w:rsid w:val="00BE778B"/>
    <w:rsid w:val="00BF03F6"/>
    <w:rsid w:val="00BF0DAD"/>
    <w:rsid w:val="00BF124F"/>
    <w:rsid w:val="00BF1673"/>
    <w:rsid w:val="00BF19FF"/>
    <w:rsid w:val="00BF1AC0"/>
    <w:rsid w:val="00BF1E03"/>
    <w:rsid w:val="00BF2234"/>
    <w:rsid w:val="00BF35CC"/>
    <w:rsid w:val="00BF4901"/>
    <w:rsid w:val="00BF49B9"/>
    <w:rsid w:val="00BF4FF1"/>
    <w:rsid w:val="00BF52FF"/>
    <w:rsid w:val="00BF58A9"/>
    <w:rsid w:val="00BF5B71"/>
    <w:rsid w:val="00BF602C"/>
    <w:rsid w:val="00BF614C"/>
    <w:rsid w:val="00BF687A"/>
    <w:rsid w:val="00BF6BF7"/>
    <w:rsid w:val="00BF7D84"/>
    <w:rsid w:val="00C00772"/>
    <w:rsid w:val="00C01110"/>
    <w:rsid w:val="00C01B51"/>
    <w:rsid w:val="00C024E9"/>
    <w:rsid w:val="00C0431F"/>
    <w:rsid w:val="00C0506A"/>
    <w:rsid w:val="00C05240"/>
    <w:rsid w:val="00C05333"/>
    <w:rsid w:val="00C05467"/>
    <w:rsid w:val="00C05617"/>
    <w:rsid w:val="00C0565C"/>
    <w:rsid w:val="00C05A06"/>
    <w:rsid w:val="00C05AD0"/>
    <w:rsid w:val="00C07026"/>
    <w:rsid w:val="00C07BA8"/>
    <w:rsid w:val="00C07D97"/>
    <w:rsid w:val="00C10024"/>
    <w:rsid w:val="00C10BB4"/>
    <w:rsid w:val="00C11442"/>
    <w:rsid w:val="00C11E8C"/>
    <w:rsid w:val="00C12209"/>
    <w:rsid w:val="00C12AF6"/>
    <w:rsid w:val="00C138CB"/>
    <w:rsid w:val="00C13E95"/>
    <w:rsid w:val="00C14294"/>
    <w:rsid w:val="00C148F7"/>
    <w:rsid w:val="00C14A19"/>
    <w:rsid w:val="00C1531A"/>
    <w:rsid w:val="00C15681"/>
    <w:rsid w:val="00C160E6"/>
    <w:rsid w:val="00C16D3D"/>
    <w:rsid w:val="00C17674"/>
    <w:rsid w:val="00C202EE"/>
    <w:rsid w:val="00C211F7"/>
    <w:rsid w:val="00C21B6E"/>
    <w:rsid w:val="00C22098"/>
    <w:rsid w:val="00C22B37"/>
    <w:rsid w:val="00C232DE"/>
    <w:rsid w:val="00C2370B"/>
    <w:rsid w:val="00C23791"/>
    <w:rsid w:val="00C2394D"/>
    <w:rsid w:val="00C23D56"/>
    <w:rsid w:val="00C240A5"/>
    <w:rsid w:val="00C244BD"/>
    <w:rsid w:val="00C24851"/>
    <w:rsid w:val="00C24AAC"/>
    <w:rsid w:val="00C24D49"/>
    <w:rsid w:val="00C24F56"/>
    <w:rsid w:val="00C2526B"/>
    <w:rsid w:val="00C25DC4"/>
    <w:rsid w:val="00C25E92"/>
    <w:rsid w:val="00C27965"/>
    <w:rsid w:val="00C27FB8"/>
    <w:rsid w:val="00C30317"/>
    <w:rsid w:val="00C316BD"/>
    <w:rsid w:val="00C31B6B"/>
    <w:rsid w:val="00C3211F"/>
    <w:rsid w:val="00C32343"/>
    <w:rsid w:val="00C32662"/>
    <w:rsid w:val="00C32B3A"/>
    <w:rsid w:val="00C32C2F"/>
    <w:rsid w:val="00C32D26"/>
    <w:rsid w:val="00C33AF1"/>
    <w:rsid w:val="00C33AFE"/>
    <w:rsid w:val="00C33C67"/>
    <w:rsid w:val="00C33E95"/>
    <w:rsid w:val="00C340D4"/>
    <w:rsid w:val="00C3438E"/>
    <w:rsid w:val="00C34B54"/>
    <w:rsid w:val="00C34CC5"/>
    <w:rsid w:val="00C34E1E"/>
    <w:rsid w:val="00C3501B"/>
    <w:rsid w:val="00C357BF"/>
    <w:rsid w:val="00C35EA6"/>
    <w:rsid w:val="00C364D6"/>
    <w:rsid w:val="00C36FF4"/>
    <w:rsid w:val="00C40888"/>
    <w:rsid w:val="00C4121D"/>
    <w:rsid w:val="00C42DA8"/>
    <w:rsid w:val="00C43FCE"/>
    <w:rsid w:val="00C4468B"/>
    <w:rsid w:val="00C4480D"/>
    <w:rsid w:val="00C45DF0"/>
    <w:rsid w:val="00C4633D"/>
    <w:rsid w:val="00C4661E"/>
    <w:rsid w:val="00C46726"/>
    <w:rsid w:val="00C4677C"/>
    <w:rsid w:val="00C468ED"/>
    <w:rsid w:val="00C46A53"/>
    <w:rsid w:val="00C501CD"/>
    <w:rsid w:val="00C508DB"/>
    <w:rsid w:val="00C50AEB"/>
    <w:rsid w:val="00C51C0B"/>
    <w:rsid w:val="00C52183"/>
    <w:rsid w:val="00C52AB5"/>
    <w:rsid w:val="00C52E36"/>
    <w:rsid w:val="00C530F6"/>
    <w:rsid w:val="00C53411"/>
    <w:rsid w:val="00C541A5"/>
    <w:rsid w:val="00C549F0"/>
    <w:rsid w:val="00C54EF2"/>
    <w:rsid w:val="00C5555A"/>
    <w:rsid w:val="00C55B02"/>
    <w:rsid w:val="00C56199"/>
    <w:rsid w:val="00C57BD3"/>
    <w:rsid w:val="00C60825"/>
    <w:rsid w:val="00C60E3C"/>
    <w:rsid w:val="00C610A0"/>
    <w:rsid w:val="00C61812"/>
    <w:rsid w:val="00C62021"/>
    <w:rsid w:val="00C62291"/>
    <w:rsid w:val="00C622A0"/>
    <w:rsid w:val="00C63552"/>
    <w:rsid w:val="00C635FE"/>
    <w:rsid w:val="00C63F2F"/>
    <w:rsid w:val="00C63F90"/>
    <w:rsid w:val="00C644A1"/>
    <w:rsid w:val="00C6497A"/>
    <w:rsid w:val="00C65BA7"/>
    <w:rsid w:val="00C671FB"/>
    <w:rsid w:val="00C67843"/>
    <w:rsid w:val="00C67F71"/>
    <w:rsid w:val="00C70F25"/>
    <w:rsid w:val="00C712F4"/>
    <w:rsid w:val="00C72324"/>
    <w:rsid w:val="00C726A1"/>
    <w:rsid w:val="00C73BF2"/>
    <w:rsid w:val="00C74261"/>
    <w:rsid w:val="00C74909"/>
    <w:rsid w:val="00C759B3"/>
    <w:rsid w:val="00C767E2"/>
    <w:rsid w:val="00C76E8A"/>
    <w:rsid w:val="00C779F2"/>
    <w:rsid w:val="00C803B0"/>
    <w:rsid w:val="00C80915"/>
    <w:rsid w:val="00C80D25"/>
    <w:rsid w:val="00C80E4D"/>
    <w:rsid w:val="00C80F03"/>
    <w:rsid w:val="00C81571"/>
    <w:rsid w:val="00C8234F"/>
    <w:rsid w:val="00C829D0"/>
    <w:rsid w:val="00C830B6"/>
    <w:rsid w:val="00C8386B"/>
    <w:rsid w:val="00C83AFB"/>
    <w:rsid w:val="00C83FC0"/>
    <w:rsid w:val="00C8625A"/>
    <w:rsid w:val="00C8648E"/>
    <w:rsid w:val="00C86A99"/>
    <w:rsid w:val="00C86CE1"/>
    <w:rsid w:val="00C871C7"/>
    <w:rsid w:val="00C874E2"/>
    <w:rsid w:val="00C87E0F"/>
    <w:rsid w:val="00C90041"/>
    <w:rsid w:val="00C9017E"/>
    <w:rsid w:val="00C9052F"/>
    <w:rsid w:val="00C90828"/>
    <w:rsid w:val="00C90C77"/>
    <w:rsid w:val="00C917FA"/>
    <w:rsid w:val="00C91FC2"/>
    <w:rsid w:val="00C933E2"/>
    <w:rsid w:val="00C9386B"/>
    <w:rsid w:val="00C943F3"/>
    <w:rsid w:val="00C9465D"/>
    <w:rsid w:val="00C94961"/>
    <w:rsid w:val="00C95070"/>
    <w:rsid w:val="00C952FC"/>
    <w:rsid w:val="00C95AD3"/>
    <w:rsid w:val="00CA009E"/>
    <w:rsid w:val="00CA0743"/>
    <w:rsid w:val="00CA08E4"/>
    <w:rsid w:val="00CA0B5F"/>
    <w:rsid w:val="00CA1867"/>
    <w:rsid w:val="00CA1880"/>
    <w:rsid w:val="00CA19DF"/>
    <w:rsid w:val="00CA1EDB"/>
    <w:rsid w:val="00CA282E"/>
    <w:rsid w:val="00CA2C30"/>
    <w:rsid w:val="00CA2FB4"/>
    <w:rsid w:val="00CA2FDB"/>
    <w:rsid w:val="00CA3D49"/>
    <w:rsid w:val="00CA449D"/>
    <w:rsid w:val="00CA4616"/>
    <w:rsid w:val="00CA46E7"/>
    <w:rsid w:val="00CA52EC"/>
    <w:rsid w:val="00CA573F"/>
    <w:rsid w:val="00CA5B51"/>
    <w:rsid w:val="00CA62B0"/>
    <w:rsid w:val="00CA62C8"/>
    <w:rsid w:val="00CA6503"/>
    <w:rsid w:val="00CA7D9B"/>
    <w:rsid w:val="00CA7F02"/>
    <w:rsid w:val="00CB0F6C"/>
    <w:rsid w:val="00CB1426"/>
    <w:rsid w:val="00CB21D6"/>
    <w:rsid w:val="00CB2357"/>
    <w:rsid w:val="00CB38C1"/>
    <w:rsid w:val="00CB4893"/>
    <w:rsid w:val="00CB537A"/>
    <w:rsid w:val="00CB58BB"/>
    <w:rsid w:val="00CB5FA1"/>
    <w:rsid w:val="00CB6163"/>
    <w:rsid w:val="00CB6B7E"/>
    <w:rsid w:val="00CC0B1D"/>
    <w:rsid w:val="00CC1815"/>
    <w:rsid w:val="00CC1CD7"/>
    <w:rsid w:val="00CC1CDD"/>
    <w:rsid w:val="00CC22C5"/>
    <w:rsid w:val="00CC2594"/>
    <w:rsid w:val="00CC266D"/>
    <w:rsid w:val="00CC26ED"/>
    <w:rsid w:val="00CC2F8B"/>
    <w:rsid w:val="00CC55B0"/>
    <w:rsid w:val="00CC5F91"/>
    <w:rsid w:val="00CC61C7"/>
    <w:rsid w:val="00CC6A7F"/>
    <w:rsid w:val="00CC6EA7"/>
    <w:rsid w:val="00CC6F02"/>
    <w:rsid w:val="00CC71B2"/>
    <w:rsid w:val="00CC7E80"/>
    <w:rsid w:val="00CD005A"/>
    <w:rsid w:val="00CD0108"/>
    <w:rsid w:val="00CD01E2"/>
    <w:rsid w:val="00CD0295"/>
    <w:rsid w:val="00CD0823"/>
    <w:rsid w:val="00CD0866"/>
    <w:rsid w:val="00CD108A"/>
    <w:rsid w:val="00CD1373"/>
    <w:rsid w:val="00CD16CD"/>
    <w:rsid w:val="00CD3138"/>
    <w:rsid w:val="00CD4307"/>
    <w:rsid w:val="00CD569F"/>
    <w:rsid w:val="00CD5734"/>
    <w:rsid w:val="00CD65B1"/>
    <w:rsid w:val="00CD6E8E"/>
    <w:rsid w:val="00CD7FAA"/>
    <w:rsid w:val="00CE0217"/>
    <w:rsid w:val="00CE0BB7"/>
    <w:rsid w:val="00CE177D"/>
    <w:rsid w:val="00CE1E03"/>
    <w:rsid w:val="00CE2007"/>
    <w:rsid w:val="00CE219A"/>
    <w:rsid w:val="00CE2308"/>
    <w:rsid w:val="00CE2A22"/>
    <w:rsid w:val="00CE2FD7"/>
    <w:rsid w:val="00CE3820"/>
    <w:rsid w:val="00CE3A13"/>
    <w:rsid w:val="00CE3C8F"/>
    <w:rsid w:val="00CE4958"/>
    <w:rsid w:val="00CE619C"/>
    <w:rsid w:val="00CE6661"/>
    <w:rsid w:val="00CE6767"/>
    <w:rsid w:val="00CE6DBC"/>
    <w:rsid w:val="00CE7035"/>
    <w:rsid w:val="00CE7CD2"/>
    <w:rsid w:val="00CF044A"/>
    <w:rsid w:val="00CF0DFA"/>
    <w:rsid w:val="00CF1344"/>
    <w:rsid w:val="00CF14A9"/>
    <w:rsid w:val="00CF1F35"/>
    <w:rsid w:val="00CF2550"/>
    <w:rsid w:val="00CF2BF7"/>
    <w:rsid w:val="00CF32BC"/>
    <w:rsid w:val="00CF34A6"/>
    <w:rsid w:val="00CF35B5"/>
    <w:rsid w:val="00CF3826"/>
    <w:rsid w:val="00CF3FA1"/>
    <w:rsid w:val="00CF4084"/>
    <w:rsid w:val="00CF42DB"/>
    <w:rsid w:val="00CF4309"/>
    <w:rsid w:val="00CF4989"/>
    <w:rsid w:val="00CF5FA7"/>
    <w:rsid w:val="00CF71D6"/>
    <w:rsid w:val="00CF7A30"/>
    <w:rsid w:val="00CF7D44"/>
    <w:rsid w:val="00D0014C"/>
    <w:rsid w:val="00D009D5"/>
    <w:rsid w:val="00D00E00"/>
    <w:rsid w:val="00D01156"/>
    <w:rsid w:val="00D016B6"/>
    <w:rsid w:val="00D02577"/>
    <w:rsid w:val="00D02729"/>
    <w:rsid w:val="00D032FE"/>
    <w:rsid w:val="00D033A3"/>
    <w:rsid w:val="00D0386B"/>
    <w:rsid w:val="00D03B96"/>
    <w:rsid w:val="00D03F20"/>
    <w:rsid w:val="00D0445E"/>
    <w:rsid w:val="00D046A3"/>
    <w:rsid w:val="00D04D48"/>
    <w:rsid w:val="00D04E28"/>
    <w:rsid w:val="00D0564A"/>
    <w:rsid w:val="00D05FAA"/>
    <w:rsid w:val="00D066C0"/>
    <w:rsid w:val="00D077C9"/>
    <w:rsid w:val="00D07EC4"/>
    <w:rsid w:val="00D1013B"/>
    <w:rsid w:val="00D10450"/>
    <w:rsid w:val="00D10760"/>
    <w:rsid w:val="00D11A4E"/>
    <w:rsid w:val="00D11C23"/>
    <w:rsid w:val="00D12A72"/>
    <w:rsid w:val="00D134D6"/>
    <w:rsid w:val="00D13712"/>
    <w:rsid w:val="00D137CC"/>
    <w:rsid w:val="00D14FEF"/>
    <w:rsid w:val="00D15462"/>
    <w:rsid w:val="00D15C14"/>
    <w:rsid w:val="00D16260"/>
    <w:rsid w:val="00D162F7"/>
    <w:rsid w:val="00D16641"/>
    <w:rsid w:val="00D166C6"/>
    <w:rsid w:val="00D16F3A"/>
    <w:rsid w:val="00D2090A"/>
    <w:rsid w:val="00D20B70"/>
    <w:rsid w:val="00D217BA"/>
    <w:rsid w:val="00D21B18"/>
    <w:rsid w:val="00D235E0"/>
    <w:rsid w:val="00D236E0"/>
    <w:rsid w:val="00D23850"/>
    <w:rsid w:val="00D238C8"/>
    <w:rsid w:val="00D23DC8"/>
    <w:rsid w:val="00D2468C"/>
    <w:rsid w:val="00D2474D"/>
    <w:rsid w:val="00D24A32"/>
    <w:rsid w:val="00D250D7"/>
    <w:rsid w:val="00D25C6E"/>
    <w:rsid w:val="00D26085"/>
    <w:rsid w:val="00D26704"/>
    <w:rsid w:val="00D27AB6"/>
    <w:rsid w:val="00D27CC6"/>
    <w:rsid w:val="00D3040A"/>
    <w:rsid w:val="00D31207"/>
    <w:rsid w:val="00D312CA"/>
    <w:rsid w:val="00D31E17"/>
    <w:rsid w:val="00D32F33"/>
    <w:rsid w:val="00D33A80"/>
    <w:rsid w:val="00D33F8F"/>
    <w:rsid w:val="00D34442"/>
    <w:rsid w:val="00D347A2"/>
    <w:rsid w:val="00D3481C"/>
    <w:rsid w:val="00D34E7D"/>
    <w:rsid w:val="00D355CF"/>
    <w:rsid w:val="00D361C3"/>
    <w:rsid w:val="00D36547"/>
    <w:rsid w:val="00D36D9E"/>
    <w:rsid w:val="00D3774A"/>
    <w:rsid w:val="00D37A87"/>
    <w:rsid w:val="00D37CDB"/>
    <w:rsid w:val="00D37FBD"/>
    <w:rsid w:val="00D40994"/>
    <w:rsid w:val="00D415C7"/>
    <w:rsid w:val="00D416C4"/>
    <w:rsid w:val="00D41A67"/>
    <w:rsid w:val="00D42B55"/>
    <w:rsid w:val="00D43132"/>
    <w:rsid w:val="00D4357F"/>
    <w:rsid w:val="00D437AF"/>
    <w:rsid w:val="00D4430C"/>
    <w:rsid w:val="00D447C5"/>
    <w:rsid w:val="00D45437"/>
    <w:rsid w:val="00D50669"/>
    <w:rsid w:val="00D50E04"/>
    <w:rsid w:val="00D50F55"/>
    <w:rsid w:val="00D50FF0"/>
    <w:rsid w:val="00D51540"/>
    <w:rsid w:val="00D51BF4"/>
    <w:rsid w:val="00D51C24"/>
    <w:rsid w:val="00D51D87"/>
    <w:rsid w:val="00D528C8"/>
    <w:rsid w:val="00D52928"/>
    <w:rsid w:val="00D5326D"/>
    <w:rsid w:val="00D540EE"/>
    <w:rsid w:val="00D549B1"/>
    <w:rsid w:val="00D54A64"/>
    <w:rsid w:val="00D550C1"/>
    <w:rsid w:val="00D562EA"/>
    <w:rsid w:val="00D56493"/>
    <w:rsid w:val="00D57425"/>
    <w:rsid w:val="00D57D11"/>
    <w:rsid w:val="00D57F07"/>
    <w:rsid w:val="00D603E7"/>
    <w:rsid w:val="00D60A11"/>
    <w:rsid w:val="00D614EC"/>
    <w:rsid w:val="00D61760"/>
    <w:rsid w:val="00D61BE2"/>
    <w:rsid w:val="00D61E5C"/>
    <w:rsid w:val="00D61F63"/>
    <w:rsid w:val="00D62BF9"/>
    <w:rsid w:val="00D631BC"/>
    <w:rsid w:val="00D6352B"/>
    <w:rsid w:val="00D63BB5"/>
    <w:rsid w:val="00D63F4F"/>
    <w:rsid w:val="00D647E3"/>
    <w:rsid w:val="00D64E23"/>
    <w:rsid w:val="00D6578E"/>
    <w:rsid w:val="00D65D1E"/>
    <w:rsid w:val="00D66B19"/>
    <w:rsid w:val="00D67F75"/>
    <w:rsid w:val="00D7085A"/>
    <w:rsid w:val="00D70AC1"/>
    <w:rsid w:val="00D71698"/>
    <w:rsid w:val="00D7254D"/>
    <w:rsid w:val="00D72E1E"/>
    <w:rsid w:val="00D73065"/>
    <w:rsid w:val="00D7392D"/>
    <w:rsid w:val="00D7409B"/>
    <w:rsid w:val="00D74A24"/>
    <w:rsid w:val="00D757E2"/>
    <w:rsid w:val="00D75E6F"/>
    <w:rsid w:val="00D76E84"/>
    <w:rsid w:val="00D773BA"/>
    <w:rsid w:val="00D77464"/>
    <w:rsid w:val="00D774E4"/>
    <w:rsid w:val="00D77F93"/>
    <w:rsid w:val="00D8011C"/>
    <w:rsid w:val="00D8092C"/>
    <w:rsid w:val="00D80E05"/>
    <w:rsid w:val="00D813DF"/>
    <w:rsid w:val="00D81AB4"/>
    <w:rsid w:val="00D81CA3"/>
    <w:rsid w:val="00D833E8"/>
    <w:rsid w:val="00D83E7A"/>
    <w:rsid w:val="00D843E6"/>
    <w:rsid w:val="00D855DB"/>
    <w:rsid w:val="00D8599F"/>
    <w:rsid w:val="00D85A24"/>
    <w:rsid w:val="00D86028"/>
    <w:rsid w:val="00D8643C"/>
    <w:rsid w:val="00D86522"/>
    <w:rsid w:val="00D86A5D"/>
    <w:rsid w:val="00D872D6"/>
    <w:rsid w:val="00D87BAC"/>
    <w:rsid w:val="00D9070F"/>
    <w:rsid w:val="00D90B66"/>
    <w:rsid w:val="00D917E6"/>
    <w:rsid w:val="00D92065"/>
    <w:rsid w:val="00D92B65"/>
    <w:rsid w:val="00D92F91"/>
    <w:rsid w:val="00D93DE9"/>
    <w:rsid w:val="00D94888"/>
    <w:rsid w:val="00D95DC3"/>
    <w:rsid w:val="00D96145"/>
    <w:rsid w:val="00D961F4"/>
    <w:rsid w:val="00D96584"/>
    <w:rsid w:val="00D96C6A"/>
    <w:rsid w:val="00D97471"/>
    <w:rsid w:val="00DA0630"/>
    <w:rsid w:val="00DA0AF8"/>
    <w:rsid w:val="00DA17D5"/>
    <w:rsid w:val="00DA1AC2"/>
    <w:rsid w:val="00DA1CFC"/>
    <w:rsid w:val="00DA2419"/>
    <w:rsid w:val="00DA2D3E"/>
    <w:rsid w:val="00DA36A9"/>
    <w:rsid w:val="00DA4B0C"/>
    <w:rsid w:val="00DA5546"/>
    <w:rsid w:val="00DA5915"/>
    <w:rsid w:val="00DA5A3D"/>
    <w:rsid w:val="00DA6063"/>
    <w:rsid w:val="00DA60FC"/>
    <w:rsid w:val="00DA6534"/>
    <w:rsid w:val="00DA6DAB"/>
    <w:rsid w:val="00DA7015"/>
    <w:rsid w:val="00DA7FB1"/>
    <w:rsid w:val="00DB11A5"/>
    <w:rsid w:val="00DB14AE"/>
    <w:rsid w:val="00DB1E5B"/>
    <w:rsid w:val="00DB27DD"/>
    <w:rsid w:val="00DB2E10"/>
    <w:rsid w:val="00DB300F"/>
    <w:rsid w:val="00DB3182"/>
    <w:rsid w:val="00DB364A"/>
    <w:rsid w:val="00DB4864"/>
    <w:rsid w:val="00DB4D36"/>
    <w:rsid w:val="00DB57AA"/>
    <w:rsid w:val="00DB58B8"/>
    <w:rsid w:val="00DB68FA"/>
    <w:rsid w:val="00DB6EBB"/>
    <w:rsid w:val="00DB76BC"/>
    <w:rsid w:val="00DB7ED6"/>
    <w:rsid w:val="00DC0584"/>
    <w:rsid w:val="00DC14C3"/>
    <w:rsid w:val="00DC162F"/>
    <w:rsid w:val="00DC1907"/>
    <w:rsid w:val="00DC1B08"/>
    <w:rsid w:val="00DC1C23"/>
    <w:rsid w:val="00DC2008"/>
    <w:rsid w:val="00DC2287"/>
    <w:rsid w:val="00DC2F8F"/>
    <w:rsid w:val="00DC3422"/>
    <w:rsid w:val="00DC3792"/>
    <w:rsid w:val="00DC3F68"/>
    <w:rsid w:val="00DC421B"/>
    <w:rsid w:val="00DC43ED"/>
    <w:rsid w:val="00DC5B4F"/>
    <w:rsid w:val="00DC5FA8"/>
    <w:rsid w:val="00DC7720"/>
    <w:rsid w:val="00DC7EE5"/>
    <w:rsid w:val="00DD0471"/>
    <w:rsid w:val="00DD09D6"/>
    <w:rsid w:val="00DD11F4"/>
    <w:rsid w:val="00DD21A3"/>
    <w:rsid w:val="00DD37DC"/>
    <w:rsid w:val="00DD3F01"/>
    <w:rsid w:val="00DD5480"/>
    <w:rsid w:val="00DD57ED"/>
    <w:rsid w:val="00DD5F93"/>
    <w:rsid w:val="00DD7256"/>
    <w:rsid w:val="00DD7298"/>
    <w:rsid w:val="00DD7398"/>
    <w:rsid w:val="00DD7E81"/>
    <w:rsid w:val="00DE0690"/>
    <w:rsid w:val="00DE13D1"/>
    <w:rsid w:val="00DE1E6F"/>
    <w:rsid w:val="00DE27DF"/>
    <w:rsid w:val="00DE2C26"/>
    <w:rsid w:val="00DE33FB"/>
    <w:rsid w:val="00DE355E"/>
    <w:rsid w:val="00DE3831"/>
    <w:rsid w:val="00DE40F9"/>
    <w:rsid w:val="00DE4672"/>
    <w:rsid w:val="00DE47A2"/>
    <w:rsid w:val="00DE4A58"/>
    <w:rsid w:val="00DE4ACA"/>
    <w:rsid w:val="00DE4AED"/>
    <w:rsid w:val="00DE4D82"/>
    <w:rsid w:val="00DE4D83"/>
    <w:rsid w:val="00DE4F06"/>
    <w:rsid w:val="00DE5FB6"/>
    <w:rsid w:val="00DE63F7"/>
    <w:rsid w:val="00DE6966"/>
    <w:rsid w:val="00DE6C6B"/>
    <w:rsid w:val="00DE752D"/>
    <w:rsid w:val="00DE79FB"/>
    <w:rsid w:val="00DF035C"/>
    <w:rsid w:val="00DF0959"/>
    <w:rsid w:val="00DF2562"/>
    <w:rsid w:val="00DF2640"/>
    <w:rsid w:val="00DF2B00"/>
    <w:rsid w:val="00DF2DAD"/>
    <w:rsid w:val="00DF308A"/>
    <w:rsid w:val="00DF475D"/>
    <w:rsid w:val="00DF5788"/>
    <w:rsid w:val="00DF5D82"/>
    <w:rsid w:val="00DF6F9E"/>
    <w:rsid w:val="00DF7104"/>
    <w:rsid w:val="00DF7229"/>
    <w:rsid w:val="00DF7439"/>
    <w:rsid w:val="00DF7850"/>
    <w:rsid w:val="00E00A8C"/>
    <w:rsid w:val="00E00ECD"/>
    <w:rsid w:val="00E01298"/>
    <w:rsid w:val="00E0142C"/>
    <w:rsid w:val="00E01CB4"/>
    <w:rsid w:val="00E022B8"/>
    <w:rsid w:val="00E02CAA"/>
    <w:rsid w:val="00E02E51"/>
    <w:rsid w:val="00E02E58"/>
    <w:rsid w:val="00E030B8"/>
    <w:rsid w:val="00E032F6"/>
    <w:rsid w:val="00E04421"/>
    <w:rsid w:val="00E04C7F"/>
    <w:rsid w:val="00E05563"/>
    <w:rsid w:val="00E0586C"/>
    <w:rsid w:val="00E06465"/>
    <w:rsid w:val="00E0709C"/>
    <w:rsid w:val="00E07694"/>
    <w:rsid w:val="00E101C2"/>
    <w:rsid w:val="00E10CB5"/>
    <w:rsid w:val="00E11907"/>
    <w:rsid w:val="00E12F68"/>
    <w:rsid w:val="00E13013"/>
    <w:rsid w:val="00E151E8"/>
    <w:rsid w:val="00E1527C"/>
    <w:rsid w:val="00E1534B"/>
    <w:rsid w:val="00E15764"/>
    <w:rsid w:val="00E161C5"/>
    <w:rsid w:val="00E16415"/>
    <w:rsid w:val="00E1674B"/>
    <w:rsid w:val="00E1719B"/>
    <w:rsid w:val="00E175A7"/>
    <w:rsid w:val="00E17A77"/>
    <w:rsid w:val="00E17F20"/>
    <w:rsid w:val="00E20387"/>
    <w:rsid w:val="00E20A1F"/>
    <w:rsid w:val="00E21875"/>
    <w:rsid w:val="00E22A65"/>
    <w:rsid w:val="00E23424"/>
    <w:rsid w:val="00E23608"/>
    <w:rsid w:val="00E23FB5"/>
    <w:rsid w:val="00E2572A"/>
    <w:rsid w:val="00E258B2"/>
    <w:rsid w:val="00E25F7C"/>
    <w:rsid w:val="00E2644F"/>
    <w:rsid w:val="00E26C9F"/>
    <w:rsid w:val="00E26D27"/>
    <w:rsid w:val="00E27919"/>
    <w:rsid w:val="00E27BD8"/>
    <w:rsid w:val="00E317B9"/>
    <w:rsid w:val="00E323C0"/>
    <w:rsid w:val="00E329BE"/>
    <w:rsid w:val="00E33753"/>
    <w:rsid w:val="00E3382C"/>
    <w:rsid w:val="00E3388D"/>
    <w:rsid w:val="00E34780"/>
    <w:rsid w:val="00E3539A"/>
    <w:rsid w:val="00E35625"/>
    <w:rsid w:val="00E36504"/>
    <w:rsid w:val="00E36B86"/>
    <w:rsid w:val="00E36FD8"/>
    <w:rsid w:val="00E3759A"/>
    <w:rsid w:val="00E3790A"/>
    <w:rsid w:val="00E40268"/>
    <w:rsid w:val="00E40846"/>
    <w:rsid w:val="00E40F7E"/>
    <w:rsid w:val="00E41057"/>
    <w:rsid w:val="00E4189C"/>
    <w:rsid w:val="00E43265"/>
    <w:rsid w:val="00E434F2"/>
    <w:rsid w:val="00E444F5"/>
    <w:rsid w:val="00E4489D"/>
    <w:rsid w:val="00E45376"/>
    <w:rsid w:val="00E45B07"/>
    <w:rsid w:val="00E45E46"/>
    <w:rsid w:val="00E46E68"/>
    <w:rsid w:val="00E4736C"/>
    <w:rsid w:val="00E47FF6"/>
    <w:rsid w:val="00E50112"/>
    <w:rsid w:val="00E509A0"/>
    <w:rsid w:val="00E51215"/>
    <w:rsid w:val="00E51697"/>
    <w:rsid w:val="00E52415"/>
    <w:rsid w:val="00E52F82"/>
    <w:rsid w:val="00E5398D"/>
    <w:rsid w:val="00E53C00"/>
    <w:rsid w:val="00E53FF9"/>
    <w:rsid w:val="00E54405"/>
    <w:rsid w:val="00E54506"/>
    <w:rsid w:val="00E545F1"/>
    <w:rsid w:val="00E54AD4"/>
    <w:rsid w:val="00E55572"/>
    <w:rsid w:val="00E55A5C"/>
    <w:rsid w:val="00E55DC5"/>
    <w:rsid w:val="00E5622D"/>
    <w:rsid w:val="00E56551"/>
    <w:rsid w:val="00E56861"/>
    <w:rsid w:val="00E57089"/>
    <w:rsid w:val="00E57637"/>
    <w:rsid w:val="00E57825"/>
    <w:rsid w:val="00E605B4"/>
    <w:rsid w:val="00E609BF"/>
    <w:rsid w:val="00E61000"/>
    <w:rsid w:val="00E613D9"/>
    <w:rsid w:val="00E616D4"/>
    <w:rsid w:val="00E619F9"/>
    <w:rsid w:val="00E61CE4"/>
    <w:rsid w:val="00E61D22"/>
    <w:rsid w:val="00E61D2F"/>
    <w:rsid w:val="00E62BE2"/>
    <w:rsid w:val="00E6342D"/>
    <w:rsid w:val="00E6370C"/>
    <w:rsid w:val="00E63D34"/>
    <w:rsid w:val="00E64B96"/>
    <w:rsid w:val="00E64DA9"/>
    <w:rsid w:val="00E65172"/>
    <w:rsid w:val="00E664B6"/>
    <w:rsid w:val="00E66BF4"/>
    <w:rsid w:val="00E67D7A"/>
    <w:rsid w:val="00E70E07"/>
    <w:rsid w:val="00E716B8"/>
    <w:rsid w:val="00E71F02"/>
    <w:rsid w:val="00E72586"/>
    <w:rsid w:val="00E72992"/>
    <w:rsid w:val="00E72DDD"/>
    <w:rsid w:val="00E73014"/>
    <w:rsid w:val="00E7487A"/>
    <w:rsid w:val="00E74CD2"/>
    <w:rsid w:val="00E753F2"/>
    <w:rsid w:val="00E75683"/>
    <w:rsid w:val="00E75A74"/>
    <w:rsid w:val="00E75F3D"/>
    <w:rsid w:val="00E75F77"/>
    <w:rsid w:val="00E761BF"/>
    <w:rsid w:val="00E7664F"/>
    <w:rsid w:val="00E76C44"/>
    <w:rsid w:val="00E76E4B"/>
    <w:rsid w:val="00E76E50"/>
    <w:rsid w:val="00E7738C"/>
    <w:rsid w:val="00E777C3"/>
    <w:rsid w:val="00E777FA"/>
    <w:rsid w:val="00E77D39"/>
    <w:rsid w:val="00E77D77"/>
    <w:rsid w:val="00E805C3"/>
    <w:rsid w:val="00E811AC"/>
    <w:rsid w:val="00E81654"/>
    <w:rsid w:val="00E81B32"/>
    <w:rsid w:val="00E83B6A"/>
    <w:rsid w:val="00E83EC9"/>
    <w:rsid w:val="00E840AD"/>
    <w:rsid w:val="00E8458A"/>
    <w:rsid w:val="00E84ED6"/>
    <w:rsid w:val="00E85AE5"/>
    <w:rsid w:val="00E86F03"/>
    <w:rsid w:val="00E87037"/>
    <w:rsid w:val="00E87BA6"/>
    <w:rsid w:val="00E87DF4"/>
    <w:rsid w:val="00E9073E"/>
    <w:rsid w:val="00E90EC0"/>
    <w:rsid w:val="00E91C08"/>
    <w:rsid w:val="00E91C9E"/>
    <w:rsid w:val="00E91D57"/>
    <w:rsid w:val="00E92480"/>
    <w:rsid w:val="00E932BD"/>
    <w:rsid w:val="00E93408"/>
    <w:rsid w:val="00E9429A"/>
    <w:rsid w:val="00E948C8"/>
    <w:rsid w:val="00E954DF"/>
    <w:rsid w:val="00E95FBF"/>
    <w:rsid w:val="00E96E9A"/>
    <w:rsid w:val="00E96FFC"/>
    <w:rsid w:val="00E97717"/>
    <w:rsid w:val="00E97A8B"/>
    <w:rsid w:val="00E97F63"/>
    <w:rsid w:val="00EA0481"/>
    <w:rsid w:val="00EA1876"/>
    <w:rsid w:val="00EA19FB"/>
    <w:rsid w:val="00EA238D"/>
    <w:rsid w:val="00EA267B"/>
    <w:rsid w:val="00EA27B0"/>
    <w:rsid w:val="00EA2931"/>
    <w:rsid w:val="00EA2991"/>
    <w:rsid w:val="00EA2D72"/>
    <w:rsid w:val="00EA45FE"/>
    <w:rsid w:val="00EA6B6E"/>
    <w:rsid w:val="00EA6B7D"/>
    <w:rsid w:val="00EA79AB"/>
    <w:rsid w:val="00EA7CD2"/>
    <w:rsid w:val="00EB11BA"/>
    <w:rsid w:val="00EB1292"/>
    <w:rsid w:val="00EB17B7"/>
    <w:rsid w:val="00EB20FE"/>
    <w:rsid w:val="00EB225E"/>
    <w:rsid w:val="00EB25A3"/>
    <w:rsid w:val="00EB2D41"/>
    <w:rsid w:val="00EB2E31"/>
    <w:rsid w:val="00EB35C4"/>
    <w:rsid w:val="00EB3933"/>
    <w:rsid w:val="00EB3CDF"/>
    <w:rsid w:val="00EB42E3"/>
    <w:rsid w:val="00EB4617"/>
    <w:rsid w:val="00EB4BF4"/>
    <w:rsid w:val="00EB4BFD"/>
    <w:rsid w:val="00EB59CA"/>
    <w:rsid w:val="00EB63E3"/>
    <w:rsid w:val="00EB6FE9"/>
    <w:rsid w:val="00EB755E"/>
    <w:rsid w:val="00EB7B61"/>
    <w:rsid w:val="00EB7D7C"/>
    <w:rsid w:val="00EC0435"/>
    <w:rsid w:val="00EC0AF2"/>
    <w:rsid w:val="00EC0D8C"/>
    <w:rsid w:val="00EC280D"/>
    <w:rsid w:val="00EC29DC"/>
    <w:rsid w:val="00EC3331"/>
    <w:rsid w:val="00EC360D"/>
    <w:rsid w:val="00EC47B2"/>
    <w:rsid w:val="00EC4AFC"/>
    <w:rsid w:val="00EC5632"/>
    <w:rsid w:val="00EC58C6"/>
    <w:rsid w:val="00EC682C"/>
    <w:rsid w:val="00EC71AA"/>
    <w:rsid w:val="00EC7360"/>
    <w:rsid w:val="00EC7847"/>
    <w:rsid w:val="00EC797D"/>
    <w:rsid w:val="00EC7BB6"/>
    <w:rsid w:val="00EC7EDE"/>
    <w:rsid w:val="00ED0124"/>
    <w:rsid w:val="00ED0D08"/>
    <w:rsid w:val="00ED1EBE"/>
    <w:rsid w:val="00ED238F"/>
    <w:rsid w:val="00ED2863"/>
    <w:rsid w:val="00ED2FD6"/>
    <w:rsid w:val="00ED3C10"/>
    <w:rsid w:val="00ED400F"/>
    <w:rsid w:val="00ED4460"/>
    <w:rsid w:val="00ED5248"/>
    <w:rsid w:val="00ED5B5C"/>
    <w:rsid w:val="00ED5E7D"/>
    <w:rsid w:val="00ED6364"/>
    <w:rsid w:val="00ED7367"/>
    <w:rsid w:val="00ED7AEB"/>
    <w:rsid w:val="00ED7C6E"/>
    <w:rsid w:val="00EE004B"/>
    <w:rsid w:val="00EE0355"/>
    <w:rsid w:val="00EE07DF"/>
    <w:rsid w:val="00EE1B9F"/>
    <w:rsid w:val="00EE1FB1"/>
    <w:rsid w:val="00EE268F"/>
    <w:rsid w:val="00EE2C8B"/>
    <w:rsid w:val="00EE2CEE"/>
    <w:rsid w:val="00EE3F89"/>
    <w:rsid w:val="00EE4361"/>
    <w:rsid w:val="00EE4AD1"/>
    <w:rsid w:val="00EE520D"/>
    <w:rsid w:val="00EE5639"/>
    <w:rsid w:val="00EE61A6"/>
    <w:rsid w:val="00EE6F67"/>
    <w:rsid w:val="00EE7224"/>
    <w:rsid w:val="00EE7A54"/>
    <w:rsid w:val="00EE7FE7"/>
    <w:rsid w:val="00EF019C"/>
    <w:rsid w:val="00EF02B6"/>
    <w:rsid w:val="00EF0BCF"/>
    <w:rsid w:val="00EF0C85"/>
    <w:rsid w:val="00EF0E39"/>
    <w:rsid w:val="00EF0EBF"/>
    <w:rsid w:val="00EF0FC4"/>
    <w:rsid w:val="00EF1505"/>
    <w:rsid w:val="00EF1B89"/>
    <w:rsid w:val="00EF1D2C"/>
    <w:rsid w:val="00EF20A3"/>
    <w:rsid w:val="00EF2920"/>
    <w:rsid w:val="00EF3565"/>
    <w:rsid w:val="00EF3D0A"/>
    <w:rsid w:val="00EF3E4D"/>
    <w:rsid w:val="00EF3ED5"/>
    <w:rsid w:val="00EF432D"/>
    <w:rsid w:val="00EF4945"/>
    <w:rsid w:val="00EF63BB"/>
    <w:rsid w:val="00EF681F"/>
    <w:rsid w:val="00EF6AD4"/>
    <w:rsid w:val="00EF7287"/>
    <w:rsid w:val="00EF745C"/>
    <w:rsid w:val="00EF76F1"/>
    <w:rsid w:val="00EF79F1"/>
    <w:rsid w:val="00F01234"/>
    <w:rsid w:val="00F01426"/>
    <w:rsid w:val="00F01932"/>
    <w:rsid w:val="00F01E0B"/>
    <w:rsid w:val="00F023F9"/>
    <w:rsid w:val="00F02CA5"/>
    <w:rsid w:val="00F03017"/>
    <w:rsid w:val="00F0389D"/>
    <w:rsid w:val="00F03AA4"/>
    <w:rsid w:val="00F03DA9"/>
    <w:rsid w:val="00F04046"/>
    <w:rsid w:val="00F049D5"/>
    <w:rsid w:val="00F04EB8"/>
    <w:rsid w:val="00F070A8"/>
    <w:rsid w:val="00F071D2"/>
    <w:rsid w:val="00F07254"/>
    <w:rsid w:val="00F07B1C"/>
    <w:rsid w:val="00F108E8"/>
    <w:rsid w:val="00F1193A"/>
    <w:rsid w:val="00F11C2A"/>
    <w:rsid w:val="00F11DFD"/>
    <w:rsid w:val="00F12409"/>
    <w:rsid w:val="00F1351D"/>
    <w:rsid w:val="00F142DE"/>
    <w:rsid w:val="00F1473E"/>
    <w:rsid w:val="00F14E2E"/>
    <w:rsid w:val="00F1512D"/>
    <w:rsid w:val="00F15345"/>
    <w:rsid w:val="00F15887"/>
    <w:rsid w:val="00F15A5F"/>
    <w:rsid w:val="00F179DF"/>
    <w:rsid w:val="00F2035C"/>
    <w:rsid w:val="00F2069E"/>
    <w:rsid w:val="00F20C85"/>
    <w:rsid w:val="00F20E4B"/>
    <w:rsid w:val="00F212B0"/>
    <w:rsid w:val="00F21C3E"/>
    <w:rsid w:val="00F2201E"/>
    <w:rsid w:val="00F2250F"/>
    <w:rsid w:val="00F22B81"/>
    <w:rsid w:val="00F2366F"/>
    <w:rsid w:val="00F238D2"/>
    <w:rsid w:val="00F23B89"/>
    <w:rsid w:val="00F23F99"/>
    <w:rsid w:val="00F246BB"/>
    <w:rsid w:val="00F24840"/>
    <w:rsid w:val="00F24CE9"/>
    <w:rsid w:val="00F25B20"/>
    <w:rsid w:val="00F25B61"/>
    <w:rsid w:val="00F26682"/>
    <w:rsid w:val="00F30503"/>
    <w:rsid w:val="00F30907"/>
    <w:rsid w:val="00F30962"/>
    <w:rsid w:val="00F30FE3"/>
    <w:rsid w:val="00F3119D"/>
    <w:rsid w:val="00F31D51"/>
    <w:rsid w:val="00F31ED8"/>
    <w:rsid w:val="00F32C3E"/>
    <w:rsid w:val="00F33032"/>
    <w:rsid w:val="00F333E9"/>
    <w:rsid w:val="00F33AB1"/>
    <w:rsid w:val="00F33E9E"/>
    <w:rsid w:val="00F35D0E"/>
    <w:rsid w:val="00F3797E"/>
    <w:rsid w:val="00F37D72"/>
    <w:rsid w:val="00F404BF"/>
    <w:rsid w:val="00F412E2"/>
    <w:rsid w:val="00F42C03"/>
    <w:rsid w:val="00F42F8E"/>
    <w:rsid w:val="00F45035"/>
    <w:rsid w:val="00F4533E"/>
    <w:rsid w:val="00F4568F"/>
    <w:rsid w:val="00F459A9"/>
    <w:rsid w:val="00F46102"/>
    <w:rsid w:val="00F46549"/>
    <w:rsid w:val="00F46EFE"/>
    <w:rsid w:val="00F46F10"/>
    <w:rsid w:val="00F470D4"/>
    <w:rsid w:val="00F47377"/>
    <w:rsid w:val="00F47DEE"/>
    <w:rsid w:val="00F47E8B"/>
    <w:rsid w:val="00F503D9"/>
    <w:rsid w:val="00F504A0"/>
    <w:rsid w:val="00F50A84"/>
    <w:rsid w:val="00F51A85"/>
    <w:rsid w:val="00F5230D"/>
    <w:rsid w:val="00F526F4"/>
    <w:rsid w:val="00F52B36"/>
    <w:rsid w:val="00F52F32"/>
    <w:rsid w:val="00F549A0"/>
    <w:rsid w:val="00F56664"/>
    <w:rsid w:val="00F5674E"/>
    <w:rsid w:val="00F56DD3"/>
    <w:rsid w:val="00F57615"/>
    <w:rsid w:val="00F57628"/>
    <w:rsid w:val="00F578F1"/>
    <w:rsid w:val="00F60351"/>
    <w:rsid w:val="00F60BF5"/>
    <w:rsid w:val="00F6192A"/>
    <w:rsid w:val="00F62C55"/>
    <w:rsid w:val="00F630C9"/>
    <w:rsid w:val="00F636E3"/>
    <w:rsid w:val="00F63D7D"/>
    <w:rsid w:val="00F6450F"/>
    <w:rsid w:val="00F64C11"/>
    <w:rsid w:val="00F64D2B"/>
    <w:rsid w:val="00F65439"/>
    <w:rsid w:val="00F657A7"/>
    <w:rsid w:val="00F66636"/>
    <w:rsid w:val="00F66830"/>
    <w:rsid w:val="00F66A43"/>
    <w:rsid w:val="00F67449"/>
    <w:rsid w:val="00F67874"/>
    <w:rsid w:val="00F70844"/>
    <w:rsid w:val="00F70CE5"/>
    <w:rsid w:val="00F7100D"/>
    <w:rsid w:val="00F713AC"/>
    <w:rsid w:val="00F715B4"/>
    <w:rsid w:val="00F7271D"/>
    <w:rsid w:val="00F7381C"/>
    <w:rsid w:val="00F73DC2"/>
    <w:rsid w:val="00F7439E"/>
    <w:rsid w:val="00F74904"/>
    <w:rsid w:val="00F74C03"/>
    <w:rsid w:val="00F75755"/>
    <w:rsid w:val="00F77EF6"/>
    <w:rsid w:val="00F80604"/>
    <w:rsid w:val="00F8155E"/>
    <w:rsid w:val="00F81A49"/>
    <w:rsid w:val="00F82AA2"/>
    <w:rsid w:val="00F83448"/>
    <w:rsid w:val="00F84D71"/>
    <w:rsid w:val="00F84FA6"/>
    <w:rsid w:val="00F850CD"/>
    <w:rsid w:val="00F85BEF"/>
    <w:rsid w:val="00F86773"/>
    <w:rsid w:val="00F86A7A"/>
    <w:rsid w:val="00F86ADA"/>
    <w:rsid w:val="00F86DF0"/>
    <w:rsid w:val="00F871C2"/>
    <w:rsid w:val="00F87DC7"/>
    <w:rsid w:val="00F90DA0"/>
    <w:rsid w:val="00F9179C"/>
    <w:rsid w:val="00F91A73"/>
    <w:rsid w:val="00F92DD3"/>
    <w:rsid w:val="00F93934"/>
    <w:rsid w:val="00F94BE6"/>
    <w:rsid w:val="00F950A6"/>
    <w:rsid w:val="00F9589B"/>
    <w:rsid w:val="00F968DC"/>
    <w:rsid w:val="00F97466"/>
    <w:rsid w:val="00F974A0"/>
    <w:rsid w:val="00FA043E"/>
    <w:rsid w:val="00FA08FE"/>
    <w:rsid w:val="00FA1657"/>
    <w:rsid w:val="00FA1BEE"/>
    <w:rsid w:val="00FA277E"/>
    <w:rsid w:val="00FA2B9C"/>
    <w:rsid w:val="00FA2CC7"/>
    <w:rsid w:val="00FA39F3"/>
    <w:rsid w:val="00FA3C46"/>
    <w:rsid w:val="00FA3CE8"/>
    <w:rsid w:val="00FA4600"/>
    <w:rsid w:val="00FA492E"/>
    <w:rsid w:val="00FA4BCC"/>
    <w:rsid w:val="00FA4D8E"/>
    <w:rsid w:val="00FA4E0C"/>
    <w:rsid w:val="00FA4EFD"/>
    <w:rsid w:val="00FA6062"/>
    <w:rsid w:val="00FA6B6B"/>
    <w:rsid w:val="00FA6DCB"/>
    <w:rsid w:val="00FA6E3A"/>
    <w:rsid w:val="00FA6E96"/>
    <w:rsid w:val="00FA7509"/>
    <w:rsid w:val="00FB083F"/>
    <w:rsid w:val="00FB09E1"/>
    <w:rsid w:val="00FB2747"/>
    <w:rsid w:val="00FB28D5"/>
    <w:rsid w:val="00FB33F5"/>
    <w:rsid w:val="00FB383B"/>
    <w:rsid w:val="00FB396B"/>
    <w:rsid w:val="00FB39B7"/>
    <w:rsid w:val="00FB39BB"/>
    <w:rsid w:val="00FB42A6"/>
    <w:rsid w:val="00FB4BA5"/>
    <w:rsid w:val="00FB4E18"/>
    <w:rsid w:val="00FB52E1"/>
    <w:rsid w:val="00FB6484"/>
    <w:rsid w:val="00FB6654"/>
    <w:rsid w:val="00FC1085"/>
    <w:rsid w:val="00FC1D2C"/>
    <w:rsid w:val="00FC48A5"/>
    <w:rsid w:val="00FC5B56"/>
    <w:rsid w:val="00FC5B7E"/>
    <w:rsid w:val="00FC5D65"/>
    <w:rsid w:val="00FC60AC"/>
    <w:rsid w:val="00FC6505"/>
    <w:rsid w:val="00FC6CD1"/>
    <w:rsid w:val="00FC6E31"/>
    <w:rsid w:val="00FC6EA1"/>
    <w:rsid w:val="00FC6EC5"/>
    <w:rsid w:val="00FC78EE"/>
    <w:rsid w:val="00FC7B1D"/>
    <w:rsid w:val="00FC7BAA"/>
    <w:rsid w:val="00FD0843"/>
    <w:rsid w:val="00FD0BF1"/>
    <w:rsid w:val="00FD1055"/>
    <w:rsid w:val="00FD1986"/>
    <w:rsid w:val="00FD2128"/>
    <w:rsid w:val="00FD212C"/>
    <w:rsid w:val="00FD256A"/>
    <w:rsid w:val="00FD3475"/>
    <w:rsid w:val="00FD356D"/>
    <w:rsid w:val="00FD3BFB"/>
    <w:rsid w:val="00FD4CD5"/>
    <w:rsid w:val="00FD4F53"/>
    <w:rsid w:val="00FD5085"/>
    <w:rsid w:val="00FD5A60"/>
    <w:rsid w:val="00FD6101"/>
    <w:rsid w:val="00FD624B"/>
    <w:rsid w:val="00FD624F"/>
    <w:rsid w:val="00FD6810"/>
    <w:rsid w:val="00FD77A6"/>
    <w:rsid w:val="00FD7F14"/>
    <w:rsid w:val="00FE087E"/>
    <w:rsid w:val="00FE0E10"/>
    <w:rsid w:val="00FE11C2"/>
    <w:rsid w:val="00FE1514"/>
    <w:rsid w:val="00FE1591"/>
    <w:rsid w:val="00FE329D"/>
    <w:rsid w:val="00FE36B1"/>
    <w:rsid w:val="00FE3E72"/>
    <w:rsid w:val="00FE4672"/>
    <w:rsid w:val="00FE4A0B"/>
    <w:rsid w:val="00FE58A3"/>
    <w:rsid w:val="00FE5F06"/>
    <w:rsid w:val="00FE6838"/>
    <w:rsid w:val="00FE726A"/>
    <w:rsid w:val="00FE78BE"/>
    <w:rsid w:val="00FE7B69"/>
    <w:rsid w:val="00FF0400"/>
    <w:rsid w:val="00FF0454"/>
    <w:rsid w:val="00FF06AD"/>
    <w:rsid w:val="00FF1006"/>
    <w:rsid w:val="00FF1FCF"/>
    <w:rsid w:val="00FF2751"/>
    <w:rsid w:val="00FF344E"/>
    <w:rsid w:val="00FF41D0"/>
    <w:rsid w:val="00FF6617"/>
    <w:rsid w:val="00FF686F"/>
    <w:rsid w:val="00FF71BF"/>
    <w:rsid w:val="00FF76FE"/>
    <w:rsid w:val="00FF7C35"/>
    <w:rsid w:val="00FF7D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AD56CCF"/>
  <w15:docId w15:val="{3B07DE9E-B596-42CF-BD0D-F5B3BEEA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30C4"/>
    <w:rPr>
      <w:sz w:val="24"/>
      <w:szCs w:val="24"/>
      <w:lang w:eastAsia="ru-RU"/>
    </w:rPr>
  </w:style>
  <w:style w:type="paragraph" w:styleId="4">
    <w:name w:val="heading 4"/>
    <w:basedOn w:val="a"/>
    <w:link w:val="40"/>
    <w:uiPriority w:val="9"/>
    <w:qFormat/>
    <w:rsid w:val="00590560"/>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43FCE"/>
    <w:pPr>
      <w:tabs>
        <w:tab w:val="center" w:pos="4677"/>
        <w:tab w:val="right" w:pos="9355"/>
      </w:tabs>
    </w:pPr>
  </w:style>
  <w:style w:type="paragraph" w:styleId="a4">
    <w:name w:val="footer"/>
    <w:basedOn w:val="a"/>
    <w:rsid w:val="00C43FCE"/>
    <w:pPr>
      <w:tabs>
        <w:tab w:val="center" w:pos="4677"/>
        <w:tab w:val="right" w:pos="9355"/>
      </w:tabs>
    </w:pPr>
  </w:style>
  <w:style w:type="character" w:styleId="a5">
    <w:name w:val="Emphasis"/>
    <w:qFormat/>
    <w:rsid w:val="008B001C"/>
    <w:rPr>
      <w:i/>
      <w:iCs/>
    </w:rPr>
  </w:style>
  <w:style w:type="table" w:styleId="a6">
    <w:name w:val="Table Grid"/>
    <w:basedOn w:val="a1"/>
    <w:uiPriority w:val="39"/>
    <w:rsid w:val="00395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Balloon Text"/>
    <w:basedOn w:val="a"/>
    <w:semiHidden/>
    <w:rsid w:val="00005B4E"/>
    <w:rPr>
      <w:rFonts w:ascii="Tahoma" w:hAnsi="Tahoma" w:cs="Tahoma"/>
      <w:sz w:val="16"/>
      <w:szCs w:val="16"/>
    </w:rPr>
  </w:style>
  <w:style w:type="character" w:customStyle="1" w:styleId="40">
    <w:name w:val="Заголовок 4 Знак"/>
    <w:link w:val="4"/>
    <w:uiPriority w:val="9"/>
    <w:rsid w:val="00590560"/>
    <w:rPr>
      <w:b/>
      <w:bCs/>
      <w:sz w:val="24"/>
      <w:szCs w:val="24"/>
    </w:rPr>
  </w:style>
  <w:style w:type="paragraph" w:customStyle="1" w:styleId="Sansinterligne">
    <w:name w:val="Sans interligne"/>
    <w:uiPriority w:val="1"/>
    <w:qFormat/>
    <w:rsid w:val="00AA186A"/>
    <w:rPr>
      <w:rFonts w:ascii="Calibri" w:eastAsia="Calibri" w:hAnsi="Calibri" w:cs="Arial"/>
      <w:sz w:val="22"/>
      <w:szCs w:val="24"/>
    </w:rPr>
  </w:style>
  <w:style w:type="character" w:styleId="a8">
    <w:name w:val="Hyperlink"/>
    <w:uiPriority w:val="99"/>
    <w:unhideWhenUsed/>
    <w:rsid w:val="00AA186A"/>
    <w:rPr>
      <w:color w:val="0000FF"/>
      <w:u w:val="single"/>
    </w:rPr>
  </w:style>
  <w:style w:type="paragraph" w:customStyle="1" w:styleId="Default">
    <w:name w:val="Default"/>
    <w:rsid w:val="00AA186A"/>
    <w:pPr>
      <w:autoSpaceDE w:val="0"/>
      <w:autoSpaceDN w:val="0"/>
      <w:adjustRightInd w:val="0"/>
    </w:pPr>
    <w:rPr>
      <w:rFonts w:ascii="Calibri" w:hAnsi="Calibri" w:cs="Calibri"/>
      <w:color w:val="000000"/>
      <w:sz w:val="24"/>
      <w:szCs w:val="24"/>
      <w:lang w:eastAsia="ru-RU"/>
    </w:rPr>
  </w:style>
  <w:style w:type="paragraph" w:customStyle="1" w:styleId="CM4">
    <w:name w:val="CM4"/>
    <w:basedOn w:val="Default"/>
    <w:next w:val="Default"/>
    <w:uiPriority w:val="99"/>
    <w:rsid w:val="009E3A81"/>
    <w:pPr>
      <w:widowControl w:val="0"/>
    </w:pPr>
    <w:rPr>
      <w:rFonts w:ascii="Arial" w:hAnsi="Arial" w:cs="Arial"/>
      <w:color w:val="auto"/>
    </w:rPr>
  </w:style>
  <w:style w:type="paragraph" w:customStyle="1" w:styleId="ColorfulShading-Accent11">
    <w:name w:val="Colorful Shading - Accent 11"/>
    <w:hidden/>
    <w:uiPriority w:val="99"/>
    <w:semiHidden/>
    <w:rsid w:val="00E72992"/>
    <w:rPr>
      <w:sz w:val="24"/>
      <w:szCs w:val="24"/>
      <w:lang w:eastAsia="ru-RU"/>
    </w:rPr>
  </w:style>
  <w:style w:type="character" w:styleId="a9">
    <w:name w:val="annotation reference"/>
    <w:rsid w:val="0049725F"/>
    <w:rPr>
      <w:sz w:val="16"/>
      <w:szCs w:val="16"/>
    </w:rPr>
  </w:style>
  <w:style w:type="paragraph" w:styleId="aa">
    <w:name w:val="annotation text"/>
    <w:basedOn w:val="a"/>
    <w:link w:val="ab"/>
    <w:rsid w:val="0049725F"/>
    <w:rPr>
      <w:sz w:val="20"/>
      <w:szCs w:val="20"/>
    </w:rPr>
  </w:style>
  <w:style w:type="character" w:customStyle="1" w:styleId="ab">
    <w:name w:val="Текст примечания Знак"/>
    <w:link w:val="aa"/>
    <w:rsid w:val="0049725F"/>
    <w:rPr>
      <w:lang w:val="ru-RU" w:eastAsia="ru-RU"/>
    </w:rPr>
  </w:style>
  <w:style w:type="paragraph" w:styleId="ac">
    <w:name w:val="annotation subject"/>
    <w:basedOn w:val="aa"/>
    <w:next w:val="aa"/>
    <w:link w:val="ad"/>
    <w:rsid w:val="0049725F"/>
    <w:rPr>
      <w:b/>
      <w:bCs/>
    </w:rPr>
  </w:style>
  <w:style w:type="character" w:customStyle="1" w:styleId="ad">
    <w:name w:val="Тема примечания Знак"/>
    <w:link w:val="ac"/>
    <w:rsid w:val="0049725F"/>
    <w:rPr>
      <w:b/>
      <w:bCs/>
      <w:lang w:val="ru-RU" w:eastAsia="ru-RU"/>
    </w:rPr>
  </w:style>
  <w:style w:type="table" w:customStyle="1" w:styleId="TableGrid1">
    <w:name w:val="Table Grid1"/>
    <w:basedOn w:val="a1"/>
    <w:next w:val="a6"/>
    <w:uiPriority w:val="59"/>
    <w:rsid w:val="005B485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note text"/>
    <w:basedOn w:val="a"/>
    <w:link w:val="af"/>
    <w:uiPriority w:val="99"/>
    <w:rsid w:val="000B7B04"/>
    <w:rPr>
      <w:sz w:val="20"/>
      <w:szCs w:val="20"/>
    </w:rPr>
  </w:style>
  <w:style w:type="character" w:customStyle="1" w:styleId="af">
    <w:name w:val="Текст сноски Знак"/>
    <w:link w:val="ae"/>
    <w:uiPriority w:val="99"/>
    <w:rsid w:val="000B7B04"/>
    <w:rPr>
      <w:lang w:eastAsia="ru-RU"/>
    </w:rPr>
  </w:style>
  <w:style w:type="character" w:styleId="af0">
    <w:name w:val="footnote reference"/>
    <w:uiPriority w:val="99"/>
    <w:rsid w:val="000B7B04"/>
    <w:rPr>
      <w:vertAlign w:val="superscript"/>
    </w:rPr>
  </w:style>
  <w:style w:type="character" w:styleId="af1">
    <w:name w:val="Strong"/>
    <w:uiPriority w:val="22"/>
    <w:qFormat/>
    <w:rsid w:val="00AF3921"/>
    <w:rPr>
      <w:b/>
      <w:bCs/>
    </w:rPr>
  </w:style>
  <w:style w:type="character" w:styleId="af2">
    <w:name w:val="FollowedHyperlink"/>
    <w:basedOn w:val="a0"/>
    <w:rsid w:val="00E777FA"/>
    <w:rPr>
      <w:color w:val="800080" w:themeColor="followedHyperlink"/>
      <w:u w:val="single"/>
    </w:rPr>
  </w:style>
  <w:style w:type="character" w:customStyle="1" w:styleId="hps">
    <w:name w:val="hps"/>
    <w:rsid w:val="00843659"/>
  </w:style>
  <w:style w:type="paragraph" w:styleId="af3">
    <w:name w:val="List Paragraph"/>
    <w:basedOn w:val="a"/>
    <w:uiPriority w:val="34"/>
    <w:qFormat/>
    <w:rsid w:val="00B107C7"/>
    <w:pPr>
      <w:ind w:left="720"/>
      <w:contextualSpacing/>
    </w:pPr>
  </w:style>
  <w:style w:type="paragraph" w:styleId="af4">
    <w:name w:val="Revision"/>
    <w:hidden/>
    <w:uiPriority w:val="99"/>
    <w:semiHidden/>
    <w:rsid w:val="00680FAE"/>
    <w:rPr>
      <w:sz w:val="24"/>
      <w:szCs w:val="24"/>
      <w:lang w:eastAsia="ru-RU"/>
    </w:rPr>
  </w:style>
  <w:style w:type="character" w:customStyle="1" w:styleId="st1">
    <w:name w:val="st1"/>
    <w:basedOn w:val="a0"/>
    <w:rsid w:val="00171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822898">
      <w:bodyDiv w:val="1"/>
      <w:marLeft w:val="0"/>
      <w:marRight w:val="0"/>
      <w:marTop w:val="0"/>
      <w:marBottom w:val="0"/>
      <w:divBdr>
        <w:top w:val="none" w:sz="0" w:space="0" w:color="auto"/>
        <w:left w:val="none" w:sz="0" w:space="0" w:color="auto"/>
        <w:bottom w:val="none" w:sz="0" w:space="0" w:color="auto"/>
        <w:right w:val="none" w:sz="0" w:space="0" w:color="auto"/>
      </w:divBdr>
    </w:div>
    <w:div w:id="75060704">
      <w:bodyDiv w:val="1"/>
      <w:marLeft w:val="0"/>
      <w:marRight w:val="0"/>
      <w:marTop w:val="0"/>
      <w:marBottom w:val="0"/>
      <w:divBdr>
        <w:top w:val="none" w:sz="0" w:space="0" w:color="auto"/>
        <w:left w:val="none" w:sz="0" w:space="0" w:color="auto"/>
        <w:bottom w:val="none" w:sz="0" w:space="0" w:color="auto"/>
        <w:right w:val="none" w:sz="0" w:space="0" w:color="auto"/>
      </w:divBdr>
    </w:div>
    <w:div w:id="78261886">
      <w:bodyDiv w:val="1"/>
      <w:marLeft w:val="0"/>
      <w:marRight w:val="0"/>
      <w:marTop w:val="0"/>
      <w:marBottom w:val="0"/>
      <w:divBdr>
        <w:top w:val="none" w:sz="0" w:space="0" w:color="auto"/>
        <w:left w:val="none" w:sz="0" w:space="0" w:color="auto"/>
        <w:bottom w:val="none" w:sz="0" w:space="0" w:color="auto"/>
        <w:right w:val="none" w:sz="0" w:space="0" w:color="auto"/>
      </w:divBdr>
    </w:div>
    <w:div w:id="87044766">
      <w:bodyDiv w:val="1"/>
      <w:marLeft w:val="0"/>
      <w:marRight w:val="0"/>
      <w:marTop w:val="0"/>
      <w:marBottom w:val="0"/>
      <w:divBdr>
        <w:top w:val="none" w:sz="0" w:space="0" w:color="auto"/>
        <w:left w:val="none" w:sz="0" w:space="0" w:color="auto"/>
        <w:bottom w:val="none" w:sz="0" w:space="0" w:color="auto"/>
        <w:right w:val="none" w:sz="0" w:space="0" w:color="auto"/>
      </w:divBdr>
    </w:div>
    <w:div w:id="87506205">
      <w:bodyDiv w:val="1"/>
      <w:marLeft w:val="0"/>
      <w:marRight w:val="0"/>
      <w:marTop w:val="0"/>
      <w:marBottom w:val="0"/>
      <w:divBdr>
        <w:top w:val="none" w:sz="0" w:space="0" w:color="auto"/>
        <w:left w:val="none" w:sz="0" w:space="0" w:color="auto"/>
        <w:bottom w:val="none" w:sz="0" w:space="0" w:color="auto"/>
        <w:right w:val="none" w:sz="0" w:space="0" w:color="auto"/>
      </w:divBdr>
    </w:div>
    <w:div w:id="120922476">
      <w:bodyDiv w:val="1"/>
      <w:marLeft w:val="0"/>
      <w:marRight w:val="0"/>
      <w:marTop w:val="0"/>
      <w:marBottom w:val="0"/>
      <w:divBdr>
        <w:top w:val="none" w:sz="0" w:space="0" w:color="auto"/>
        <w:left w:val="none" w:sz="0" w:space="0" w:color="auto"/>
        <w:bottom w:val="none" w:sz="0" w:space="0" w:color="auto"/>
        <w:right w:val="none" w:sz="0" w:space="0" w:color="auto"/>
      </w:divBdr>
    </w:div>
    <w:div w:id="145363533">
      <w:bodyDiv w:val="1"/>
      <w:marLeft w:val="0"/>
      <w:marRight w:val="0"/>
      <w:marTop w:val="0"/>
      <w:marBottom w:val="0"/>
      <w:divBdr>
        <w:top w:val="none" w:sz="0" w:space="0" w:color="auto"/>
        <w:left w:val="none" w:sz="0" w:space="0" w:color="auto"/>
        <w:bottom w:val="none" w:sz="0" w:space="0" w:color="auto"/>
        <w:right w:val="none" w:sz="0" w:space="0" w:color="auto"/>
      </w:divBdr>
    </w:div>
    <w:div w:id="149563552">
      <w:bodyDiv w:val="1"/>
      <w:marLeft w:val="0"/>
      <w:marRight w:val="0"/>
      <w:marTop w:val="0"/>
      <w:marBottom w:val="0"/>
      <w:divBdr>
        <w:top w:val="none" w:sz="0" w:space="0" w:color="auto"/>
        <w:left w:val="none" w:sz="0" w:space="0" w:color="auto"/>
        <w:bottom w:val="none" w:sz="0" w:space="0" w:color="auto"/>
        <w:right w:val="none" w:sz="0" w:space="0" w:color="auto"/>
      </w:divBdr>
    </w:div>
    <w:div w:id="157312483">
      <w:bodyDiv w:val="1"/>
      <w:marLeft w:val="0"/>
      <w:marRight w:val="0"/>
      <w:marTop w:val="0"/>
      <w:marBottom w:val="0"/>
      <w:divBdr>
        <w:top w:val="none" w:sz="0" w:space="0" w:color="auto"/>
        <w:left w:val="none" w:sz="0" w:space="0" w:color="auto"/>
        <w:bottom w:val="none" w:sz="0" w:space="0" w:color="auto"/>
        <w:right w:val="none" w:sz="0" w:space="0" w:color="auto"/>
      </w:divBdr>
    </w:div>
    <w:div w:id="160201044">
      <w:bodyDiv w:val="1"/>
      <w:marLeft w:val="0"/>
      <w:marRight w:val="0"/>
      <w:marTop w:val="0"/>
      <w:marBottom w:val="0"/>
      <w:divBdr>
        <w:top w:val="none" w:sz="0" w:space="0" w:color="auto"/>
        <w:left w:val="none" w:sz="0" w:space="0" w:color="auto"/>
        <w:bottom w:val="none" w:sz="0" w:space="0" w:color="auto"/>
        <w:right w:val="none" w:sz="0" w:space="0" w:color="auto"/>
      </w:divBdr>
    </w:div>
    <w:div w:id="172577216">
      <w:bodyDiv w:val="1"/>
      <w:marLeft w:val="0"/>
      <w:marRight w:val="0"/>
      <w:marTop w:val="0"/>
      <w:marBottom w:val="0"/>
      <w:divBdr>
        <w:top w:val="none" w:sz="0" w:space="0" w:color="auto"/>
        <w:left w:val="none" w:sz="0" w:space="0" w:color="auto"/>
        <w:bottom w:val="none" w:sz="0" w:space="0" w:color="auto"/>
        <w:right w:val="none" w:sz="0" w:space="0" w:color="auto"/>
      </w:divBdr>
    </w:div>
    <w:div w:id="181238965">
      <w:bodyDiv w:val="1"/>
      <w:marLeft w:val="0"/>
      <w:marRight w:val="0"/>
      <w:marTop w:val="0"/>
      <w:marBottom w:val="0"/>
      <w:divBdr>
        <w:top w:val="none" w:sz="0" w:space="0" w:color="auto"/>
        <w:left w:val="none" w:sz="0" w:space="0" w:color="auto"/>
        <w:bottom w:val="none" w:sz="0" w:space="0" w:color="auto"/>
        <w:right w:val="none" w:sz="0" w:space="0" w:color="auto"/>
      </w:divBdr>
    </w:div>
    <w:div w:id="205918093">
      <w:bodyDiv w:val="1"/>
      <w:marLeft w:val="0"/>
      <w:marRight w:val="0"/>
      <w:marTop w:val="0"/>
      <w:marBottom w:val="0"/>
      <w:divBdr>
        <w:top w:val="none" w:sz="0" w:space="0" w:color="auto"/>
        <w:left w:val="none" w:sz="0" w:space="0" w:color="auto"/>
        <w:bottom w:val="none" w:sz="0" w:space="0" w:color="auto"/>
        <w:right w:val="none" w:sz="0" w:space="0" w:color="auto"/>
      </w:divBdr>
    </w:div>
    <w:div w:id="295914388">
      <w:bodyDiv w:val="1"/>
      <w:marLeft w:val="0"/>
      <w:marRight w:val="0"/>
      <w:marTop w:val="0"/>
      <w:marBottom w:val="0"/>
      <w:divBdr>
        <w:top w:val="none" w:sz="0" w:space="0" w:color="auto"/>
        <w:left w:val="none" w:sz="0" w:space="0" w:color="auto"/>
        <w:bottom w:val="none" w:sz="0" w:space="0" w:color="auto"/>
        <w:right w:val="none" w:sz="0" w:space="0" w:color="auto"/>
      </w:divBdr>
    </w:div>
    <w:div w:id="299119105">
      <w:bodyDiv w:val="1"/>
      <w:marLeft w:val="0"/>
      <w:marRight w:val="0"/>
      <w:marTop w:val="0"/>
      <w:marBottom w:val="0"/>
      <w:divBdr>
        <w:top w:val="none" w:sz="0" w:space="0" w:color="auto"/>
        <w:left w:val="none" w:sz="0" w:space="0" w:color="auto"/>
        <w:bottom w:val="none" w:sz="0" w:space="0" w:color="auto"/>
        <w:right w:val="none" w:sz="0" w:space="0" w:color="auto"/>
      </w:divBdr>
    </w:div>
    <w:div w:id="304939648">
      <w:bodyDiv w:val="1"/>
      <w:marLeft w:val="0"/>
      <w:marRight w:val="0"/>
      <w:marTop w:val="0"/>
      <w:marBottom w:val="0"/>
      <w:divBdr>
        <w:top w:val="none" w:sz="0" w:space="0" w:color="auto"/>
        <w:left w:val="none" w:sz="0" w:space="0" w:color="auto"/>
        <w:bottom w:val="none" w:sz="0" w:space="0" w:color="auto"/>
        <w:right w:val="none" w:sz="0" w:space="0" w:color="auto"/>
      </w:divBdr>
    </w:div>
    <w:div w:id="366414486">
      <w:bodyDiv w:val="1"/>
      <w:marLeft w:val="0"/>
      <w:marRight w:val="0"/>
      <w:marTop w:val="0"/>
      <w:marBottom w:val="0"/>
      <w:divBdr>
        <w:top w:val="none" w:sz="0" w:space="0" w:color="auto"/>
        <w:left w:val="none" w:sz="0" w:space="0" w:color="auto"/>
        <w:bottom w:val="none" w:sz="0" w:space="0" w:color="auto"/>
        <w:right w:val="none" w:sz="0" w:space="0" w:color="auto"/>
      </w:divBdr>
    </w:div>
    <w:div w:id="381635725">
      <w:bodyDiv w:val="1"/>
      <w:marLeft w:val="0"/>
      <w:marRight w:val="0"/>
      <w:marTop w:val="0"/>
      <w:marBottom w:val="0"/>
      <w:divBdr>
        <w:top w:val="none" w:sz="0" w:space="0" w:color="auto"/>
        <w:left w:val="none" w:sz="0" w:space="0" w:color="auto"/>
        <w:bottom w:val="none" w:sz="0" w:space="0" w:color="auto"/>
        <w:right w:val="none" w:sz="0" w:space="0" w:color="auto"/>
      </w:divBdr>
    </w:div>
    <w:div w:id="398671111">
      <w:bodyDiv w:val="1"/>
      <w:marLeft w:val="0"/>
      <w:marRight w:val="0"/>
      <w:marTop w:val="0"/>
      <w:marBottom w:val="0"/>
      <w:divBdr>
        <w:top w:val="none" w:sz="0" w:space="0" w:color="auto"/>
        <w:left w:val="none" w:sz="0" w:space="0" w:color="auto"/>
        <w:bottom w:val="none" w:sz="0" w:space="0" w:color="auto"/>
        <w:right w:val="none" w:sz="0" w:space="0" w:color="auto"/>
      </w:divBdr>
    </w:div>
    <w:div w:id="399056953">
      <w:bodyDiv w:val="1"/>
      <w:marLeft w:val="0"/>
      <w:marRight w:val="0"/>
      <w:marTop w:val="0"/>
      <w:marBottom w:val="0"/>
      <w:divBdr>
        <w:top w:val="none" w:sz="0" w:space="0" w:color="auto"/>
        <w:left w:val="none" w:sz="0" w:space="0" w:color="auto"/>
        <w:bottom w:val="none" w:sz="0" w:space="0" w:color="auto"/>
        <w:right w:val="none" w:sz="0" w:space="0" w:color="auto"/>
      </w:divBdr>
    </w:div>
    <w:div w:id="520440259">
      <w:bodyDiv w:val="1"/>
      <w:marLeft w:val="0"/>
      <w:marRight w:val="0"/>
      <w:marTop w:val="0"/>
      <w:marBottom w:val="0"/>
      <w:divBdr>
        <w:top w:val="none" w:sz="0" w:space="0" w:color="auto"/>
        <w:left w:val="none" w:sz="0" w:space="0" w:color="auto"/>
        <w:bottom w:val="none" w:sz="0" w:space="0" w:color="auto"/>
        <w:right w:val="none" w:sz="0" w:space="0" w:color="auto"/>
      </w:divBdr>
    </w:div>
    <w:div w:id="543060389">
      <w:bodyDiv w:val="1"/>
      <w:marLeft w:val="0"/>
      <w:marRight w:val="0"/>
      <w:marTop w:val="0"/>
      <w:marBottom w:val="0"/>
      <w:divBdr>
        <w:top w:val="none" w:sz="0" w:space="0" w:color="auto"/>
        <w:left w:val="none" w:sz="0" w:space="0" w:color="auto"/>
        <w:bottom w:val="none" w:sz="0" w:space="0" w:color="auto"/>
        <w:right w:val="none" w:sz="0" w:space="0" w:color="auto"/>
      </w:divBdr>
    </w:div>
    <w:div w:id="546913094">
      <w:bodyDiv w:val="1"/>
      <w:marLeft w:val="0"/>
      <w:marRight w:val="0"/>
      <w:marTop w:val="0"/>
      <w:marBottom w:val="0"/>
      <w:divBdr>
        <w:top w:val="none" w:sz="0" w:space="0" w:color="auto"/>
        <w:left w:val="none" w:sz="0" w:space="0" w:color="auto"/>
        <w:bottom w:val="none" w:sz="0" w:space="0" w:color="auto"/>
        <w:right w:val="none" w:sz="0" w:space="0" w:color="auto"/>
      </w:divBdr>
    </w:div>
    <w:div w:id="575406569">
      <w:bodyDiv w:val="1"/>
      <w:marLeft w:val="0"/>
      <w:marRight w:val="0"/>
      <w:marTop w:val="0"/>
      <w:marBottom w:val="0"/>
      <w:divBdr>
        <w:top w:val="none" w:sz="0" w:space="0" w:color="auto"/>
        <w:left w:val="none" w:sz="0" w:space="0" w:color="auto"/>
        <w:bottom w:val="none" w:sz="0" w:space="0" w:color="auto"/>
        <w:right w:val="none" w:sz="0" w:space="0" w:color="auto"/>
      </w:divBdr>
    </w:div>
    <w:div w:id="584339608">
      <w:bodyDiv w:val="1"/>
      <w:marLeft w:val="0"/>
      <w:marRight w:val="0"/>
      <w:marTop w:val="0"/>
      <w:marBottom w:val="0"/>
      <w:divBdr>
        <w:top w:val="none" w:sz="0" w:space="0" w:color="auto"/>
        <w:left w:val="none" w:sz="0" w:space="0" w:color="auto"/>
        <w:bottom w:val="none" w:sz="0" w:space="0" w:color="auto"/>
        <w:right w:val="none" w:sz="0" w:space="0" w:color="auto"/>
      </w:divBdr>
    </w:div>
    <w:div w:id="611477852">
      <w:bodyDiv w:val="1"/>
      <w:marLeft w:val="0"/>
      <w:marRight w:val="0"/>
      <w:marTop w:val="0"/>
      <w:marBottom w:val="0"/>
      <w:divBdr>
        <w:top w:val="none" w:sz="0" w:space="0" w:color="auto"/>
        <w:left w:val="none" w:sz="0" w:space="0" w:color="auto"/>
        <w:bottom w:val="none" w:sz="0" w:space="0" w:color="auto"/>
        <w:right w:val="none" w:sz="0" w:space="0" w:color="auto"/>
      </w:divBdr>
    </w:div>
    <w:div w:id="642587382">
      <w:bodyDiv w:val="1"/>
      <w:marLeft w:val="0"/>
      <w:marRight w:val="0"/>
      <w:marTop w:val="0"/>
      <w:marBottom w:val="0"/>
      <w:divBdr>
        <w:top w:val="none" w:sz="0" w:space="0" w:color="auto"/>
        <w:left w:val="none" w:sz="0" w:space="0" w:color="auto"/>
        <w:bottom w:val="none" w:sz="0" w:space="0" w:color="auto"/>
        <w:right w:val="none" w:sz="0" w:space="0" w:color="auto"/>
      </w:divBdr>
    </w:div>
    <w:div w:id="646131421">
      <w:bodyDiv w:val="1"/>
      <w:marLeft w:val="0"/>
      <w:marRight w:val="0"/>
      <w:marTop w:val="0"/>
      <w:marBottom w:val="0"/>
      <w:divBdr>
        <w:top w:val="none" w:sz="0" w:space="0" w:color="auto"/>
        <w:left w:val="none" w:sz="0" w:space="0" w:color="auto"/>
        <w:bottom w:val="none" w:sz="0" w:space="0" w:color="auto"/>
        <w:right w:val="none" w:sz="0" w:space="0" w:color="auto"/>
      </w:divBdr>
    </w:div>
    <w:div w:id="664209388">
      <w:bodyDiv w:val="1"/>
      <w:marLeft w:val="0"/>
      <w:marRight w:val="0"/>
      <w:marTop w:val="0"/>
      <w:marBottom w:val="0"/>
      <w:divBdr>
        <w:top w:val="none" w:sz="0" w:space="0" w:color="auto"/>
        <w:left w:val="none" w:sz="0" w:space="0" w:color="auto"/>
        <w:bottom w:val="none" w:sz="0" w:space="0" w:color="auto"/>
        <w:right w:val="none" w:sz="0" w:space="0" w:color="auto"/>
      </w:divBdr>
    </w:div>
    <w:div w:id="717825540">
      <w:bodyDiv w:val="1"/>
      <w:marLeft w:val="0"/>
      <w:marRight w:val="0"/>
      <w:marTop w:val="0"/>
      <w:marBottom w:val="0"/>
      <w:divBdr>
        <w:top w:val="none" w:sz="0" w:space="0" w:color="auto"/>
        <w:left w:val="none" w:sz="0" w:space="0" w:color="auto"/>
        <w:bottom w:val="none" w:sz="0" w:space="0" w:color="auto"/>
        <w:right w:val="none" w:sz="0" w:space="0" w:color="auto"/>
      </w:divBdr>
    </w:div>
    <w:div w:id="723607015">
      <w:bodyDiv w:val="1"/>
      <w:marLeft w:val="0"/>
      <w:marRight w:val="0"/>
      <w:marTop w:val="0"/>
      <w:marBottom w:val="0"/>
      <w:divBdr>
        <w:top w:val="none" w:sz="0" w:space="0" w:color="auto"/>
        <w:left w:val="none" w:sz="0" w:space="0" w:color="auto"/>
        <w:bottom w:val="none" w:sz="0" w:space="0" w:color="auto"/>
        <w:right w:val="none" w:sz="0" w:space="0" w:color="auto"/>
      </w:divBdr>
    </w:div>
    <w:div w:id="723914190">
      <w:bodyDiv w:val="1"/>
      <w:marLeft w:val="0"/>
      <w:marRight w:val="0"/>
      <w:marTop w:val="0"/>
      <w:marBottom w:val="0"/>
      <w:divBdr>
        <w:top w:val="none" w:sz="0" w:space="0" w:color="auto"/>
        <w:left w:val="none" w:sz="0" w:space="0" w:color="auto"/>
        <w:bottom w:val="none" w:sz="0" w:space="0" w:color="auto"/>
        <w:right w:val="none" w:sz="0" w:space="0" w:color="auto"/>
      </w:divBdr>
    </w:div>
    <w:div w:id="739058535">
      <w:bodyDiv w:val="1"/>
      <w:marLeft w:val="0"/>
      <w:marRight w:val="0"/>
      <w:marTop w:val="0"/>
      <w:marBottom w:val="0"/>
      <w:divBdr>
        <w:top w:val="none" w:sz="0" w:space="0" w:color="auto"/>
        <w:left w:val="none" w:sz="0" w:space="0" w:color="auto"/>
        <w:bottom w:val="none" w:sz="0" w:space="0" w:color="auto"/>
        <w:right w:val="none" w:sz="0" w:space="0" w:color="auto"/>
      </w:divBdr>
    </w:div>
    <w:div w:id="765419048">
      <w:bodyDiv w:val="1"/>
      <w:marLeft w:val="0"/>
      <w:marRight w:val="0"/>
      <w:marTop w:val="0"/>
      <w:marBottom w:val="0"/>
      <w:divBdr>
        <w:top w:val="none" w:sz="0" w:space="0" w:color="auto"/>
        <w:left w:val="none" w:sz="0" w:space="0" w:color="auto"/>
        <w:bottom w:val="none" w:sz="0" w:space="0" w:color="auto"/>
        <w:right w:val="none" w:sz="0" w:space="0" w:color="auto"/>
      </w:divBdr>
    </w:div>
    <w:div w:id="779837621">
      <w:bodyDiv w:val="1"/>
      <w:marLeft w:val="0"/>
      <w:marRight w:val="0"/>
      <w:marTop w:val="0"/>
      <w:marBottom w:val="0"/>
      <w:divBdr>
        <w:top w:val="none" w:sz="0" w:space="0" w:color="auto"/>
        <w:left w:val="none" w:sz="0" w:space="0" w:color="auto"/>
        <w:bottom w:val="none" w:sz="0" w:space="0" w:color="auto"/>
        <w:right w:val="none" w:sz="0" w:space="0" w:color="auto"/>
      </w:divBdr>
    </w:div>
    <w:div w:id="860438650">
      <w:bodyDiv w:val="1"/>
      <w:marLeft w:val="0"/>
      <w:marRight w:val="0"/>
      <w:marTop w:val="0"/>
      <w:marBottom w:val="0"/>
      <w:divBdr>
        <w:top w:val="none" w:sz="0" w:space="0" w:color="auto"/>
        <w:left w:val="none" w:sz="0" w:space="0" w:color="auto"/>
        <w:bottom w:val="none" w:sz="0" w:space="0" w:color="auto"/>
        <w:right w:val="none" w:sz="0" w:space="0" w:color="auto"/>
      </w:divBdr>
    </w:div>
    <w:div w:id="880552355">
      <w:bodyDiv w:val="1"/>
      <w:marLeft w:val="0"/>
      <w:marRight w:val="0"/>
      <w:marTop w:val="0"/>
      <w:marBottom w:val="0"/>
      <w:divBdr>
        <w:top w:val="none" w:sz="0" w:space="0" w:color="auto"/>
        <w:left w:val="none" w:sz="0" w:space="0" w:color="auto"/>
        <w:bottom w:val="none" w:sz="0" w:space="0" w:color="auto"/>
        <w:right w:val="none" w:sz="0" w:space="0" w:color="auto"/>
      </w:divBdr>
    </w:div>
    <w:div w:id="883902640">
      <w:bodyDiv w:val="1"/>
      <w:marLeft w:val="0"/>
      <w:marRight w:val="0"/>
      <w:marTop w:val="0"/>
      <w:marBottom w:val="0"/>
      <w:divBdr>
        <w:top w:val="none" w:sz="0" w:space="0" w:color="auto"/>
        <w:left w:val="none" w:sz="0" w:space="0" w:color="auto"/>
        <w:bottom w:val="none" w:sz="0" w:space="0" w:color="auto"/>
        <w:right w:val="none" w:sz="0" w:space="0" w:color="auto"/>
      </w:divBdr>
    </w:div>
    <w:div w:id="937104198">
      <w:bodyDiv w:val="1"/>
      <w:marLeft w:val="0"/>
      <w:marRight w:val="0"/>
      <w:marTop w:val="0"/>
      <w:marBottom w:val="0"/>
      <w:divBdr>
        <w:top w:val="none" w:sz="0" w:space="0" w:color="auto"/>
        <w:left w:val="none" w:sz="0" w:space="0" w:color="auto"/>
        <w:bottom w:val="none" w:sz="0" w:space="0" w:color="auto"/>
        <w:right w:val="none" w:sz="0" w:space="0" w:color="auto"/>
      </w:divBdr>
    </w:div>
    <w:div w:id="948394695">
      <w:bodyDiv w:val="1"/>
      <w:marLeft w:val="0"/>
      <w:marRight w:val="0"/>
      <w:marTop w:val="0"/>
      <w:marBottom w:val="0"/>
      <w:divBdr>
        <w:top w:val="none" w:sz="0" w:space="0" w:color="auto"/>
        <w:left w:val="none" w:sz="0" w:space="0" w:color="auto"/>
        <w:bottom w:val="none" w:sz="0" w:space="0" w:color="auto"/>
        <w:right w:val="none" w:sz="0" w:space="0" w:color="auto"/>
      </w:divBdr>
    </w:div>
    <w:div w:id="996229622">
      <w:bodyDiv w:val="1"/>
      <w:marLeft w:val="0"/>
      <w:marRight w:val="0"/>
      <w:marTop w:val="0"/>
      <w:marBottom w:val="0"/>
      <w:divBdr>
        <w:top w:val="none" w:sz="0" w:space="0" w:color="auto"/>
        <w:left w:val="none" w:sz="0" w:space="0" w:color="auto"/>
        <w:bottom w:val="none" w:sz="0" w:space="0" w:color="auto"/>
        <w:right w:val="none" w:sz="0" w:space="0" w:color="auto"/>
      </w:divBdr>
    </w:div>
    <w:div w:id="1030303110">
      <w:bodyDiv w:val="1"/>
      <w:marLeft w:val="0"/>
      <w:marRight w:val="0"/>
      <w:marTop w:val="0"/>
      <w:marBottom w:val="0"/>
      <w:divBdr>
        <w:top w:val="none" w:sz="0" w:space="0" w:color="auto"/>
        <w:left w:val="none" w:sz="0" w:space="0" w:color="auto"/>
        <w:bottom w:val="none" w:sz="0" w:space="0" w:color="auto"/>
        <w:right w:val="none" w:sz="0" w:space="0" w:color="auto"/>
      </w:divBdr>
    </w:div>
    <w:div w:id="1078019001">
      <w:bodyDiv w:val="1"/>
      <w:marLeft w:val="0"/>
      <w:marRight w:val="0"/>
      <w:marTop w:val="0"/>
      <w:marBottom w:val="0"/>
      <w:divBdr>
        <w:top w:val="none" w:sz="0" w:space="0" w:color="auto"/>
        <w:left w:val="none" w:sz="0" w:space="0" w:color="auto"/>
        <w:bottom w:val="none" w:sz="0" w:space="0" w:color="auto"/>
        <w:right w:val="none" w:sz="0" w:space="0" w:color="auto"/>
      </w:divBdr>
    </w:div>
    <w:div w:id="1082605678">
      <w:bodyDiv w:val="1"/>
      <w:marLeft w:val="0"/>
      <w:marRight w:val="0"/>
      <w:marTop w:val="0"/>
      <w:marBottom w:val="0"/>
      <w:divBdr>
        <w:top w:val="none" w:sz="0" w:space="0" w:color="auto"/>
        <w:left w:val="none" w:sz="0" w:space="0" w:color="auto"/>
        <w:bottom w:val="none" w:sz="0" w:space="0" w:color="auto"/>
        <w:right w:val="none" w:sz="0" w:space="0" w:color="auto"/>
      </w:divBdr>
    </w:div>
    <w:div w:id="1105736007">
      <w:bodyDiv w:val="1"/>
      <w:marLeft w:val="0"/>
      <w:marRight w:val="0"/>
      <w:marTop w:val="0"/>
      <w:marBottom w:val="0"/>
      <w:divBdr>
        <w:top w:val="none" w:sz="0" w:space="0" w:color="auto"/>
        <w:left w:val="none" w:sz="0" w:space="0" w:color="auto"/>
        <w:bottom w:val="none" w:sz="0" w:space="0" w:color="auto"/>
        <w:right w:val="none" w:sz="0" w:space="0" w:color="auto"/>
      </w:divBdr>
    </w:div>
    <w:div w:id="1128015952">
      <w:bodyDiv w:val="1"/>
      <w:marLeft w:val="0"/>
      <w:marRight w:val="0"/>
      <w:marTop w:val="0"/>
      <w:marBottom w:val="0"/>
      <w:divBdr>
        <w:top w:val="none" w:sz="0" w:space="0" w:color="auto"/>
        <w:left w:val="none" w:sz="0" w:space="0" w:color="auto"/>
        <w:bottom w:val="none" w:sz="0" w:space="0" w:color="auto"/>
        <w:right w:val="none" w:sz="0" w:space="0" w:color="auto"/>
      </w:divBdr>
    </w:div>
    <w:div w:id="1148328506">
      <w:bodyDiv w:val="1"/>
      <w:marLeft w:val="0"/>
      <w:marRight w:val="0"/>
      <w:marTop w:val="0"/>
      <w:marBottom w:val="0"/>
      <w:divBdr>
        <w:top w:val="none" w:sz="0" w:space="0" w:color="auto"/>
        <w:left w:val="none" w:sz="0" w:space="0" w:color="auto"/>
        <w:bottom w:val="none" w:sz="0" w:space="0" w:color="auto"/>
        <w:right w:val="none" w:sz="0" w:space="0" w:color="auto"/>
      </w:divBdr>
    </w:div>
    <w:div w:id="1172574148">
      <w:bodyDiv w:val="1"/>
      <w:marLeft w:val="0"/>
      <w:marRight w:val="0"/>
      <w:marTop w:val="0"/>
      <w:marBottom w:val="0"/>
      <w:divBdr>
        <w:top w:val="none" w:sz="0" w:space="0" w:color="auto"/>
        <w:left w:val="none" w:sz="0" w:space="0" w:color="auto"/>
        <w:bottom w:val="none" w:sz="0" w:space="0" w:color="auto"/>
        <w:right w:val="none" w:sz="0" w:space="0" w:color="auto"/>
      </w:divBdr>
    </w:div>
    <w:div w:id="1243877917">
      <w:bodyDiv w:val="1"/>
      <w:marLeft w:val="0"/>
      <w:marRight w:val="0"/>
      <w:marTop w:val="0"/>
      <w:marBottom w:val="0"/>
      <w:divBdr>
        <w:top w:val="none" w:sz="0" w:space="0" w:color="auto"/>
        <w:left w:val="none" w:sz="0" w:space="0" w:color="auto"/>
        <w:bottom w:val="none" w:sz="0" w:space="0" w:color="auto"/>
        <w:right w:val="none" w:sz="0" w:space="0" w:color="auto"/>
      </w:divBdr>
    </w:div>
    <w:div w:id="1266113485">
      <w:bodyDiv w:val="1"/>
      <w:marLeft w:val="0"/>
      <w:marRight w:val="0"/>
      <w:marTop w:val="0"/>
      <w:marBottom w:val="0"/>
      <w:divBdr>
        <w:top w:val="none" w:sz="0" w:space="0" w:color="auto"/>
        <w:left w:val="none" w:sz="0" w:space="0" w:color="auto"/>
        <w:bottom w:val="none" w:sz="0" w:space="0" w:color="auto"/>
        <w:right w:val="none" w:sz="0" w:space="0" w:color="auto"/>
      </w:divBdr>
    </w:div>
    <w:div w:id="1266157096">
      <w:bodyDiv w:val="1"/>
      <w:marLeft w:val="0"/>
      <w:marRight w:val="0"/>
      <w:marTop w:val="0"/>
      <w:marBottom w:val="0"/>
      <w:divBdr>
        <w:top w:val="none" w:sz="0" w:space="0" w:color="auto"/>
        <w:left w:val="none" w:sz="0" w:space="0" w:color="auto"/>
        <w:bottom w:val="none" w:sz="0" w:space="0" w:color="auto"/>
        <w:right w:val="none" w:sz="0" w:space="0" w:color="auto"/>
      </w:divBdr>
    </w:div>
    <w:div w:id="1289749955">
      <w:bodyDiv w:val="1"/>
      <w:marLeft w:val="0"/>
      <w:marRight w:val="0"/>
      <w:marTop w:val="0"/>
      <w:marBottom w:val="0"/>
      <w:divBdr>
        <w:top w:val="none" w:sz="0" w:space="0" w:color="auto"/>
        <w:left w:val="none" w:sz="0" w:space="0" w:color="auto"/>
        <w:bottom w:val="none" w:sz="0" w:space="0" w:color="auto"/>
        <w:right w:val="none" w:sz="0" w:space="0" w:color="auto"/>
      </w:divBdr>
    </w:div>
    <w:div w:id="1316909797">
      <w:bodyDiv w:val="1"/>
      <w:marLeft w:val="0"/>
      <w:marRight w:val="0"/>
      <w:marTop w:val="0"/>
      <w:marBottom w:val="0"/>
      <w:divBdr>
        <w:top w:val="none" w:sz="0" w:space="0" w:color="auto"/>
        <w:left w:val="none" w:sz="0" w:space="0" w:color="auto"/>
        <w:bottom w:val="none" w:sz="0" w:space="0" w:color="auto"/>
        <w:right w:val="none" w:sz="0" w:space="0" w:color="auto"/>
      </w:divBdr>
    </w:div>
    <w:div w:id="1328746499">
      <w:bodyDiv w:val="1"/>
      <w:marLeft w:val="0"/>
      <w:marRight w:val="0"/>
      <w:marTop w:val="0"/>
      <w:marBottom w:val="0"/>
      <w:divBdr>
        <w:top w:val="none" w:sz="0" w:space="0" w:color="auto"/>
        <w:left w:val="none" w:sz="0" w:space="0" w:color="auto"/>
        <w:bottom w:val="none" w:sz="0" w:space="0" w:color="auto"/>
        <w:right w:val="none" w:sz="0" w:space="0" w:color="auto"/>
      </w:divBdr>
    </w:div>
    <w:div w:id="1330258638">
      <w:bodyDiv w:val="1"/>
      <w:marLeft w:val="0"/>
      <w:marRight w:val="0"/>
      <w:marTop w:val="0"/>
      <w:marBottom w:val="0"/>
      <w:divBdr>
        <w:top w:val="none" w:sz="0" w:space="0" w:color="auto"/>
        <w:left w:val="none" w:sz="0" w:space="0" w:color="auto"/>
        <w:bottom w:val="none" w:sz="0" w:space="0" w:color="auto"/>
        <w:right w:val="none" w:sz="0" w:space="0" w:color="auto"/>
      </w:divBdr>
    </w:div>
    <w:div w:id="1346978422">
      <w:bodyDiv w:val="1"/>
      <w:marLeft w:val="0"/>
      <w:marRight w:val="0"/>
      <w:marTop w:val="0"/>
      <w:marBottom w:val="0"/>
      <w:divBdr>
        <w:top w:val="none" w:sz="0" w:space="0" w:color="auto"/>
        <w:left w:val="none" w:sz="0" w:space="0" w:color="auto"/>
        <w:bottom w:val="none" w:sz="0" w:space="0" w:color="auto"/>
        <w:right w:val="none" w:sz="0" w:space="0" w:color="auto"/>
      </w:divBdr>
    </w:div>
    <w:div w:id="1368069132">
      <w:bodyDiv w:val="1"/>
      <w:marLeft w:val="0"/>
      <w:marRight w:val="0"/>
      <w:marTop w:val="0"/>
      <w:marBottom w:val="0"/>
      <w:divBdr>
        <w:top w:val="none" w:sz="0" w:space="0" w:color="auto"/>
        <w:left w:val="none" w:sz="0" w:space="0" w:color="auto"/>
        <w:bottom w:val="none" w:sz="0" w:space="0" w:color="auto"/>
        <w:right w:val="none" w:sz="0" w:space="0" w:color="auto"/>
      </w:divBdr>
    </w:div>
    <w:div w:id="1380977036">
      <w:bodyDiv w:val="1"/>
      <w:marLeft w:val="0"/>
      <w:marRight w:val="0"/>
      <w:marTop w:val="0"/>
      <w:marBottom w:val="0"/>
      <w:divBdr>
        <w:top w:val="none" w:sz="0" w:space="0" w:color="auto"/>
        <w:left w:val="none" w:sz="0" w:space="0" w:color="auto"/>
        <w:bottom w:val="none" w:sz="0" w:space="0" w:color="auto"/>
        <w:right w:val="none" w:sz="0" w:space="0" w:color="auto"/>
      </w:divBdr>
    </w:div>
    <w:div w:id="1446121242">
      <w:bodyDiv w:val="1"/>
      <w:marLeft w:val="0"/>
      <w:marRight w:val="0"/>
      <w:marTop w:val="0"/>
      <w:marBottom w:val="0"/>
      <w:divBdr>
        <w:top w:val="none" w:sz="0" w:space="0" w:color="auto"/>
        <w:left w:val="none" w:sz="0" w:space="0" w:color="auto"/>
        <w:bottom w:val="none" w:sz="0" w:space="0" w:color="auto"/>
        <w:right w:val="none" w:sz="0" w:space="0" w:color="auto"/>
      </w:divBdr>
    </w:div>
    <w:div w:id="1447117661">
      <w:bodyDiv w:val="1"/>
      <w:marLeft w:val="0"/>
      <w:marRight w:val="0"/>
      <w:marTop w:val="0"/>
      <w:marBottom w:val="0"/>
      <w:divBdr>
        <w:top w:val="none" w:sz="0" w:space="0" w:color="auto"/>
        <w:left w:val="none" w:sz="0" w:space="0" w:color="auto"/>
        <w:bottom w:val="none" w:sz="0" w:space="0" w:color="auto"/>
        <w:right w:val="none" w:sz="0" w:space="0" w:color="auto"/>
      </w:divBdr>
    </w:div>
    <w:div w:id="1514804384">
      <w:bodyDiv w:val="1"/>
      <w:marLeft w:val="0"/>
      <w:marRight w:val="0"/>
      <w:marTop w:val="0"/>
      <w:marBottom w:val="0"/>
      <w:divBdr>
        <w:top w:val="none" w:sz="0" w:space="0" w:color="auto"/>
        <w:left w:val="none" w:sz="0" w:space="0" w:color="auto"/>
        <w:bottom w:val="none" w:sz="0" w:space="0" w:color="auto"/>
        <w:right w:val="none" w:sz="0" w:space="0" w:color="auto"/>
      </w:divBdr>
    </w:div>
    <w:div w:id="1581672249">
      <w:bodyDiv w:val="1"/>
      <w:marLeft w:val="0"/>
      <w:marRight w:val="0"/>
      <w:marTop w:val="0"/>
      <w:marBottom w:val="0"/>
      <w:divBdr>
        <w:top w:val="none" w:sz="0" w:space="0" w:color="auto"/>
        <w:left w:val="none" w:sz="0" w:space="0" w:color="auto"/>
        <w:bottom w:val="none" w:sz="0" w:space="0" w:color="auto"/>
        <w:right w:val="none" w:sz="0" w:space="0" w:color="auto"/>
      </w:divBdr>
    </w:div>
    <w:div w:id="1586911635">
      <w:bodyDiv w:val="1"/>
      <w:marLeft w:val="0"/>
      <w:marRight w:val="0"/>
      <w:marTop w:val="0"/>
      <w:marBottom w:val="0"/>
      <w:divBdr>
        <w:top w:val="none" w:sz="0" w:space="0" w:color="auto"/>
        <w:left w:val="none" w:sz="0" w:space="0" w:color="auto"/>
        <w:bottom w:val="none" w:sz="0" w:space="0" w:color="auto"/>
        <w:right w:val="none" w:sz="0" w:space="0" w:color="auto"/>
      </w:divBdr>
    </w:div>
    <w:div w:id="1666012498">
      <w:bodyDiv w:val="1"/>
      <w:marLeft w:val="0"/>
      <w:marRight w:val="0"/>
      <w:marTop w:val="0"/>
      <w:marBottom w:val="0"/>
      <w:divBdr>
        <w:top w:val="none" w:sz="0" w:space="0" w:color="auto"/>
        <w:left w:val="none" w:sz="0" w:space="0" w:color="auto"/>
        <w:bottom w:val="none" w:sz="0" w:space="0" w:color="auto"/>
        <w:right w:val="none" w:sz="0" w:space="0" w:color="auto"/>
      </w:divBdr>
    </w:div>
    <w:div w:id="1689522153">
      <w:bodyDiv w:val="1"/>
      <w:marLeft w:val="0"/>
      <w:marRight w:val="0"/>
      <w:marTop w:val="0"/>
      <w:marBottom w:val="0"/>
      <w:divBdr>
        <w:top w:val="none" w:sz="0" w:space="0" w:color="auto"/>
        <w:left w:val="none" w:sz="0" w:space="0" w:color="auto"/>
        <w:bottom w:val="none" w:sz="0" w:space="0" w:color="auto"/>
        <w:right w:val="none" w:sz="0" w:space="0" w:color="auto"/>
      </w:divBdr>
    </w:div>
    <w:div w:id="1692485239">
      <w:bodyDiv w:val="1"/>
      <w:marLeft w:val="0"/>
      <w:marRight w:val="0"/>
      <w:marTop w:val="0"/>
      <w:marBottom w:val="0"/>
      <w:divBdr>
        <w:top w:val="none" w:sz="0" w:space="0" w:color="auto"/>
        <w:left w:val="none" w:sz="0" w:space="0" w:color="auto"/>
        <w:bottom w:val="none" w:sz="0" w:space="0" w:color="auto"/>
        <w:right w:val="none" w:sz="0" w:space="0" w:color="auto"/>
      </w:divBdr>
      <w:divsChild>
        <w:div w:id="414324773">
          <w:marLeft w:val="274"/>
          <w:marRight w:val="0"/>
          <w:marTop w:val="120"/>
          <w:marBottom w:val="0"/>
          <w:divBdr>
            <w:top w:val="none" w:sz="0" w:space="0" w:color="auto"/>
            <w:left w:val="none" w:sz="0" w:space="0" w:color="auto"/>
            <w:bottom w:val="none" w:sz="0" w:space="0" w:color="auto"/>
            <w:right w:val="none" w:sz="0" w:space="0" w:color="auto"/>
          </w:divBdr>
        </w:div>
      </w:divsChild>
    </w:div>
    <w:div w:id="1740857649">
      <w:bodyDiv w:val="1"/>
      <w:marLeft w:val="0"/>
      <w:marRight w:val="0"/>
      <w:marTop w:val="0"/>
      <w:marBottom w:val="0"/>
      <w:divBdr>
        <w:top w:val="none" w:sz="0" w:space="0" w:color="auto"/>
        <w:left w:val="none" w:sz="0" w:space="0" w:color="auto"/>
        <w:bottom w:val="none" w:sz="0" w:space="0" w:color="auto"/>
        <w:right w:val="none" w:sz="0" w:space="0" w:color="auto"/>
      </w:divBdr>
    </w:div>
    <w:div w:id="1751735702">
      <w:bodyDiv w:val="1"/>
      <w:marLeft w:val="0"/>
      <w:marRight w:val="0"/>
      <w:marTop w:val="0"/>
      <w:marBottom w:val="0"/>
      <w:divBdr>
        <w:top w:val="none" w:sz="0" w:space="0" w:color="auto"/>
        <w:left w:val="none" w:sz="0" w:space="0" w:color="auto"/>
        <w:bottom w:val="none" w:sz="0" w:space="0" w:color="auto"/>
        <w:right w:val="none" w:sz="0" w:space="0" w:color="auto"/>
      </w:divBdr>
    </w:div>
    <w:div w:id="1786734367">
      <w:bodyDiv w:val="1"/>
      <w:marLeft w:val="0"/>
      <w:marRight w:val="0"/>
      <w:marTop w:val="0"/>
      <w:marBottom w:val="0"/>
      <w:divBdr>
        <w:top w:val="none" w:sz="0" w:space="0" w:color="auto"/>
        <w:left w:val="none" w:sz="0" w:space="0" w:color="auto"/>
        <w:bottom w:val="none" w:sz="0" w:space="0" w:color="auto"/>
        <w:right w:val="none" w:sz="0" w:space="0" w:color="auto"/>
      </w:divBdr>
    </w:div>
    <w:div w:id="1827014358">
      <w:bodyDiv w:val="1"/>
      <w:marLeft w:val="0"/>
      <w:marRight w:val="0"/>
      <w:marTop w:val="0"/>
      <w:marBottom w:val="0"/>
      <w:divBdr>
        <w:top w:val="none" w:sz="0" w:space="0" w:color="auto"/>
        <w:left w:val="none" w:sz="0" w:space="0" w:color="auto"/>
        <w:bottom w:val="none" w:sz="0" w:space="0" w:color="auto"/>
        <w:right w:val="none" w:sz="0" w:space="0" w:color="auto"/>
      </w:divBdr>
    </w:div>
    <w:div w:id="1881478620">
      <w:bodyDiv w:val="1"/>
      <w:marLeft w:val="0"/>
      <w:marRight w:val="0"/>
      <w:marTop w:val="0"/>
      <w:marBottom w:val="0"/>
      <w:divBdr>
        <w:top w:val="none" w:sz="0" w:space="0" w:color="auto"/>
        <w:left w:val="none" w:sz="0" w:space="0" w:color="auto"/>
        <w:bottom w:val="none" w:sz="0" w:space="0" w:color="auto"/>
        <w:right w:val="none" w:sz="0" w:space="0" w:color="auto"/>
      </w:divBdr>
    </w:div>
    <w:div w:id="1902321962">
      <w:bodyDiv w:val="1"/>
      <w:marLeft w:val="0"/>
      <w:marRight w:val="0"/>
      <w:marTop w:val="0"/>
      <w:marBottom w:val="0"/>
      <w:divBdr>
        <w:top w:val="none" w:sz="0" w:space="0" w:color="auto"/>
        <w:left w:val="none" w:sz="0" w:space="0" w:color="auto"/>
        <w:bottom w:val="none" w:sz="0" w:space="0" w:color="auto"/>
        <w:right w:val="none" w:sz="0" w:space="0" w:color="auto"/>
      </w:divBdr>
    </w:div>
    <w:div w:id="1964841339">
      <w:bodyDiv w:val="1"/>
      <w:marLeft w:val="0"/>
      <w:marRight w:val="0"/>
      <w:marTop w:val="0"/>
      <w:marBottom w:val="0"/>
      <w:divBdr>
        <w:top w:val="none" w:sz="0" w:space="0" w:color="auto"/>
        <w:left w:val="none" w:sz="0" w:space="0" w:color="auto"/>
        <w:bottom w:val="none" w:sz="0" w:space="0" w:color="auto"/>
        <w:right w:val="none" w:sz="0" w:space="0" w:color="auto"/>
      </w:divBdr>
    </w:div>
    <w:div w:id="2002463055">
      <w:bodyDiv w:val="1"/>
      <w:marLeft w:val="0"/>
      <w:marRight w:val="0"/>
      <w:marTop w:val="0"/>
      <w:marBottom w:val="0"/>
      <w:divBdr>
        <w:top w:val="none" w:sz="0" w:space="0" w:color="auto"/>
        <w:left w:val="none" w:sz="0" w:space="0" w:color="auto"/>
        <w:bottom w:val="none" w:sz="0" w:space="0" w:color="auto"/>
        <w:right w:val="none" w:sz="0" w:space="0" w:color="auto"/>
      </w:divBdr>
    </w:div>
    <w:div w:id="2048024281">
      <w:bodyDiv w:val="1"/>
      <w:marLeft w:val="0"/>
      <w:marRight w:val="0"/>
      <w:marTop w:val="0"/>
      <w:marBottom w:val="0"/>
      <w:divBdr>
        <w:top w:val="none" w:sz="0" w:space="0" w:color="auto"/>
        <w:left w:val="none" w:sz="0" w:space="0" w:color="auto"/>
        <w:bottom w:val="none" w:sz="0" w:space="0" w:color="auto"/>
        <w:right w:val="none" w:sz="0" w:space="0" w:color="auto"/>
      </w:divBdr>
    </w:div>
    <w:div w:id="2082747945">
      <w:bodyDiv w:val="1"/>
      <w:marLeft w:val="0"/>
      <w:marRight w:val="0"/>
      <w:marTop w:val="0"/>
      <w:marBottom w:val="0"/>
      <w:divBdr>
        <w:top w:val="none" w:sz="0" w:space="0" w:color="auto"/>
        <w:left w:val="none" w:sz="0" w:space="0" w:color="auto"/>
        <w:bottom w:val="none" w:sz="0" w:space="0" w:color="auto"/>
        <w:right w:val="none" w:sz="0" w:space="0" w:color="auto"/>
      </w:divBdr>
    </w:div>
    <w:div w:id="2093819883">
      <w:bodyDiv w:val="1"/>
      <w:marLeft w:val="0"/>
      <w:marRight w:val="0"/>
      <w:marTop w:val="0"/>
      <w:marBottom w:val="0"/>
      <w:divBdr>
        <w:top w:val="none" w:sz="0" w:space="0" w:color="auto"/>
        <w:left w:val="none" w:sz="0" w:space="0" w:color="auto"/>
        <w:bottom w:val="none" w:sz="0" w:space="0" w:color="auto"/>
        <w:right w:val="none" w:sz="0" w:space="0" w:color="auto"/>
      </w:divBdr>
    </w:div>
    <w:div w:id="2111775390">
      <w:bodyDiv w:val="1"/>
      <w:marLeft w:val="0"/>
      <w:marRight w:val="0"/>
      <w:marTop w:val="0"/>
      <w:marBottom w:val="0"/>
      <w:divBdr>
        <w:top w:val="none" w:sz="0" w:space="0" w:color="auto"/>
        <w:left w:val="none" w:sz="0" w:space="0" w:color="auto"/>
        <w:bottom w:val="none" w:sz="0" w:space="0" w:color="auto"/>
        <w:right w:val="none" w:sz="0" w:space="0" w:color="auto"/>
      </w:divBdr>
    </w:div>
    <w:div w:id="21406886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keyinvestors.r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eronika.Kryachko@okmarket.r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keyinvestors.ru" TargetMode="External"/><Relationship Id="rId5" Type="http://schemas.openxmlformats.org/officeDocument/2006/relationships/numbering" Target="numbering.xml"/><Relationship Id="rId15" Type="http://schemas.openxmlformats.org/officeDocument/2006/relationships/hyperlink" Target="http://www.okeyinvestors.ru"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irill.Maslentsin@okmarket.r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adina.OKEY\AppData\Local\Microsoft\Windows\Temporary%20Internet%20Files\Content.Outlook\JPDM83US\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3DC5FB-666E-4AB7-B070-4280EED146E0}">
  <ds:schemaRefs>
    <ds:schemaRef ds:uri="http://schemas.openxmlformats.org/officeDocument/2006/bibliography"/>
  </ds:schemaRefs>
</ds:datastoreItem>
</file>

<file path=customXml/itemProps2.xml><?xml version="1.0" encoding="utf-8"?>
<ds:datastoreItem xmlns:ds="http://schemas.openxmlformats.org/officeDocument/2006/customXml" ds:itemID="{991C4A84-5821-4C15-885A-B3FEB833596A}">
  <ds:schemaRefs>
    <ds:schemaRef ds:uri="http://schemas.openxmlformats.org/officeDocument/2006/bibliography"/>
  </ds:schemaRefs>
</ds:datastoreItem>
</file>

<file path=customXml/itemProps3.xml><?xml version="1.0" encoding="utf-8"?>
<ds:datastoreItem xmlns:ds="http://schemas.openxmlformats.org/officeDocument/2006/customXml" ds:itemID="{7F4BA95A-3BE1-44CE-B1CF-33038F3601FC}">
  <ds:schemaRefs>
    <ds:schemaRef ds:uri="http://schemas.openxmlformats.org/officeDocument/2006/bibliography"/>
  </ds:schemaRefs>
</ds:datastoreItem>
</file>

<file path=customXml/itemProps4.xml><?xml version="1.0" encoding="utf-8"?>
<ds:datastoreItem xmlns:ds="http://schemas.openxmlformats.org/officeDocument/2006/customXml" ds:itemID="{0E3ECCC1-A6D8-4EE1-B6B1-8338D27C7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Template>
  <TotalTime>169</TotalTime>
  <Pages>7</Pages>
  <Words>2099</Words>
  <Characters>11965</Characters>
  <Application>Microsoft Office Word</Application>
  <DocSecurity>0</DocSecurity>
  <Lines>99</Lines>
  <Paragraphs>28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14036</CharactersWithSpaces>
  <SharedDoc>false</SharedDoc>
  <HLinks>
    <vt:vector size="24" baseType="variant">
      <vt:variant>
        <vt:i4>6619191</vt:i4>
      </vt:variant>
      <vt:variant>
        <vt:i4>9</vt:i4>
      </vt:variant>
      <vt:variant>
        <vt:i4>0</vt:i4>
      </vt:variant>
      <vt:variant>
        <vt:i4>5</vt:i4>
      </vt:variant>
      <vt:variant>
        <vt:lpwstr>http://www.okmarket.ru/</vt:lpwstr>
      </vt:variant>
      <vt:variant>
        <vt:lpwstr/>
      </vt:variant>
      <vt:variant>
        <vt:i4>2883587</vt:i4>
      </vt:variant>
      <vt:variant>
        <vt:i4>6</vt:i4>
      </vt:variant>
      <vt:variant>
        <vt:i4>0</vt:i4>
      </vt:variant>
      <vt:variant>
        <vt:i4>5</vt:i4>
      </vt:variant>
      <vt:variant>
        <vt:lpwstr>mailto:ir@okmarket.ru</vt:lpwstr>
      </vt:variant>
      <vt:variant>
        <vt:lpwstr/>
      </vt:variant>
      <vt:variant>
        <vt:i4>786509</vt:i4>
      </vt:variant>
      <vt:variant>
        <vt:i4>3</vt:i4>
      </vt:variant>
      <vt:variant>
        <vt:i4>0</vt:i4>
      </vt:variant>
      <vt:variant>
        <vt:i4>5</vt:i4>
      </vt:variant>
      <vt:variant>
        <vt:lpwstr>http://okeyinvestors.ru/</vt:lpwstr>
      </vt:variant>
      <vt:variant>
        <vt:lpwstr/>
      </vt:variant>
      <vt:variant>
        <vt:i4>4325443</vt:i4>
      </vt:variant>
      <vt:variant>
        <vt:i4>0</vt:i4>
      </vt:variant>
      <vt:variant>
        <vt:i4>0</vt:i4>
      </vt:variant>
      <vt:variant>
        <vt:i4>5</vt:i4>
      </vt:variant>
      <vt:variant>
        <vt:lpwstr>https://cossprereg.btci.com/prereg/key.process?key=RB99GXULP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mradina</dc:creator>
  <cp:lastModifiedBy>work</cp:lastModifiedBy>
  <cp:revision>31</cp:revision>
  <cp:lastPrinted>2019-05-15T09:27:00Z</cp:lastPrinted>
  <dcterms:created xsi:type="dcterms:W3CDTF">2019-04-24T08:09:00Z</dcterms:created>
  <dcterms:modified xsi:type="dcterms:W3CDTF">2019-05-16T10:29:00Z</dcterms:modified>
</cp:coreProperties>
</file>