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8C" w:rsidRPr="008E731B" w:rsidRDefault="00CB578C" w:rsidP="00A017A2">
      <w:pPr>
        <w:spacing w:before="120" w:after="60"/>
        <w:jc w:val="center"/>
        <w:rPr>
          <w:rFonts w:ascii="Verdana" w:hAnsi="Verdana"/>
          <w:b/>
          <w:caps/>
          <w:color w:val="E36C0A" w:themeColor="accent6" w:themeShade="BF"/>
          <w:sz w:val="24"/>
          <w:szCs w:val="24"/>
          <w:lang w:val="en-US"/>
        </w:rPr>
      </w:pPr>
      <w:bookmarkStart w:id="0" w:name="OLE_LINK2"/>
      <w:bookmarkStart w:id="1" w:name="OLE_LINK1"/>
      <w:bookmarkStart w:id="2" w:name="_GoBack"/>
      <w:bookmarkEnd w:id="2"/>
      <w:r w:rsidRPr="00981381">
        <w:rPr>
          <w:rFonts w:ascii="Times New Roman" w:hAnsi="Times New Roman"/>
          <w:b/>
          <w:caps/>
          <w:noProof/>
          <w:sz w:val="24"/>
          <w:szCs w:val="24"/>
          <w:lang w:bidi="ar-SA"/>
        </w:rPr>
        <mc:AlternateContent>
          <mc:Choice Requires="wps">
            <w:drawing>
              <wp:inline distT="0" distB="0" distL="0" distR="0" wp14:anchorId="2D18E42A" wp14:editId="2EF5F354">
                <wp:extent cx="6486525" cy="3343275"/>
                <wp:effectExtent l="0" t="0" r="28575" b="28575"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334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28E" w:rsidRDefault="00E8628E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ОБЪЯВЛЯЕТ О РОСТЕ </w:t>
                            </w:r>
                            <w:r w:rsidRPr="008527E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ЧИСТОЙ РОЗНИЧНОЙ ВЫРУЧКИ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8628E" w:rsidRPr="001119BD" w:rsidRDefault="00E8628E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НА 17,6% В 3 КВ. 201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E8628E" w:rsidRPr="00467A99" w:rsidRDefault="00E8628E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Темп роста чистой розничной выручки оставался на высоком уровне и составил 17,6% год-к-году (г-к-г). Данного результата удалось достичь благодаря: </w:t>
                            </w:r>
                          </w:p>
                          <w:p w:rsidR="00E8628E" w:rsidRPr="00467A99" w:rsidRDefault="00E8628E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сопоставимых (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</w:rPr>
                              <w:t>LFL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) продаж на 0,5%</w:t>
                            </w:r>
                          </w:p>
                          <w:p w:rsidR="00E8628E" w:rsidRPr="00467A99" w:rsidRDefault="00E8628E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торговой площади на 19,6% (вклад в рост выручки +17,1%).</w:t>
                            </w:r>
                          </w:p>
                          <w:p w:rsidR="00E8628E" w:rsidRPr="00E76566" w:rsidRDefault="00E8628E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чистой розничной выручки «Пятерочки» и «Перекрестка» составил 18,3% и 25,5%, соответственно, в то время как чистая розничная выручка «Карусели» снизилась на 0,3% в связи с  закрытием магазинов на реконструкцию во 2 кв. 2018 г.</w:t>
                            </w:r>
                          </w:p>
                          <w:p w:rsidR="00E8628E" w:rsidRPr="00920226" w:rsidRDefault="00E8628E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сопоставимых (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) продаж и трафика Х5 оставались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положительными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на уровне 0,5% и 0,9% г-к-г, соответственно, в 3 кв. 2018 г. Рост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и трафика были положительными в обоих ключевых форматах –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в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«Пятерочк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е» и «Перекрестке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».</w:t>
                            </w:r>
                          </w:p>
                          <w:p w:rsidR="00E8628E" w:rsidRPr="00B244DC" w:rsidRDefault="00E8628E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Х5 добавила 507 магазинов в 3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кв.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2018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г. Прирост торговой площади в 3 кв. 2018 г. составил 208,9 тыс. кв. м. Темп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при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роста торговой площади замедлился с 23,3% во 2 кв. 2018 г. до 19,6% в 3 кв. 2018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18E42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10.75pt;height:26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" fillcolor="white [3201]" strokecolor="#f79646 [3209]" strokeweight="1.25pt">
                <v:textbox>
                  <w:txbxContent>
                    <w:p w:rsidR="00E8628E" w:rsidRDefault="00E8628E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ОБЪЯВЛЯЕТ О РОСТЕ </w:t>
                      </w:r>
                      <w:r w:rsidRPr="008527E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ЧИСТОЙ РОЗНИЧНОЙ ВЫРУЧКИ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8628E" w:rsidRPr="001119BD" w:rsidRDefault="00E8628E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НА 17,6% В 3 КВ. 201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8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E8628E" w:rsidRPr="00467A99" w:rsidRDefault="00E8628E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Темп роста чистой розничной выручки оставался на высоком уровне и составил 17,6% год-к-году (г-к-г). Данного результата удалось достичь благодаря: </w:t>
                      </w:r>
                    </w:p>
                    <w:p w:rsidR="00E8628E" w:rsidRPr="00467A99" w:rsidRDefault="00E8628E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сопоставимых (</w:t>
                      </w:r>
                      <w:r w:rsidRPr="00467A99">
                        <w:rPr>
                          <w:rFonts w:ascii="Verdana" w:hAnsi="Verdana"/>
                          <w:color w:val="000000"/>
                        </w:rPr>
                        <w:t>LFL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) продаж на 0,5%</w:t>
                      </w:r>
                    </w:p>
                    <w:p w:rsidR="00E8628E" w:rsidRPr="00467A99" w:rsidRDefault="00E8628E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торговой площади на 19,6% (вклад в рост выручки +17,1%).</w:t>
                      </w:r>
                    </w:p>
                    <w:p w:rsidR="00E8628E" w:rsidRPr="00E76566" w:rsidRDefault="00E8628E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чистой розничной выручки «Пятерочки» и «Перекрестка» составил 18,3% и 25,5%, соответственно, в то время как чистая розничная выручка «Карусели» снизилась на 0,3% в связи с  закрытием магазинов на реконструкцию во 2 кв. 2018 г.</w:t>
                      </w:r>
                    </w:p>
                    <w:p w:rsidR="00E8628E" w:rsidRPr="00920226" w:rsidRDefault="00E8628E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сопоставимых (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) продаж и трафика Х5 оставались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положительными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на уровне 0,5% и 0,9% г-к-г, соответственно, в 3 кв. 2018 г. Рост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и трафика были положительными в обоих ключевых форматах –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в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«Пятерочк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е» и «Перекрестке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».</w:t>
                      </w:r>
                    </w:p>
                    <w:p w:rsidR="00E8628E" w:rsidRPr="00B244DC" w:rsidRDefault="00E8628E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Х5 добавила 507 магазинов в 3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кв.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2018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г. Прирост торговой площади в 3 кв. 2018 г. составил 208,9 тыс. кв. м. Темп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при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роста торговой площади замедлился с 23,3% во 2 кв. 2018 г. до 19,6% в 3 кв. 2018 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:rsidR="00475859" w:rsidRPr="00E977FB" w:rsidRDefault="00790E22" w:rsidP="008527E6">
      <w:pPr>
        <w:spacing w:before="6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t xml:space="preserve">Амстердам, </w:t>
      </w:r>
      <w:r w:rsidRPr="00790E22">
        <w:rPr>
          <w:rFonts w:ascii="Verdana" w:hAnsi="Verdana"/>
          <w:b/>
          <w:color w:val="000000"/>
          <w:sz w:val="22"/>
          <w:szCs w:val="24"/>
        </w:rPr>
        <w:t>1</w:t>
      </w:r>
      <w:r w:rsidR="004873BF">
        <w:rPr>
          <w:rFonts w:ascii="Verdana" w:hAnsi="Verdana"/>
          <w:b/>
          <w:color w:val="000000"/>
          <w:sz w:val="22"/>
          <w:szCs w:val="24"/>
        </w:rPr>
        <w:t>8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="004873BF">
        <w:rPr>
          <w:rFonts w:ascii="Verdana" w:hAnsi="Verdana"/>
          <w:b/>
          <w:color w:val="000000"/>
          <w:sz w:val="22"/>
          <w:szCs w:val="24"/>
        </w:rPr>
        <w:t>октября</w:t>
      </w:r>
      <w:r>
        <w:rPr>
          <w:rFonts w:ascii="Verdana" w:hAnsi="Verdana"/>
          <w:b/>
          <w:color w:val="000000"/>
          <w:sz w:val="22"/>
          <w:szCs w:val="24"/>
        </w:rPr>
        <w:t xml:space="preserve"> 201</w:t>
      </w:r>
      <w:r w:rsidRPr="00790E22">
        <w:rPr>
          <w:rFonts w:ascii="Verdana" w:hAnsi="Verdana"/>
          <w:b/>
          <w:color w:val="000000"/>
          <w:sz w:val="22"/>
          <w:szCs w:val="24"/>
        </w:rPr>
        <w:t>8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года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-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Retail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Group</w:t>
      </w:r>
      <w:r w:rsidR="00E8628E">
        <w:rPr>
          <w:rFonts w:ascii="Verdana" w:hAnsi="Verdana"/>
          <w:color w:val="000000"/>
          <w:sz w:val="22"/>
          <w:szCs w:val="24"/>
        </w:rPr>
        <w:t xml:space="preserve"> </w:t>
      </w:r>
      <w:r w:rsidR="00E8628E">
        <w:rPr>
          <w:rFonts w:ascii="Verdana" w:hAnsi="Verdana"/>
          <w:color w:val="000000"/>
          <w:sz w:val="22"/>
          <w:szCs w:val="24"/>
          <w:lang w:val="en-US"/>
        </w:rPr>
        <w:t>N</w:t>
      </w:r>
      <w:r w:rsidR="00E8628E" w:rsidRPr="00E8628E">
        <w:rPr>
          <w:rFonts w:ascii="Verdana" w:hAnsi="Verdana"/>
          <w:color w:val="000000"/>
          <w:sz w:val="22"/>
          <w:szCs w:val="24"/>
        </w:rPr>
        <w:t>.</w:t>
      </w:r>
      <w:r w:rsidR="00E8628E">
        <w:rPr>
          <w:rFonts w:ascii="Verdana" w:hAnsi="Verdana"/>
          <w:color w:val="000000"/>
          <w:sz w:val="22"/>
          <w:szCs w:val="24"/>
          <w:lang w:val="en-US"/>
        </w:rPr>
        <w:t>V</w:t>
      </w:r>
      <w:r w:rsidR="00E8628E" w:rsidRPr="00E8628E">
        <w:rPr>
          <w:rFonts w:ascii="Verdana" w:hAnsi="Verdana"/>
          <w:color w:val="000000"/>
          <w:sz w:val="22"/>
          <w:szCs w:val="24"/>
        </w:rPr>
        <w:t>.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(«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5» или «Компания»), 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ведущая </w:t>
      </w:r>
      <w:proofErr w:type="spellStart"/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мультиформатная</w:t>
      </w:r>
      <w:proofErr w:type="spellEnd"/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продуктов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розничн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 компания</w:t>
      </w:r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России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(</w:t>
      </w:r>
      <w:proofErr w:type="spellStart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>тикер</w:t>
      </w:r>
      <w:proofErr w:type="spellEnd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 xml:space="preserve"> на Лондонской фондовой бирже и Московской бирже</w:t>
      </w:r>
      <w:r w:rsidR="00AA4710">
        <w:rPr>
          <w:rFonts w:ascii="Verdana" w:hAnsi="Verdana"/>
          <w:color w:val="000000"/>
          <w:sz w:val="22"/>
          <w:szCs w:val="22"/>
          <w:lang w:bidi="ar-SA"/>
        </w:rPr>
        <w:t>: «FIVE»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), объявляет сегодня предварительные консолидированные операционные результаты и чистую розничную выручку по итогам </w:t>
      </w:r>
      <w:r w:rsidR="007E3214">
        <w:rPr>
          <w:rFonts w:ascii="Verdana" w:hAnsi="Verdana"/>
          <w:color w:val="000000"/>
          <w:sz w:val="22"/>
          <w:szCs w:val="24"/>
        </w:rPr>
        <w:t>3</w:t>
      </w:r>
      <w:r w:rsidR="002C0622">
        <w:rPr>
          <w:rFonts w:ascii="Verdana" w:hAnsi="Verdana"/>
          <w:color w:val="000000"/>
          <w:sz w:val="22"/>
          <w:szCs w:val="24"/>
        </w:rPr>
        <w:t> </w:t>
      </w:r>
      <w:r w:rsidR="007E3214">
        <w:rPr>
          <w:rFonts w:ascii="Verdana" w:hAnsi="Verdana"/>
          <w:color w:val="000000"/>
          <w:sz w:val="22"/>
          <w:szCs w:val="24"/>
        </w:rPr>
        <w:t>кв. и 9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 w:rsidR="00475859">
        <w:rPr>
          <w:rFonts w:ascii="Verdana" w:hAnsi="Verdana"/>
          <w:color w:val="000000"/>
          <w:sz w:val="22"/>
          <w:szCs w:val="24"/>
        </w:rPr>
        <w:t>мес.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>
        <w:rPr>
          <w:rFonts w:ascii="Verdana" w:hAnsi="Verdana"/>
          <w:color w:val="000000"/>
          <w:sz w:val="22"/>
          <w:szCs w:val="24"/>
        </w:rPr>
        <w:t>201</w:t>
      </w:r>
      <w:r w:rsidRPr="00790E22">
        <w:rPr>
          <w:rFonts w:ascii="Verdana" w:hAnsi="Verdana"/>
          <w:color w:val="000000"/>
          <w:sz w:val="22"/>
          <w:szCs w:val="24"/>
        </w:rPr>
        <w:t>8</w:t>
      </w:r>
      <w:r w:rsidR="002C0622">
        <w:rPr>
          <w:rFonts w:ascii="Verdana" w:hAnsi="Verdana"/>
          <w:color w:val="000000"/>
          <w:sz w:val="22"/>
          <w:szCs w:val="24"/>
        </w:rPr>
        <w:t> г.</w:t>
      </w:r>
      <w:r w:rsidR="00475859" w:rsidRPr="007F68E7">
        <w:rPr>
          <w:rFonts w:ascii="Verdana" w:hAnsi="Verdana"/>
          <w:caps/>
          <w:sz w:val="22"/>
          <w:szCs w:val="24"/>
          <w:vertAlign w:val="superscript"/>
        </w:rPr>
        <w:t>(1)</w:t>
      </w:r>
    </w:p>
    <w:p w:rsidR="00475859" w:rsidRPr="007F68E7" w:rsidRDefault="00475859" w:rsidP="00D36547">
      <w:pPr>
        <w:spacing w:before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7F68E7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  <w:r w:rsidRPr="007F68E7">
        <w:rPr>
          <w:rFonts w:ascii="Verdana" w:hAnsi="Verdana"/>
          <w:b/>
          <w:color w:val="000000"/>
          <w:sz w:val="22"/>
          <w:szCs w:val="24"/>
          <w:vertAlign w:val="superscript"/>
        </w:rPr>
        <w:t>(2)</w:t>
      </w:r>
    </w:p>
    <w:p w:rsidR="00475859" w:rsidRDefault="00475859" w:rsidP="00D36547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  <w:vertAlign w:val="superscript"/>
        </w:rPr>
      </w:pPr>
      <w:r w:rsidRPr="007F68E7">
        <w:rPr>
          <w:rFonts w:ascii="Verdana" w:hAnsi="Verdana"/>
          <w:b/>
          <w:i/>
          <w:color w:val="000000"/>
          <w:sz w:val="18"/>
          <w:szCs w:val="18"/>
        </w:rPr>
        <w:t>Динамика чистой розничной выручки, млн руб.</w:t>
      </w:r>
      <w:r w:rsidRPr="007F68E7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(3)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80"/>
        <w:gridCol w:w="1354"/>
        <w:gridCol w:w="1354"/>
        <w:gridCol w:w="1355"/>
        <w:gridCol w:w="1354"/>
        <w:gridCol w:w="1354"/>
        <w:gridCol w:w="1355"/>
      </w:tblGrid>
      <w:tr w:rsidR="00475859" w:rsidRPr="00BD2FB3" w:rsidTr="00D36547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475859" w:rsidP="008B419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B2F7F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4873BF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475859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4873BF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4873BF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9</w:t>
            </w:r>
            <w:r w:rsidR="00475859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376B31" w:rsidP="00790E22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9</w:t>
            </w:r>
            <w:r w:rsidR="00475859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="00475859"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tabs>
                <w:tab w:val="left" w:pos="673"/>
              </w:tabs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E32A71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297 817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251 653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871 129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724 499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20,2</w:t>
            </w:r>
          </w:p>
        </w:tc>
      </w:tr>
      <w:tr w:rsidR="00E32A71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53 225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42 417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163 633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132 312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23,7</w:t>
            </w:r>
          </w:p>
        </w:tc>
      </w:tr>
      <w:tr w:rsidR="00E32A71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20 647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20 705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64 723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63 335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  <w:tr w:rsidR="00E32A71" w:rsidRPr="00BD2FB3" w:rsidTr="00D36547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Х5 Retail Group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372 805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317 131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1 104 003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927 482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19,0</w:t>
            </w:r>
          </w:p>
        </w:tc>
      </w:tr>
    </w:tbl>
    <w:p w:rsidR="00475859" w:rsidRDefault="00475859" w:rsidP="00790E22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426B5F">
        <w:rPr>
          <w:rFonts w:ascii="Verdana" w:hAnsi="Verdana"/>
          <w:b/>
          <w:i/>
          <w:color w:val="000000"/>
          <w:sz w:val="18"/>
          <w:szCs w:val="18"/>
        </w:rPr>
        <w:t>Помесячная динами</w:t>
      </w:r>
      <w:r>
        <w:rPr>
          <w:rFonts w:ascii="Verdana" w:hAnsi="Verdana"/>
          <w:b/>
          <w:i/>
          <w:color w:val="000000"/>
          <w:sz w:val="18"/>
          <w:szCs w:val="18"/>
        </w:rPr>
        <w:t>ка чистой роз</w:t>
      </w:r>
      <w:r w:rsidR="00790E22">
        <w:rPr>
          <w:rFonts w:ascii="Verdana" w:hAnsi="Verdana"/>
          <w:b/>
          <w:i/>
          <w:color w:val="000000"/>
          <w:sz w:val="18"/>
          <w:szCs w:val="18"/>
        </w:rPr>
        <w:t xml:space="preserve">ничной выручки за 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>3</w:t>
      </w:r>
      <w:r w:rsidR="00790E22">
        <w:rPr>
          <w:rFonts w:ascii="Verdana" w:hAnsi="Verdana"/>
          <w:b/>
          <w:i/>
          <w:color w:val="000000"/>
          <w:sz w:val="18"/>
          <w:szCs w:val="18"/>
        </w:rPr>
        <w:t xml:space="preserve"> квартал 201</w:t>
      </w:r>
      <w:r w:rsidR="00790E22"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426B5F">
        <w:rPr>
          <w:rFonts w:ascii="Verdana" w:hAnsi="Verdana"/>
          <w:b/>
          <w:i/>
          <w:color w:val="000000"/>
          <w:sz w:val="18"/>
          <w:szCs w:val="18"/>
        </w:rPr>
        <w:t xml:space="preserve"> г., % 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13"/>
        <w:gridCol w:w="2729"/>
        <w:gridCol w:w="2730"/>
        <w:gridCol w:w="2749"/>
      </w:tblGrid>
      <w:tr w:rsidR="00475859" w:rsidRPr="00BD2FB3" w:rsidTr="00D36547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E731B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376B31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Июль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376B31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Август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376B31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Сентябрь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E32A71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475859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15,5</w:t>
            </w:r>
          </w:p>
        </w:tc>
      </w:tr>
      <w:tr w:rsidR="00E32A71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475859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25,9</w:t>
            </w:r>
          </w:p>
        </w:tc>
      </w:tr>
      <w:tr w:rsidR="00E32A71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475859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(0,6)</w:t>
            </w:r>
          </w:p>
        </w:tc>
      </w:tr>
      <w:tr w:rsidR="00E32A71" w:rsidRPr="00BD2FB3" w:rsidTr="00D36547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ind w:left="-3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15,4</w:t>
            </w:r>
          </w:p>
        </w:tc>
      </w:tr>
    </w:tbl>
    <w:p w:rsidR="00D36547" w:rsidRPr="00145A76" w:rsidRDefault="00D36547" w:rsidP="00D36547">
      <w:pPr>
        <w:pStyle w:val="aa"/>
        <w:numPr>
          <w:ilvl w:val="0"/>
          <w:numId w:val="4"/>
        </w:numPr>
        <w:spacing w:before="120"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>
        <w:rPr>
          <w:rFonts w:ascii="Verdana" w:eastAsia="MS Mincho" w:hAnsi="Verdana"/>
          <w:sz w:val="16"/>
          <w:lang w:val="ru-RU"/>
        </w:rPr>
        <w:t>Результаты</w:t>
      </w:r>
      <w:r w:rsidRPr="00145A76">
        <w:rPr>
          <w:rFonts w:ascii="Verdana" w:eastAsia="MS Mincho" w:hAnsi="Verdana"/>
          <w:sz w:val="16"/>
          <w:lang w:val="ru-RU"/>
        </w:rPr>
        <w:t xml:space="preserve"> в настоящем пресс-релизе являются предварительными и не рассматривались аудиторами.</w:t>
      </w:r>
    </w:p>
    <w:p w:rsidR="00D36547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 xml:space="preserve">Чистая розничная выручка – это операционная выручка магазинов, управляемых </w:t>
      </w:r>
      <w:r w:rsidRPr="00545404">
        <w:rPr>
          <w:rFonts w:ascii="Verdana" w:eastAsia="MS Mincho" w:hAnsi="Verdana"/>
          <w:sz w:val="16"/>
        </w:rPr>
        <w:t>X</w:t>
      </w:r>
      <w:r w:rsidRPr="00545404">
        <w:rPr>
          <w:rFonts w:ascii="Verdana" w:eastAsia="MS Mincho" w:hAnsi="Verdana"/>
          <w:sz w:val="16"/>
          <w:lang w:val="ru-RU"/>
        </w:rPr>
        <w:t>5, без учета НДС. Эта цифра отличается от общей выручки, включающей доходы от франчайзинга и прочие доходы. Показатель общей выручки будет опубликован вместе с финансовыми резуль</w:t>
      </w:r>
      <w:r>
        <w:rPr>
          <w:rFonts w:ascii="Verdana" w:eastAsia="MS Mincho" w:hAnsi="Verdana"/>
          <w:sz w:val="16"/>
          <w:lang w:val="ru-RU"/>
        </w:rPr>
        <w:t xml:space="preserve">татами за </w:t>
      </w:r>
      <w:r w:rsidR="00B244DC">
        <w:rPr>
          <w:rFonts w:ascii="Verdana" w:eastAsia="MS Mincho" w:hAnsi="Verdana"/>
          <w:sz w:val="16"/>
          <w:lang w:val="ru-RU"/>
        </w:rPr>
        <w:t>3</w:t>
      </w:r>
      <w:r w:rsidRPr="00545404">
        <w:rPr>
          <w:rFonts w:ascii="Verdana" w:eastAsia="MS Mincho" w:hAnsi="Verdana"/>
          <w:sz w:val="16"/>
          <w:lang w:val="ru-RU"/>
        </w:rPr>
        <w:t xml:space="preserve"> кв. </w:t>
      </w:r>
      <w:r w:rsidR="00B244DC">
        <w:rPr>
          <w:rFonts w:ascii="Verdana" w:eastAsia="MS Mincho" w:hAnsi="Verdana"/>
          <w:sz w:val="16"/>
          <w:lang w:val="ru-RU"/>
        </w:rPr>
        <w:t>и 9</w:t>
      </w:r>
      <w:r>
        <w:rPr>
          <w:rFonts w:ascii="Verdana" w:eastAsia="MS Mincho" w:hAnsi="Verdana"/>
          <w:sz w:val="16"/>
          <w:lang w:val="ru-RU"/>
        </w:rPr>
        <w:t xml:space="preserve"> мес. 201</w:t>
      </w:r>
      <w:r w:rsidRPr="00B244DC">
        <w:rPr>
          <w:rFonts w:ascii="Verdana" w:eastAsia="MS Mincho" w:hAnsi="Verdana"/>
          <w:sz w:val="16"/>
          <w:lang w:val="ru-RU"/>
        </w:rPr>
        <w:t>8</w:t>
      </w:r>
      <w:r w:rsidRPr="00545404">
        <w:rPr>
          <w:rFonts w:ascii="Verdana" w:eastAsia="MS Mincho" w:hAnsi="Verdana"/>
          <w:sz w:val="16"/>
          <w:lang w:val="ru-RU"/>
        </w:rPr>
        <w:t xml:space="preserve"> г.</w:t>
      </w:r>
    </w:p>
    <w:p w:rsidR="00D36547" w:rsidRPr="00545404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>Незначительные отклонения в расчете процентных изменений и итогов в этой и других таблицах настоящего пресс-релиза объясняются округлением.</w:t>
      </w:r>
    </w:p>
    <w:p w:rsidR="00D36547" w:rsidRDefault="00D36547">
      <w:pPr>
        <w:spacing w:after="200" w:line="276" w:lineRule="auto"/>
        <w:rPr>
          <w:rFonts w:ascii="Verdana" w:hAnsi="Verdana"/>
          <w:b/>
          <w:sz w:val="22"/>
          <w:szCs w:val="24"/>
        </w:rPr>
      </w:pPr>
      <w:r>
        <w:rPr>
          <w:rFonts w:ascii="Verdana" w:hAnsi="Verdana"/>
          <w:b/>
          <w:sz w:val="22"/>
          <w:szCs w:val="24"/>
        </w:rPr>
        <w:br w:type="page"/>
      </w:r>
    </w:p>
    <w:p w:rsidR="00475859" w:rsidRPr="00E47B0C" w:rsidRDefault="00475859" w:rsidP="00790E22">
      <w:pPr>
        <w:spacing w:before="60" w:line="276" w:lineRule="auto"/>
        <w:rPr>
          <w:rFonts w:ascii="Verdana" w:hAnsi="Verdana"/>
          <w:b/>
          <w:sz w:val="22"/>
          <w:szCs w:val="24"/>
        </w:rPr>
      </w:pPr>
      <w:r w:rsidRPr="00E47B0C">
        <w:rPr>
          <w:rFonts w:ascii="Verdana" w:hAnsi="Verdana"/>
          <w:b/>
          <w:sz w:val="22"/>
          <w:szCs w:val="24"/>
        </w:rPr>
        <w:lastRenderedPageBreak/>
        <w:t xml:space="preserve">Средний чек и количество покупок </w:t>
      </w:r>
    </w:p>
    <w:p w:rsidR="00475859" w:rsidRPr="00E47B0C" w:rsidRDefault="00475859" w:rsidP="00790E22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E47B0C">
        <w:rPr>
          <w:rFonts w:ascii="Verdana" w:hAnsi="Verdana"/>
          <w:b/>
          <w:i/>
          <w:color w:val="000000"/>
          <w:sz w:val="18"/>
          <w:szCs w:val="18"/>
        </w:rPr>
        <w:t>Средний чек и количество покуп</w:t>
      </w:r>
      <w:r w:rsidR="00E47B0C" w:rsidRPr="00E47B0C">
        <w:rPr>
          <w:rFonts w:ascii="Verdana" w:hAnsi="Verdana"/>
          <w:b/>
          <w:i/>
          <w:color w:val="000000"/>
          <w:sz w:val="18"/>
          <w:szCs w:val="18"/>
        </w:rPr>
        <w:t xml:space="preserve">ок за 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>3 квартал и 9</w:t>
      </w:r>
      <w:r w:rsidR="00E47B0C" w:rsidRPr="00E47B0C">
        <w:rPr>
          <w:rFonts w:ascii="Verdana" w:hAnsi="Verdana"/>
          <w:b/>
          <w:i/>
          <w:color w:val="000000"/>
          <w:sz w:val="18"/>
          <w:szCs w:val="18"/>
        </w:rPr>
        <w:t xml:space="preserve"> месяцев 201</w:t>
      </w:r>
      <w:r w:rsidR="00790E22"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E47B0C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7"/>
        <w:gridCol w:w="1278"/>
        <w:gridCol w:w="1279"/>
        <w:gridCol w:w="1279"/>
        <w:gridCol w:w="1278"/>
        <w:gridCol w:w="1279"/>
        <w:gridCol w:w="1246"/>
      </w:tblGrid>
      <w:tr w:rsidR="0047585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790E22" w:rsidRDefault="00376B31" w:rsidP="00790E22">
            <w:pPr>
              <w:ind w:hanging="123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475859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790E22" w:rsidRDefault="00376B31" w:rsidP="002C0622">
            <w:pPr>
              <w:ind w:hanging="125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376B31" w:rsidP="00AF696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9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802B9" w:rsidRDefault="00376B31" w:rsidP="00AF696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9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="00475859"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4115F7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, % </w:t>
            </w:r>
          </w:p>
        </w:tc>
      </w:tr>
      <w:tr w:rsidR="0047585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BD2FB3" w:rsidRDefault="00475859" w:rsidP="008B4196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</w:pPr>
            <w:r w:rsidRPr="004115F7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 w:rsidP="009619E1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333,2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336,3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345,3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(0,6)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481,2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490,4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(1,9)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511,6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(0,6)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745,6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725,7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763,5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732,1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4,3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359,5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363,4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(1,1)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374,9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377,8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(0,8)</w:t>
            </w:r>
          </w:p>
        </w:tc>
      </w:tr>
      <w:tr w:rsidR="00475859" w:rsidRPr="00BD2FB3" w:rsidTr="009619E1">
        <w:trPr>
          <w:trHeight w:val="397"/>
        </w:trPr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BD2FB3" w:rsidRDefault="00475859" w:rsidP="00475859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1 021,4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857,1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19,2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2 881,2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2 384,5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20,8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125,9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27,2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364,6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293,5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24,2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32,6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(3,1)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96,8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(1,9)</w:t>
            </w:r>
          </w:p>
        </w:tc>
      </w:tr>
      <w:tr w:rsidR="00467A9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7A99" w:rsidRPr="00BD2FB3" w:rsidRDefault="00467A9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1 184,3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999,3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3 363,0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2 807,7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67A99" w:rsidRDefault="00467A99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19,8</w:t>
            </w:r>
          </w:p>
        </w:tc>
      </w:tr>
    </w:tbl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Динамика среднего чека и к</w:t>
      </w:r>
      <w:r>
        <w:rPr>
          <w:rFonts w:ascii="Verdana" w:hAnsi="Verdana"/>
          <w:b/>
          <w:i/>
          <w:color w:val="000000"/>
          <w:sz w:val="18"/>
          <w:szCs w:val="18"/>
        </w:rPr>
        <w:t>оличества пок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>упок помесячно за 3</w:t>
      </w:r>
      <w:r w:rsidR="00DB4738">
        <w:rPr>
          <w:rFonts w:ascii="Verdana" w:hAnsi="Verdana"/>
          <w:b/>
          <w:i/>
          <w:color w:val="000000"/>
          <w:sz w:val="18"/>
          <w:szCs w:val="18"/>
        </w:rPr>
        <w:t xml:space="preserve"> квартал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г., %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30"/>
        <w:gridCol w:w="140"/>
        <w:gridCol w:w="2461"/>
        <w:gridCol w:w="18"/>
        <w:gridCol w:w="1079"/>
        <w:gridCol w:w="1476"/>
        <w:gridCol w:w="64"/>
        <w:gridCol w:w="2453"/>
      </w:tblGrid>
      <w:tr w:rsidR="00376B31" w:rsidRPr="00BD2FB3" w:rsidTr="002B623F">
        <w:trPr>
          <w:trHeight w:val="397"/>
        </w:trPr>
        <w:tc>
          <w:tcPr>
            <w:tcW w:w="2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376B31" w:rsidRPr="00475859" w:rsidRDefault="00376B31" w:rsidP="00BE3932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B27F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76B31" w:rsidRPr="007E3214" w:rsidRDefault="00376B31" w:rsidP="00376B31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Июль 201</w:t>
            </w:r>
            <w:r w:rsidRPr="007E3214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76B31" w:rsidRPr="007E3214" w:rsidRDefault="00376B31" w:rsidP="00376B31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Август 201</w:t>
            </w:r>
            <w:r w:rsidRPr="007E3214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76B31" w:rsidRPr="007E3214" w:rsidRDefault="00376B31" w:rsidP="00376B31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Сентябрь 201</w:t>
            </w:r>
            <w:r w:rsidRPr="007E3214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</w:tr>
      <w:tr w:rsidR="0047585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5859" w:rsidRPr="00E47B0C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661660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E47B0C" w:rsidRDefault="00475859" w:rsidP="001611AF">
            <w:pPr>
              <w:jc w:val="right"/>
            </w:pP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E32A71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A71" w:rsidRPr="00E47B0C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(1,6)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(1,4)</w:t>
            </w:r>
          </w:p>
        </w:tc>
      </w:tr>
      <w:tr w:rsidR="00E32A71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A71" w:rsidRPr="00E47B0C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(4,2)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(1,0)</w:t>
            </w:r>
          </w:p>
        </w:tc>
      </w:tr>
      <w:tr w:rsidR="00E32A71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A71" w:rsidRPr="00E47B0C" w:rsidRDefault="00E32A71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4,1</w:t>
            </w:r>
          </w:p>
        </w:tc>
      </w:tr>
      <w:tr w:rsidR="00E32A71" w:rsidRPr="00BD2FB3" w:rsidTr="002B623F">
        <w:trPr>
          <w:trHeight w:val="397"/>
        </w:trPr>
        <w:tc>
          <w:tcPr>
            <w:tcW w:w="25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(2,2)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(1,2)</w:t>
            </w:r>
          </w:p>
        </w:tc>
      </w:tr>
      <w:tr w:rsidR="00475859" w:rsidRPr="00BD2FB3" w:rsidTr="002B623F">
        <w:trPr>
          <w:trHeight w:val="397"/>
        </w:trPr>
        <w:tc>
          <w:tcPr>
            <w:tcW w:w="62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FB27FD" w:rsidRDefault="00475859" w:rsidP="00475859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FB27FD" w:rsidRDefault="00475859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E32A71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18,6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16,9</w:t>
            </w:r>
          </w:p>
        </w:tc>
      </w:tr>
      <w:tr w:rsidR="00E32A71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29,0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26,0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26,6</w:t>
            </w:r>
          </w:p>
        </w:tc>
      </w:tr>
      <w:tr w:rsidR="00E32A71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(4,2)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(4,5)</w:t>
            </w:r>
          </w:p>
        </w:tc>
      </w:tr>
      <w:tr w:rsidR="00E32A71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A71" w:rsidRPr="00FB27FD" w:rsidRDefault="00E32A71" w:rsidP="001611A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21,3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17,8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16,4</w:t>
            </w:r>
          </w:p>
        </w:tc>
      </w:tr>
    </w:tbl>
    <w:p w:rsidR="00475859" w:rsidRDefault="00475859" w:rsidP="00475859">
      <w:pPr>
        <w:spacing w:before="120" w:after="40"/>
        <w:jc w:val="both"/>
        <w:rPr>
          <w:rFonts w:ascii="Verdana" w:hAnsi="Verdana"/>
          <w:b/>
          <w:sz w:val="22"/>
          <w:szCs w:val="24"/>
        </w:rPr>
      </w:pPr>
      <w:r w:rsidRPr="00B237A0">
        <w:rPr>
          <w:rFonts w:ascii="Verdana" w:hAnsi="Verdana"/>
          <w:b/>
          <w:sz w:val="22"/>
          <w:szCs w:val="24"/>
        </w:rPr>
        <w:t>Динамика сопоставимых продаж (</w:t>
      </w:r>
      <w:r w:rsidRPr="006573AE">
        <w:rPr>
          <w:rFonts w:ascii="Verdana" w:hAnsi="Verdana"/>
          <w:b/>
          <w:sz w:val="22"/>
          <w:szCs w:val="24"/>
          <w:lang w:val="en-US"/>
        </w:rPr>
        <w:t>LFL</w:t>
      </w:r>
      <w:r w:rsidRPr="00B237A0">
        <w:rPr>
          <w:rFonts w:ascii="Verdana" w:hAnsi="Verdana"/>
          <w:b/>
          <w:sz w:val="22"/>
          <w:szCs w:val="24"/>
        </w:rPr>
        <w:t xml:space="preserve">)  </w:t>
      </w:r>
    </w:p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инамика сопоставимых продаж за 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>3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и 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>9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 месяцев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</w:t>
      </w:r>
      <w:r w:rsidR="00E47B0C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(4)</w:t>
      </w:r>
      <w:r>
        <w:rPr>
          <w:rFonts w:ascii="Verdana" w:hAnsi="Verdana"/>
          <w:b/>
          <w:i/>
          <w:color w:val="000000"/>
          <w:sz w:val="18"/>
          <w:szCs w:val="18"/>
        </w:rPr>
        <w:t>, %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79"/>
        <w:gridCol w:w="1321"/>
        <w:gridCol w:w="1321"/>
        <w:gridCol w:w="1321"/>
        <w:gridCol w:w="1321"/>
        <w:gridCol w:w="1321"/>
        <w:gridCol w:w="1322"/>
      </w:tblGrid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475859" w:rsidRPr="00475859" w:rsidRDefault="00475859" w:rsidP="00BE393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376B31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475859"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="00475859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="00475859"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. 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396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376B31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  <w:r w:rsidR="00475859">
              <w:rPr>
                <w:rFonts w:ascii="Verdana" w:hAnsi="Verdana"/>
                <w:b/>
                <w:bCs/>
                <w:sz w:val="18"/>
                <w:szCs w:val="18"/>
              </w:rPr>
              <w:t xml:space="preserve"> м.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2018</w:t>
            </w:r>
          </w:p>
        </w:tc>
      </w:tr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</w:tr>
      <w:tr w:rsidR="00E32A71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Pr="00FB27FD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(0,0)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E32A71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Pr="00FB27FD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(1,8)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</w:tr>
      <w:tr w:rsidR="00E32A71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Pr="00FB27FD" w:rsidRDefault="00E32A71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(2,5)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(4,8)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2,4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(3,2)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3,4</w:t>
            </w:r>
          </w:p>
        </w:tc>
      </w:tr>
      <w:tr w:rsidR="00E32A71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32A71" w:rsidRPr="00FB27FD" w:rsidRDefault="00E32A71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</w:tbl>
    <w:p w:rsidR="00D36547" w:rsidRPr="00475859" w:rsidRDefault="00D36547" w:rsidP="00D36547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475859">
        <w:rPr>
          <w:rFonts w:ascii="Verdana" w:eastAsia="MS Mincho" w:hAnsi="Verdana"/>
          <w:sz w:val="16"/>
          <w:lang w:val="ru-RU"/>
        </w:rPr>
        <w:t>Сравнение объемов розничных продаж сопоставимых магазинов (LFL) за два различных периода времени – это сравнение розничных продаж соответствующих магазинов в рублевом выражении (включая НДС). При расчете роста продаж LFL учитываются магазины, которые работали не менее двенадцати полных месяцев. Их выручка включается в сравнительный анализ со дня открытия магазина. Мы включили все магазины, которые соответствуют нашим критериям LFL в каждом отчетном периоде.</w:t>
      </w:r>
    </w:p>
    <w:p w:rsidR="00E027D3" w:rsidRPr="00C3668C" w:rsidRDefault="00C3668C" w:rsidP="00E027D3">
      <w:pPr>
        <w:spacing w:before="240" w:after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C3668C">
        <w:rPr>
          <w:rFonts w:ascii="Verdana" w:hAnsi="Verdana"/>
          <w:b/>
          <w:color w:val="000000"/>
          <w:sz w:val="22"/>
          <w:szCs w:val="24"/>
        </w:rPr>
        <w:lastRenderedPageBreak/>
        <w:t xml:space="preserve">Развитие </w:t>
      </w:r>
      <w:r w:rsidR="00E027D3" w:rsidRPr="00C3668C">
        <w:rPr>
          <w:rFonts w:ascii="Verdana" w:hAnsi="Verdana"/>
          <w:b/>
          <w:color w:val="000000"/>
          <w:sz w:val="22"/>
          <w:szCs w:val="24"/>
        </w:rPr>
        <w:t xml:space="preserve"> </w:t>
      </w:r>
    </w:p>
    <w:p w:rsidR="00E027D3" w:rsidRPr="00C3668C" w:rsidRDefault="00C3668C" w:rsidP="000455C1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t>Динамика количества магазинов и торговых площадей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39"/>
        <w:gridCol w:w="520"/>
        <w:gridCol w:w="1559"/>
        <w:gridCol w:w="520"/>
        <w:gridCol w:w="1039"/>
        <w:gridCol w:w="1560"/>
      </w:tblGrid>
      <w:tr w:rsidR="00653CD4" w:rsidRPr="00BD2FB3" w:rsidTr="00DB4738">
        <w:trPr>
          <w:trHeight w:val="732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C3668C" w:rsidRDefault="00653CD4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8142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53CD4" w:rsidRDefault="00653CD4" w:rsidP="00376B31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сентября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E2D1A" w:rsidRDefault="00653CD4" w:rsidP="006E2D1A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3C32AB" w:rsidRDefault="00653CD4" w:rsidP="00E90AA7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653CD4" w:rsidRPr="008E731B" w:rsidRDefault="00653CD4" w:rsidP="006E2D1A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</w:t>
            </w:r>
            <w:r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US"/>
              </w:rPr>
              <w:t>7</w:t>
            </w: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</w:t>
            </w:r>
            <w:r w:rsidRPr="00B6298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53CD4" w:rsidRDefault="00653CD4" w:rsidP="00376B31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сентября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3C32AB" w:rsidRDefault="00653CD4" w:rsidP="00E90AA7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653CD4" w:rsidRPr="008E731B" w:rsidRDefault="00653CD4" w:rsidP="00376B31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(к </w:t>
            </w:r>
            <w:r w:rsidR="00376B3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сентябрю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7</w:t>
            </w: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</w:t>
            </w:r>
            <w:r w:rsidRPr="00B6298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653CD4" w:rsidRPr="00475859" w:rsidTr="009D4652">
        <w:trPr>
          <w:trHeight w:val="283"/>
        </w:trPr>
        <w:tc>
          <w:tcPr>
            <w:tcW w:w="50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CD4" w:rsidRPr="008E731B" w:rsidRDefault="00653CD4" w:rsidP="00653CD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CD4" w:rsidRPr="008E731B" w:rsidRDefault="00653CD4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8E731B" w:rsidRDefault="00653CD4" w:rsidP="00012855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5 035 160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4 145 793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21,5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728 467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585 585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24,4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382 120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380 784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0,4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6 155 080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5 144 561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19,6</w:t>
            </w:r>
          </w:p>
        </w:tc>
      </w:tr>
      <w:tr w:rsidR="00653CD4" w:rsidRPr="00BD2FB3" w:rsidTr="009D4652">
        <w:trPr>
          <w:trHeight w:val="283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CD4" w:rsidRPr="00EE351D" w:rsidRDefault="00653CD4" w:rsidP="00653CD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Количество</w:t>
            </w:r>
            <w:proofErr w:type="spellEnd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магазинов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EE351D" w:rsidRDefault="00653CD4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EE351D" w:rsidRDefault="00653CD4" w:rsidP="001611AF">
            <w:pPr>
              <w:ind w:left="-107"/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EE351D" w:rsidRDefault="00653CD4" w:rsidP="001611AF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12 822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11 225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10 481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22,3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21,9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(1,1)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</w:tr>
      <w:tr w:rsidR="00E32A71" w:rsidRPr="00BD2FB3" w:rsidTr="009D4652">
        <w:trPr>
          <w:trHeight w:val="283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13 685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12 121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11 326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20,8</w:t>
            </w:r>
          </w:p>
        </w:tc>
      </w:tr>
    </w:tbl>
    <w:p w:rsidR="00E027D3" w:rsidRPr="00C3668C" w:rsidRDefault="00C3668C" w:rsidP="000455C1">
      <w:pPr>
        <w:spacing w:before="120" w:after="120"/>
        <w:jc w:val="both"/>
        <w:rPr>
          <w:rFonts w:ascii="Verdana" w:hAnsi="Verdana"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t>Прирост торговой площади и количества магазинов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75"/>
        <w:gridCol w:w="1276"/>
        <w:gridCol w:w="1276"/>
        <w:gridCol w:w="1275"/>
        <w:gridCol w:w="1276"/>
        <w:gridCol w:w="1276"/>
      </w:tblGrid>
      <w:tr w:rsidR="00653CD4" w:rsidRPr="00BD2FB3" w:rsidTr="005C0050">
        <w:trPr>
          <w:trHeight w:val="291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C3668C" w:rsidRDefault="00653CD4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653CD4" w:rsidRPr="00653CD4" w:rsidRDefault="00653CD4" w:rsidP="00376B31">
            <w:pPr>
              <w:ind w:left="-250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за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 Прирост </w:t>
            </w:r>
          </w:p>
          <w:p w:rsidR="00653CD4" w:rsidRPr="00653CD4" w:rsidRDefault="00653CD4" w:rsidP="00376B31">
            <w:pPr>
              <w:ind w:left="-108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за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кв.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376B31">
            <w:pPr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м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7A0255">
            <w:pPr>
              <w:ind w:left="-108"/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</w:rPr>
              <w:t>9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м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</w:tr>
      <w:tr w:rsidR="00653CD4" w:rsidRPr="00475859" w:rsidTr="009D4652">
        <w:trPr>
          <w:trHeight w:val="283"/>
        </w:trPr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653CD4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194 012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301 732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(35,7)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608 353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816 520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(25,5)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23 151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21 057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91 225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37 112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145,8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(4 151)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(3 151)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(6 114)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(48,5)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FB27FD" w:rsidRDefault="00E32A71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208 910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323 581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(35,4)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675 339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842 808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(19,9)</w:t>
            </w:r>
          </w:p>
        </w:tc>
      </w:tr>
      <w:tr w:rsidR="00653CD4" w:rsidRPr="00BD2FB3" w:rsidTr="009D4652">
        <w:trPr>
          <w:trHeight w:val="283"/>
        </w:trPr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B75481" w:rsidRDefault="00B75481" w:rsidP="00653C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(35,9)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1 597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2 118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(24,6)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(22,2)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64,4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E32A71" w:rsidRPr="00BD2FB3" w:rsidTr="009D4652">
        <w:trPr>
          <w:trHeight w:val="283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2A71" w:rsidRPr="008E731B" w:rsidRDefault="00E32A71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507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(38,2)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1 564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2 139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32A71" w:rsidRDefault="00E32A71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(26,9)</w:t>
            </w:r>
          </w:p>
        </w:tc>
      </w:tr>
    </w:tbl>
    <w:p w:rsidR="00C3668C" w:rsidRDefault="00C3668C" w:rsidP="00C3668C">
      <w:pPr>
        <w:spacing w:before="240" w:after="120"/>
        <w:jc w:val="both"/>
        <w:rPr>
          <w:rFonts w:ascii="Verdana" w:hAnsi="Verdana"/>
          <w:b/>
          <w:color w:val="000000"/>
          <w:sz w:val="22"/>
          <w:szCs w:val="22"/>
        </w:rPr>
      </w:pPr>
      <w:r w:rsidRPr="002003D6">
        <w:rPr>
          <w:rFonts w:ascii="Verdana" w:hAnsi="Verdana"/>
          <w:b/>
          <w:color w:val="000000"/>
          <w:sz w:val="22"/>
          <w:szCs w:val="22"/>
        </w:rPr>
        <w:t>Ключевые фа</w:t>
      </w:r>
      <w:r>
        <w:rPr>
          <w:rFonts w:ascii="Verdana" w:hAnsi="Verdana"/>
          <w:b/>
          <w:color w:val="000000"/>
          <w:sz w:val="22"/>
          <w:szCs w:val="22"/>
        </w:rPr>
        <w:t xml:space="preserve">кторы, определявшие результаты </w:t>
      </w:r>
      <w:r w:rsidR="00376B31">
        <w:rPr>
          <w:rFonts w:ascii="Verdana" w:hAnsi="Verdana"/>
          <w:b/>
          <w:color w:val="000000"/>
          <w:sz w:val="22"/>
          <w:szCs w:val="22"/>
        </w:rPr>
        <w:t>3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кв.</w:t>
      </w:r>
      <w:r>
        <w:rPr>
          <w:rFonts w:ascii="Verdana" w:hAnsi="Verdana"/>
          <w:b/>
          <w:color w:val="000000"/>
          <w:sz w:val="22"/>
          <w:szCs w:val="22"/>
        </w:rPr>
        <w:t xml:space="preserve"> </w:t>
      </w:r>
      <w:r w:rsidR="00653CD4">
        <w:rPr>
          <w:rFonts w:ascii="Verdana" w:hAnsi="Verdana"/>
          <w:b/>
          <w:color w:val="000000"/>
          <w:sz w:val="22"/>
          <w:szCs w:val="22"/>
        </w:rPr>
        <w:t>201</w:t>
      </w:r>
      <w:r w:rsidR="003921B1" w:rsidRPr="006E1E8E">
        <w:rPr>
          <w:rFonts w:ascii="Verdana" w:hAnsi="Verdana"/>
          <w:b/>
          <w:color w:val="000000"/>
          <w:sz w:val="22"/>
          <w:szCs w:val="22"/>
        </w:rPr>
        <w:t>8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г.</w:t>
      </w:r>
    </w:p>
    <w:p w:rsidR="003921B1" w:rsidRPr="00006F40" w:rsidRDefault="003921B1" w:rsidP="00587665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Внешняя среда</w:t>
      </w:r>
    </w:p>
    <w:p w:rsidR="00E8628E" w:rsidRDefault="00E8628E" w:rsidP="00E8628E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Реальный рост </w:t>
      </w:r>
      <w:r w:rsidRPr="00B865D9">
        <w:rPr>
          <w:rFonts w:ascii="Verdana" w:hAnsi="Verdana"/>
          <w:color w:val="000000"/>
          <w:szCs w:val="24"/>
          <w:lang w:val="ru-RU"/>
        </w:rPr>
        <w:t xml:space="preserve">розничной торговли продуктами питания был положительным в </w:t>
      </w:r>
      <w:r>
        <w:rPr>
          <w:rFonts w:ascii="Verdana" w:hAnsi="Verdana"/>
          <w:color w:val="000000"/>
          <w:szCs w:val="24"/>
          <w:lang w:val="ru-RU"/>
        </w:rPr>
        <w:t>3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2018 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B865D9">
        <w:rPr>
          <w:rFonts w:ascii="Verdana" w:hAnsi="Verdana"/>
          <w:color w:val="000000"/>
          <w:szCs w:val="24"/>
          <w:lang w:val="ru-RU"/>
        </w:rPr>
        <w:t>; однако</w:t>
      </w:r>
      <w:r>
        <w:rPr>
          <w:rFonts w:ascii="Verdana" w:hAnsi="Verdana"/>
          <w:color w:val="000000"/>
          <w:szCs w:val="24"/>
          <w:lang w:val="ru-RU"/>
        </w:rPr>
        <w:t>,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он замедлился до </w:t>
      </w:r>
      <w:r w:rsidR="001A32F4" w:rsidRPr="001A32F4">
        <w:rPr>
          <w:rFonts w:ascii="Verdana" w:hAnsi="Verdana"/>
          <w:color w:val="000000"/>
          <w:szCs w:val="24"/>
          <w:lang w:val="ru-RU"/>
        </w:rPr>
        <w:t>1,0</w:t>
      </w:r>
      <w:r w:rsidRPr="001A32F4">
        <w:rPr>
          <w:rFonts w:ascii="Verdana" w:hAnsi="Verdana"/>
          <w:color w:val="000000"/>
          <w:szCs w:val="24"/>
          <w:lang w:val="ru-RU"/>
        </w:rPr>
        <w:t>% г-</w:t>
      </w:r>
      <w:r>
        <w:rPr>
          <w:rFonts w:ascii="Verdana" w:hAnsi="Verdana"/>
          <w:color w:val="000000"/>
          <w:szCs w:val="24"/>
          <w:lang w:val="ru-RU"/>
        </w:rPr>
        <w:t>к-г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с 2,6% </w:t>
      </w:r>
      <w:r>
        <w:rPr>
          <w:rFonts w:ascii="Verdana" w:hAnsi="Verdana"/>
          <w:color w:val="000000"/>
          <w:szCs w:val="24"/>
          <w:lang w:val="ru-RU"/>
        </w:rPr>
        <w:t>г-к-г во 2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кв. 2018 г.</w:t>
      </w:r>
    </w:p>
    <w:p w:rsidR="00E8628E" w:rsidRDefault="00E8628E" w:rsidP="00E8628E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B865D9">
        <w:rPr>
          <w:rFonts w:ascii="Verdana" w:hAnsi="Verdana"/>
          <w:color w:val="000000"/>
          <w:szCs w:val="24"/>
          <w:lang w:val="ru-RU"/>
        </w:rPr>
        <w:t>Динамика доходов остается неопределенной. Несмотря на некоторые положительные признаки в течение года, до сих пор нет устойчи</w:t>
      </w:r>
      <w:r>
        <w:rPr>
          <w:rFonts w:ascii="Verdana" w:hAnsi="Verdana"/>
          <w:color w:val="000000"/>
          <w:szCs w:val="24"/>
          <w:lang w:val="ru-RU"/>
        </w:rPr>
        <w:t>вой тенденции к восстановлению.</w:t>
      </w:r>
    </w:p>
    <w:p w:rsidR="00B865D9" w:rsidRDefault="00B865D9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Продовольственная и</w:t>
      </w:r>
      <w:r w:rsidRPr="00B865D9">
        <w:rPr>
          <w:rFonts w:ascii="Verdana" w:hAnsi="Verdana"/>
          <w:color w:val="000000"/>
          <w:szCs w:val="24"/>
          <w:lang w:val="ru-RU"/>
        </w:rPr>
        <w:t xml:space="preserve">нфляция ускорилась с 0,4% </w:t>
      </w:r>
      <w:r>
        <w:rPr>
          <w:rFonts w:ascii="Verdana" w:hAnsi="Verdana"/>
          <w:color w:val="000000"/>
          <w:szCs w:val="24"/>
          <w:lang w:val="ru-RU"/>
        </w:rPr>
        <w:t>г-к-г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во </w:t>
      </w:r>
      <w:r>
        <w:rPr>
          <w:rFonts w:ascii="Verdana" w:hAnsi="Verdana"/>
          <w:color w:val="000000"/>
          <w:szCs w:val="24"/>
          <w:lang w:val="ru-RU"/>
        </w:rPr>
        <w:t>2 кв.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2018 г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до 1,6% в </w:t>
      </w:r>
      <w:r>
        <w:rPr>
          <w:rFonts w:ascii="Verdana" w:hAnsi="Verdana"/>
          <w:color w:val="000000"/>
          <w:szCs w:val="24"/>
          <w:lang w:val="ru-RU"/>
        </w:rPr>
        <w:t>3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кв</w:t>
      </w:r>
      <w:r>
        <w:rPr>
          <w:rFonts w:ascii="Verdana" w:hAnsi="Verdana"/>
          <w:color w:val="000000"/>
          <w:szCs w:val="24"/>
          <w:lang w:val="ru-RU"/>
        </w:rPr>
        <w:t>.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2018 г</w:t>
      </w:r>
      <w:r>
        <w:rPr>
          <w:rFonts w:ascii="Verdana" w:hAnsi="Verdana"/>
          <w:color w:val="000000"/>
          <w:szCs w:val="24"/>
          <w:lang w:val="ru-RU"/>
        </w:rPr>
        <w:t>. Этот тренд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был</w:t>
      </w:r>
      <w:r>
        <w:rPr>
          <w:rFonts w:ascii="Verdana" w:hAnsi="Verdana"/>
          <w:color w:val="000000"/>
          <w:szCs w:val="24"/>
          <w:lang w:val="ru-RU"/>
        </w:rPr>
        <w:t xml:space="preserve"> обусловлен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в основном сезонностью (</w:t>
      </w:r>
      <w:r>
        <w:rPr>
          <w:rFonts w:ascii="Verdana" w:hAnsi="Verdana"/>
          <w:color w:val="000000"/>
          <w:szCs w:val="24"/>
          <w:lang w:val="ru-RU"/>
        </w:rPr>
        <w:t xml:space="preserve">эффект </w:t>
      </w:r>
      <w:r w:rsidRPr="00B865D9">
        <w:rPr>
          <w:rFonts w:ascii="Verdana" w:hAnsi="Verdana"/>
          <w:color w:val="000000"/>
          <w:szCs w:val="24"/>
          <w:lang w:val="ru-RU"/>
        </w:rPr>
        <w:t>низк</w:t>
      </w:r>
      <w:r>
        <w:rPr>
          <w:rFonts w:ascii="Verdana" w:hAnsi="Verdana"/>
          <w:color w:val="000000"/>
          <w:szCs w:val="24"/>
          <w:lang w:val="ru-RU"/>
        </w:rPr>
        <w:t>ой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баз</w:t>
      </w:r>
      <w:r>
        <w:rPr>
          <w:rFonts w:ascii="Verdana" w:hAnsi="Verdana"/>
          <w:color w:val="000000"/>
          <w:szCs w:val="24"/>
          <w:lang w:val="ru-RU"/>
        </w:rPr>
        <w:t>ы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2 кв. 2018 г.</w:t>
      </w:r>
      <w:r w:rsidRPr="00B865D9">
        <w:rPr>
          <w:rFonts w:ascii="Verdana" w:hAnsi="Verdana"/>
          <w:color w:val="000000"/>
          <w:szCs w:val="24"/>
          <w:lang w:val="ru-RU"/>
        </w:rPr>
        <w:t xml:space="preserve">) и более </w:t>
      </w:r>
      <w:r w:rsidR="00E8628E">
        <w:rPr>
          <w:rFonts w:ascii="Verdana" w:hAnsi="Verdana"/>
          <w:color w:val="000000"/>
          <w:szCs w:val="24"/>
          <w:lang w:val="ru-RU"/>
        </w:rPr>
        <w:t xml:space="preserve">слабым </w:t>
      </w:r>
      <w:r w:rsidRPr="00B865D9">
        <w:rPr>
          <w:rFonts w:ascii="Verdana" w:hAnsi="Verdana"/>
          <w:color w:val="000000"/>
          <w:szCs w:val="24"/>
          <w:lang w:val="ru-RU"/>
        </w:rPr>
        <w:t>урожа</w:t>
      </w:r>
      <w:r w:rsidR="00E8628E">
        <w:rPr>
          <w:rFonts w:ascii="Verdana" w:hAnsi="Verdana"/>
          <w:color w:val="000000"/>
          <w:szCs w:val="24"/>
          <w:lang w:val="ru-RU"/>
        </w:rPr>
        <w:t>ем</w:t>
      </w:r>
      <w:r w:rsidRPr="00B865D9">
        <w:rPr>
          <w:rFonts w:ascii="Verdana" w:hAnsi="Verdana"/>
          <w:color w:val="000000"/>
          <w:szCs w:val="24"/>
          <w:lang w:val="ru-RU"/>
        </w:rPr>
        <w:t xml:space="preserve"> по </w:t>
      </w:r>
      <w:r>
        <w:rPr>
          <w:rFonts w:ascii="Verdana" w:hAnsi="Verdana"/>
          <w:color w:val="000000"/>
          <w:szCs w:val="24"/>
          <w:lang w:val="ru-RU"/>
        </w:rPr>
        <w:t>сравнению с 2016 и 2017 годами.</w:t>
      </w:r>
    </w:p>
    <w:p w:rsidR="00CA1B85" w:rsidRPr="00587665" w:rsidRDefault="00CA1B85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Продажи</w:t>
      </w:r>
    </w:p>
    <w:p w:rsidR="00CA1B85" w:rsidRPr="009C5688" w:rsidRDefault="002F4F43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В соответствии с приоритетами Компании, д</w:t>
      </w:r>
      <w:r w:rsidR="009C5688" w:rsidRPr="009C5688">
        <w:rPr>
          <w:rFonts w:ascii="Verdana" w:hAnsi="Verdana"/>
          <w:color w:val="000000"/>
          <w:szCs w:val="24"/>
          <w:lang w:val="ru-RU"/>
        </w:rPr>
        <w:t>оля промо в 3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кв. 2018 г. </w:t>
      </w:r>
      <w:r>
        <w:rPr>
          <w:rFonts w:ascii="Verdana" w:hAnsi="Verdana"/>
          <w:color w:val="000000"/>
          <w:szCs w:val="24"/>
          <w:lang w:val="ru-RU"/>
        </w:rPr>
        <w:t xml:space="preserve">оставалась 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на уровне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2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кв. 2018 г. и </w:t>
      </w:r>
      <w:r w:rsidR="009C5688" w:rsidRPr="009C5688">
        <w:rPr>
          <w:rFonts w:ascii="Verdana" w:hAnsi="Verdana"/>
          <w:color w:val="000000"/>
          <w:szCs w:val="24"/>
          <w:lang w:val="ru-RU"/>
        </w:rPr>
        <w:t>3</w:t>
      </w:r>
      <w:r w:rsidR="009619E1" w:rsidRPr="009C5688">
        <w:rPr>
          <w:rFonts w:ascii="Verdana" w:hAnsi="Verdana"/>
          <w:color w:val="000000"/>
          <w:szCs w:val="24"/>
          <w:lang w:val="en-US"/>
        </w:rPr>
        <w:t> </w:t>
      </w:r>
      <w:r w:rsidR="00CA1B85" w:rsidRPr="009C5688">
        <w:rPr>
          <w:rFonts w:ascii="Verdana" w:hAnsi="Verdana"/>
          <w:color w:val="000000"/>
          <w:szCs w:val="24"/>
          <w:lang w:val="ru-RU"/>
        </w:rPr>
        <w:t>кв. 2017 г.</w:t>
      </w:r>
    </w:p>
    <w:p w:rsidR="00CA1B85" w:rsidRPr="009C5688" w:rsidRDefault="00250A1C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9C5688">
        <w:rPr>
          <w:rFonts w:ascii="Verdana" w:hAnsi="Verdana"/>
          <w:color w:val="000000"/>
          <w:szCs w:val="24"/>
          <w:lang w:val="ru-RU"/>
        </w:rPr>
        <w:t>Рост чистой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розничн</w:t>
      </w:r>
      <w:r w:rsidRPr="009C5688">
        <w:rPr>
          <w:rFonts w:ascii="Verdana" w:hAnsi="Verdana"/>
          <w:color w:val="000000"/>
          <w:szCs w:val="24"/>
          <w:lang w:val="ru-RU"/>
        </w:rPr>
        <w:t>ой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выручк</w:t>
      </w:r>
      <w:r w:rsidRPr="009C5688">
        <w:rPr>
          <w:rFonts w:ascii="Verdana" w:hAnsi="Verdana"/>
          <w:color w:val="000000"/>
          <w:szCs w:val="24"/>
          <w:lang w:val="ru-RU"/>
        </w:rPr>
        <w:t>и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торговой сети «Пя</w:t>
      </w:r>
      <w:r w:rsidRPr="009C5688">
        <w:rPr>
          <w:rFonts w:ascii="Verdana" w:hAnsi="Verdana"/>
          <w:color w:val="000000"/>
          <w:szCs w:val="24"/>
          <w:lang w:val="ru-RU"/>
        </w:rPr>
        <w:t>терочка» незначительно замедлился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до 18</w:t>
      </w:r>
      <w:r w:rsidR="00566B95" w:rsidRPr="009C5688">
        <w:rPr>
          <w:rFonts w:ascii="Verdana" w:hAnsi="Verdana"/>
          <w:color w:val="000000"/>
          <w:szCs w:val="24"/>
          <w:lang w:val="ru-RU"/>
        </w:rPr>
        <w:t>,</w:t>
      </w:r>
      <w:r w:rsidR="009C5688" w:rsidRPr="009C5688">
        <w:rPr>
          <w:rFonts w:ascii="Verdana" w:hAnsi="Verdana"/>
          <w:color w:val="000000"/>
          <w:szCs w:val="24"/>
          <w:lang w:val="ru-RU"/>
        </w:rPr>
        <w:t>3% г-к-г в 3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кв. 2018 г. </w:t>
      </w:r>
      <w:r w:rsidRPr="009C5688">
        <w:rPr>
          <w:rFonts w:ascii="Verdana" w:hAnsi="Verdana"/>
          <w:color w:val="000000"/>
          <w:szCs w:val="24"/>
          <w:lang w:val="ru-RU"/>
        </w:rPr>
        <w:t xml:space="preserve">в сравнении </w:t>
      </w:r>
      <w:r w:rsidR="00566B95" w:rsidRPr="009C5688">
        <w:rPr>
          <w:rFonts w:ascii="Verdana" w:hAnsi="Verdana"/>
          <w:color w:val="000000"/>
          <w:szCs w:val="24"/>
          <w:lang w:val="ru-RU"/>
        </w:rPr>
        <w:t>с 21,</w:t>
      </w:r>
      <w:r w:rsidR="009C5688" w:rsidRPr="009C5688">
        <w:rPr>
          <w:rFonts w:ascii="Verdana" w:hAnsi="Verdana"/>
          <w:color w:val="000000"/>
          <w:szCs w:val="24"/>
          <w:lang w:val="ru-RU"/>
        </w:rPr>
        <w:t>0</w:t>
      </w:r>
      <w:r w:rsidR="00CA1B85" w:rsidRPr="009C5688">
        <w:rPr>
          <w:rFonts w:ascii="Verdana" w:hAnsi="Verdana"/>
          <w:color w:val="000000"/>
          <w:szCs w:val="24"/>
          <w:lang w:val="ru-RU"/>
        </w:rPr>
        <w:t>% в</w:t>
      </w:r>
      <w:r w:rsidR="009C5688" w:rsidRPr="009C5688">
        <w:rPr>
          <w:rFonts w:ascii="Verdana" w:hAnsi="Verdana"/>
          <w:color w:val="000000"/>
          <w:szCs w:val="24"/>
          <w:lang w:val="ru-RU"/>
        </w:rPr>
        <w:t>о 2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кв. 2018 г. в основ</w:t>
      </w:r>
      <w:r w:rsidR="002D06DE" w:rsidRPr="009C5688">
        <w:rPr>
          <w:rFonts w:ascii="Verdana" w:hAnsi="Verdana"/>
          <w:color w:val="000000"/>
          <w:szCs w:val="24"/>
          <w:lang w:val="ru-RU"/>
        </w:rPr>
        <w:t>ном в связи с замедлением темпа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открытий</w:t>
      </w:r>
      <w:r w:rsidR="002F4F43">
        <w:rPr>
          <w:rFonts w:ascii="Verdana" w:hAnsi="Verdana"/>
          <w:color w:val="000000"/>
          <w:szCs w:val="24"/>
          <w:lang w:val="ru-RU"/>
        </w:rPr>
        <w:t xml:space="preserve"> в соответствии с текущими планами Компании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. Рост LFL трафика 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оставался </w:t>
      </w:r>
      <w:r w:rsidR="002F4F43">
        <w:rPr>
          <w:rFonts w:ascii="Verdana" w:hAnsi="Verdana"/>
          <w:color w:val="000000"/>
          <w:szCs w:val="24"/>
          <w:lang w:val="ru-RU"/>
        </w:rPr>
        <w:t>положительным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и составил 0</w:t>
      </w:r>
      <w:r w:rsidR="00C150D0" w:rsidRPr="009C5688">
        <w:rPr>
          <w:rFonts w:ascii="Verdana" w:hAnsi="Verdana"/>
          <w:color w:val="000000"/>
          <w:szCs w:val="24"/>
          <w:lang w:val="ru-RU"/>
        </w:rPr>
        <w:t>,</w:t>
      </w:r>
      <w:r w:rsidR="009C5688" w:rsidRPr="009C5688">
        <w:rPr>
          <w:rFonts w:ascii="Verdana" w:hAnsi="Verdana"/>
          <w:color w:val="000000"/>
          <w:szCs w:val="24"/>
          <w:lang w:val="ru-RU"/>
        </w:rPr>
        <w:t>5%.</w:t>
      </w:r>
    </w:p>
    <w:p w:rsidR="00CA1B85" w:rsidRPr="009C568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9C5688">
        <w:rPr>
          <w:rFonts w:ascii="Verdana" w:hAnsi="Verdana"/>
          <w:color w:val="000000"/>
          <w:szCs w:val="24"/>
          <w:lang w:val="ru-RU"/>
        </w:rPr>
        <w:t xml:space="preserve">Темп роста чистой розничной выручки торговой сети «Перекресток» </w:t>
      </w:r>
      <w:r w:rsidR="009C5688" w:rsidRPr="009C5688">
        <w:rPr>
          <w:rFonts w:ascii="Verdana" w:hAnsi="Verdana"/>
          <w:color w:val="000000"/>
          <w:szCs w:val="24"/>
          <w:lang w:val="ru-RU"/>
        </w:rPr>
        <w:t>ускорился с 22,8% во 2 кв. 2018 г. до 25,5% в 3 кв. 2018 г.</w:t>
      </w:r>
      <w:r w:rsidRPr="009C5688">
        <w:rPr>
          <w:rFonts w:ascii="Verdana" w:hAnsi="Verdana"/>
          <w:color w:val="000000"/>
          <w:szCs w:val="24"/>
          <w:lang w:val="ru-RU"/>
        </w:rPr>
        <w:t xml:space="preserve">, 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являясь </w:t>
      </w:r>
      <w:r w:rsidRPr="009C5688">
        <w:rPr>
          <w:rFonts w:ascii="Verdana" w:hAnsi="Verdana"/>
          <w:color w:val="000000"/>
          <w:szCs w:val="24"/>
          <w:lang w:val="ru-RU"/>
        </w:rPr>
        <w:t>самы</w:t>
      </w:r>
      <w:r w:rsidR="009C5688" w:rsidRPr="009C5688">
        <w:rPr>
          <w:rFonts w:ascii="Verdana" w:hAnsi="Verdana"/>
          <w:color w:val="000000"/>
          <w:szCs w:val="24"/>
          <w:lang w:val="ru-RU"/>
        </w:rPr>
        <w:t>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высоки</w:t>
      </w:r>
      <w:r w:rsidR="009C5688" w:rsidRPr="009C5688">
        <w:rPr>
          <w:rFonts w:ascii="Verdana" w:hAnsi="Verdana"/>
          <w:color w:val="000000"/>
          <w:szCs w:val="24"/>
          <w:lang w:val="ru-RU"/>
        </w:rPr>
        <w:t>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Pr="009C5688">
        <w:rPr>
          <w:rFonts w:ascii="Verdana" w:hAnsi="Verdana"/>
          <w:color w:val="000000"/>
          <w:szCs w:val="24"/>
          <w:lang w:val="ru-RU"/>
        </w:rPr>
        <w:lastRenderedPageBreak/>
        <w:t>показател</w:t>
      </w:r>
      <w:r w:rsidR="009C5688" w:rsidRPr="009C5688">
        <w:rPr>
          <w:rFonts w:ascii="Verdana" w:hAnsi="Verdana"/>
          <w:color w:val="000000"/>
          <w:szCs w:val="24"/>
          <w:lang w:val="ru-RU"/>
        </w:rPr>
        <w:t>ем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среди форматов X5. Формат также продемонстрировал самый высокий рост LFL трафика </w:t>
      </w:r>
      <w:r w:rsidR="009C5688" w:rsidRPr="009C5688">
        <w:rPr>
          <w:rFonts w:ascii="Verdana" w:hAnsi="Verdana"/>
          <w:color w:val="000000"/>
          <w:szCs w:val="24"/>
          <w:lang w:val="ru-RU"/>
        </w:rPr>
        <w:t>восьмой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квартал подряд</w:t>
      </w:r>
      <w:r w:rsidR="00AA4710" w:rsidRPr="009C5688">
        <w:rPr>
          <w:rFonts w:ascii="Verdana" w:hAnsi="Verdana"/>
          <w:color w:val="000000"/>
          <w:szCs w:val="24"/>
          <w:lang w:val="ru-RU"/>
        </w:rPr>
        <w:t>, который</w:t>
      </w:r>
      <w:r w:rsidR="00250A1C" w:rsidRPr="009C5688">
        <w:rPr>
          <w:rFonts w:ascii="Verdana" w:hAnsi="Verdana"/>
          <w:color w:val="000000"/>
          <w:szCs w:val="24"/>
          <w:lang w:val="ru-RU"/>
        </w:rPr>
        <w:t xml:space="preserve"> составил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6,7% г-к-г в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="009C5688" w:rsidRPr="009C5688">
        <w:rPr>
          <w:rFonts w:ascii="Verdana" w:hAnsi="Verdana"/>
          <w:color w:val="000000"/>
          <w:szCs w:val="24"/>
          <w:lang w:val="ru-RU"/>
        </w:rPr>
        <w:t>3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кв. 2018 г.</w:t>
      </w:r>
    </w:p>
    <w:p w:rsidR="003921B1" w:rsidRPr="004E0790" w:rsidRDefault="006B553D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4E0790">
        <w:rPr>
          <w:rFonts w:ascii="Verdana" w:hAnsi="Verdana"/>
          <w:color w:val="000000"/>
          <w:szCs w:val="24"/>
          <w:lang w:val="ru-RU"/>
        </w:rPr>
        <w:t>Чистая</w:t>
      </w:r>
      <w:r w:rsidR="00CA1B85" w:rsidRPr="004E0790">
        <w:rPr>
          <w:rFonts w:ascii="Verdana" w:hAnsi="Verdana"/>
          <w:color w:val="000000"/>
          <w:szCs w:val="24"/>
          <w:lang w:val="ru-RU"/>
        </w:rPr>
        <w:t xml:space="preserve"> розничн</w:t>
      </w:r>
      <w:r w:rsidRPr="004E0790">
        <w:rPr>
          <w:rFonts w:ascii="Verdana" w:hAnsi="Verdana"/>
          <w:color w:val="000000"/>
          <w:szCs w:val="24"/>
          <w:lang w:val="ru-RU"/>
        </w:rPr>
        <w:t>ая</w:t>
      </w:r>
      <w:r w:rsidR="00CA1B85" w:rsidRPr="004E0790">
        <w:rPr>
          <w:rFonts w:ascii="Verdana" w:hAnsi="Verdana"/>
          <w:color w:val="000000"/>
          <w:szCs w:val="24"/>
          <w:lang w:val="ru-RU"/>
        </w:rPr>
        <w:t xml:space="preserve"> выручк</w:t>
      </w:r>
      <w:r w:rsidRPr="004E0790">
        <w:rPr>
          <w:rFonts w:ascii="Verdana" w:hAnsi="Verdana"/>
          <w:color w:val="000000"/>
          <w:szCs w:val="24"/>
          <w:lang w:val="ru-RU"/>
        </w:rPr>
        <w:t>а</w:t>
      </w:r>
      <w:r w:rsidR="00CA1B85" w:rsidRPr="004E0790">
        <w:rPr>
          <w:rFonts w:ascii="Verdana" w:hAnsi="Verdana"/>
          <w:color w:val="000000"/>
          <w:szCs w:val="24"/>
          <w:lang w:val="ru-RU"/>
        </w:rPr>
        <w:t xml:space="preserve"> торговой сети «Карусель» в </w:t>
      </w:r>
      <w:r w:rsidRPr="004E0790">
        <w:rPr>
          <w:rFonts w:ascii="Verdana" w:hAnsi="Verdana"/>
          <w:color w:val="000000"/>
          <w:szCs w:val="24"/>
          <w:lang w:val="ru-RU"/>
        </w:rPr>
        <w:t>3</w:t>
      </w:r>
      <w:r w:rsidR="00CA1B85" w:rsidRPr="004E0790">
        <w:rPr>
          <w:rFonts w:ascii="Verdana" w:hAnsi="Verdana"/>
          <w:color w:val="000000"/>
          <w:szCs w:val="24"/>
          <w:lang w:val="ru-RU"/>
        </w:rPr>
        <w:t xml:space="preserve"> кв. 2018 г. </w:t>
      </w:r>
      <w:r w:rsidRPr="004E0790">
        <w:rPr>
          <w:rFonts w:ascii="Verdana" w:hAnsi="Verdana"/>
          <w:color w:val="000000"/>
          <w:szCs w:val="24"/>
          <w:lang w:val="ru-RU"/>
        </w:rPr>
        <w:t>снизилась на 0</w:t>
      </w:r>
      <w:r w:rsidR="004E0790" w:rsidRPr="004E0790">
        <w:rPr>
          <w:rFonts w:ascii="Verdana" w:hAnsi="Verdana"/>
          <w:color w:val="000000"/>
          <w:szCs w:val="24"/>
          <w:lang w:val="ru-RU"/>
        </w:rPr>
        <w:t>,3% г-к-г в связи с</w:t>
      </w:r>
      <w:r w:rsidR="00CA1B85" w:rsidRPr="004E0790">
        <w:rPr>
          <w:rFonts w:ascii="Verdana" w:hAnsi="Verdana"/>
          <w:color w:val="000000"/>
          <w:szCs w:val="24"/>
          <w:lang w:val="ru-RU"/>
        </w:rPr>
        <w:t xml:space="preserve"> закрытием шести гипермаркетов на реконструкцию во 2 кв. </w:t>
      </w:r>
      <w:r w:rsidR="00250A1C" w:rsidRPr="004E0790">
        <w:rPr>
          <w:rFonts w:ascii="Verdana" w:hAnsi="Verdana"/>
          <w:color w:val="000000"/>
          <w:szCs w:val="24"/>
          <w:lang w:val="ru-RU"/>
        </w:rPr>
        <w:br/>
      </w:r>
      <w:r w:rsidR="00CA1B85" w:rsidRPr="004E0790">
        <w:rPr>
          <w:rFonts w:ascii="Verdana" w:hAnsi="Verdana"/>
          <w:color w:val="000000"/>
          <w:szCs w:val="24"/>
          <w:lang w:val="ru-RU"/>
        </w:rPr>
        <w:t>2018 г.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Программы лояльности</w:t>
      </w:r>
    </w:p>
    <w:p w:rsidR="003921B1" w:rsidRPr="004E0790" w:rsidRDefault="003921B1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4E0790">
        <w:rPr>
          <w:rFonts w:ascii="Verdana" w:hAnsi="Verdana"/>
          <w:color w:val="000000"/>
          <w:szCs w:val="24"/>
          <w:lang w:val="ru-RU"/>
        </w:rPr>
        <w:t>X5 продолжает</w:t>
      </w:r>
      <w:r w:rsidR="00497765" w:rsidRPr="004E0790">
        <w:rPr>
          <w:rFonts w:ascii="Verdana" w:hAnsi="Verdana"/>
          <w:color w:val="000000"/>
          <w:szCs w:val="24"/>
          <w:lang w:val="ru-RU"/>
        </w:rPr>
        <w:t xml:space="preserve"> развивать программы лояльности.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В общей сложности в трех розничных форматах X5 было зарегистрировано </w:t>
      </w:r>
      <w:r w:rsidR="004E0790">
        <w:rPr>
          <w:rFonts w:ascii="Verdana" w:hAnsi="Verdana"/>
          <w:color w:val="000000"/>
          <w:szCs w:val="24"/>
          <w:lang w:val="ru-RU"/>
        </w:rPr>
        <w:t>31</w:t>
      </w:r>
      <w:r w:rsidR="00345C6E" w:rsidRPr="004E0790">
        <w:rPr>
          <w:rFonts w:ascii="Verdana" w:hAnsi="Verdana"/>
          <w:color w:val="000000"/>
          <w:szCs w:val="24"/>
          <w:lang w:val="ru-RU"/>
        </w:rPr>
        <w:t>,</w:t>
      </w:r>
      <w:r w:rsidR="004E0790">
        <w:rPr>
          <w:rFonts w:ascii="Verdana" w:hAnsi="Verdana"/>
          <w:color w:val="000000"/>
          <w:szCs w:val="24"/>
          <w:lang w:val="ru-RU"/>
        </w:rPr>
        <w:t>4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м</w:t>
      </w:r>
      <w:r w:rsidR="00966906" w:rsidRPr="004E0790">
        <w:rPr>
          <w:rFonts w:ascii="Verdana" w:hAnsi="Verdana"/>
          <w:color w:val="000000"/>
          <w:szCs w:val="24"/>
          <w:lang w:val="ru-RU"/>
        </w:rPr>
        <w:t>лн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пользователей карт лояльности по состоянию на 3</w:t>
      </w:r>
      <w:r w:rsidR="006E1E8E" w:rsidRPr="004E0790">
        <w:rPr>
          <w:rFonts w:ascii="Verdana" w:hAnsi="Verdana"/>
          <w:color w:val="000000"/>
          <w:szCs w:val="24"/>
          <w:lang w:val="ru-RU"/>
        </w:rPr>
        <w:t>0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="004E0790">
        <w:rPr>
          <w:rFonts w:ascii="Verdana" w:hAnsi="Verdana"/>
          <w:color w:val="000000"/>
          <w:szCs w:val="24"/>
          <w:lang w:val="ru-RU"/>
        </w:rPr>
        <w:t>сентября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2018 г., при этом проникновение в трафик достигло </w:t>
      </w:r>
      <w:r w:rsidR="004E0790">
        <w:rPr>
          <w:rFonts w:ascii="Verdana" w:hAnsi="Verdana"/>
          <w:color w:val="000000"/>
          <w:szCs w:val="24"/>
          <w:lang w:val="ru-RU"/>
        </w:rPr>
        <w:t>42</w:t>
      </w:r>
      <w:r w:rsidRPr="004E0790">
        <w:rPr>
          <w:rFonts w:ascii="Verdana" w:hAnsi="Verdana"/>
          <w:color w:val="000000"/>
          <w:szCs w:val="24"/>
          <w:lang w:val="ru-RU"/>
        </w:rPr>
        <w:t xml:space="preserve">% в «Пятерочке», </w:t>
      </w:r>
      <w:r w:rsidR="004E0790">
        <w:rPr>
          <w:rFonts w:ascii="Verdana" w:hAnsi="Verdana"/>
          <w:color w:val="000000"/>
          <w:szCs w:val="24"/>
          <w:lang w:val="ru-RU"/>
        </w:rPr>
        <w:t>45</w:t>
      </w:r>
      <w:r w:rsidRPr="004E0790">
        <w:rPr>
          <w:rFonts w:ascii="Verdana" w:hAnsi="Verdana"/>
          <w:color w:val="000000"/>
          <w:szCs w:val="24"/>
          <w:lang w:val="ru-RU"/>
        </w:rPr>
        <w:t xml:space="preserve">% в «Перекрестке» и </w:t>
      </w:r>
      <w:r w:rsidR="004E0790">
        <w:rPr>
          <w:rFonts w:ascii="Verdana" w:hAnsi="Verdana"/>
          <w:color w:val="000000"/>
          <w:szCs w:val="24"/>
          <w:lang w:val="ru-RU"/>
        </w:rPr>
        <w:t>72</w:t>
      </w:r>
      <w:r w:rsidRPr="004E0790">
        <w:rPr>
          <w:rFonts w:ascii="Verdana" w:hAnsi="Verdana"/>
          <w:color w:val="000000"/>
          <w:szCs w:val="24"/>
          <w:lang w:val="ru-RU"/>
        </w:rPr>
        <w:t>% в «Карусели».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Развитие портфеля розничных магазинов</w:t>
      </w:r>
    </w:p>
    <w:p w:rsidR="003921B1" w:rsidRPr="004E0790" w:rsidRDefault="004E0790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4E0790">
        <w:rPr>
          <w:rFonts w:ascii="Verdana" w:hAnsi="Verdana"/>
          <w:color w:val="000000"/>
          <w:szCs w:val="24"/>
          <w:lang w:val="ru-RU"/>
        </w:rPr>
        <w:t>22</w:t>
      </w:r>
      <w:r w:rsidR="003921B1" w:rsidRPr="004E0790">
        <w:rPr>
          <w:rFonts w:ascii="Verdana" w:hAnsi="Verdana"/>
          <w:color w:val="000000"/>
          <w:szCs w:val="24"/>
          <w:lang w:val="ru-RU"/>
        </w:rPr>
        <w:t> магазин</w:t>
      </w:r>
      <w:r w:rsidRPr="004E0790">
        <w:rPr>
          <w:rFonts w:ascii="Verdana" w:hAnsi="Verdana"/>
          <w:color w:val="000000"/>
          <w:szCs w:val="24"/>
          <w:lang w:val="ru-RU"/>
        </w:rPr>
        <w:t>а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сети «Перекресток» были открыты </w:t>
      </w:r>
      <w:r w:rsidR="006E1E8E" w:rsidRPr="004E0790">
        <w:rPr>
          <w:rFonts w:ascii="Verdana" w:hAnsi="Verdana"/>
          <w:color w:val="000000"/>
          <w:szCs w:val="24"/>
          <w:lang w:val="ru-RU"/>
        </w:rPr>
        <w:t>после реконструкции в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3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 кв. 2018 г. В результате данной программы, а также благодаря новым открытиям магазинов, доля объектов, работающих в новой концепции, составила более </w:t>
      </w:r>
      <w:r w:rsidRPr="004E0790">
        <w:rPr>
          <w:rFonts w:ascii="Verdana" w:hAnsi="Verdana"/>
          <w:color w:val="000000"/>
          <w:szCs w:val="24"/>
          <w:lang w:val="ru-RU"/>
        </w:rPr>
        <w:t>83</w:t>
      </w:r>
      <w:r w:rsidR="003921B1" w:rsidRPr="004E0790">
        <w:rPr>
          <w:rFonts w:ascii="Verdana" w:hAnsi="Verdana"/>
          <w:color w:val="000000"/>
          <w:szCs w:val="24"/>
          <w:lang w:val="ru-RU"/>
        </w:rPr>
        <w:t>% от общего числа супермаркетов «Перекресток» на 3</w:t>
      </w:r>
      <w:r w:rsidR="006E1E8E" w:rsidRPr="004E0790">
        <w:rPr>
          <w:rFonts w:ascii="Verdana" w:hAnsi="Verdana"/>
          <w:color w:val="000000"/>
          <w:szCs w:val="24"/>
          <w:lang w:val="ru-RU"/>
        </w:rPr>
        <w:t>0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Pr="004E0790">
        <w:rPr>
          <w:rFonts w:ascii="Verdana" w:hAnsi="Verdana"/>
          <w:color w:val="000000"/>
          <w:szCs w:val="24"/>
          <w:lang w:val="ru-RU"/>
        </w:rPr>
        <w:t>сентября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2018 г.</w:t>
      </w:r>
    </w:p>
    <w:p w:rsidR="008E4433" w:rsidRPr="004E0790" w:rsidRDefault="004E0790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4E0790">
        <w:rPr>
          <w:rFonts w:ascii="Verdana" w:hAnsi="Verdana"/>
          <w:color w:val="000000"/>
          <w:szCs w:val="24"/>
          <w:lang w:val="ru-RU"/>
        </w:rPr>
        <w:t>Два</w:t>
      </w:r>
      <w:r w:rsidR="008E4433" w:rsidRPr="004E0790">
        <w:rPr>
          <w:rFonts w:ascii="Verdana" w:hAnsi="Verdana"/>
          <w:color w:val="000000"/>
          <w:szCs w:val="24"/>
          <w:lang w:val="ru-RU"/>
        </w:rPr>
        <w:t xml:space="preserve"> гипермаркет</w:t>
      </w:r>
      <w:r w:rsidRPr="004E0790">
        <w:rPr>
          <w:rFonts w:ascii="Verdana" w:hAnsi="Verdana"/>
          <w:color w:val="000000"/>
          <w:szCs w:val="24"/>
          <w:lang w:val="ru-RU"/>
        </w:rPr>
        <w:t>а</w:t>
      </w:r>
      <w:r w:rsidR="008E4433" w:rsidRPr="004E0790">
        <w:rPr>
          <w:rFonts w:ascii="Verdana" w:hAnsi="Verdana"/>
          <w:color w:val="000000"/>
          <w:szCs w:val="24"/>
          <w:lang w:val="ru-RU"/>
        </w:rPr>
        <w:t xml:space="preserve"> «Карусель» был</w:t>
      </w:r>
      <w:r w:rsidRPr="004E0790">
        <w:rPr>
          <w:rFonts w:ascii="Verdana" w:hAnsi="Verdana"/>
          <w:color w:val="000000"/>
          <w:szCs w:val="24"/>
          <w:lang w:val="ru-RU"/>
        </w:rPr>
        <w:t>и</w:t>
      </w:r>
      <w:r w:rsidR="008E4433" w:rsidRPr="004E0790">
        <w:rPr>
          <w:rFonts w:ascii="Verdana" w:hAnsi="Verdana"/>
          <w:color w:val="000000"/>
          <w:szCs w:val="24"/>
          <w:lang w:val="ru-RU"/>
        </w:rPr>
        <w:t xml:space="preserve"> реконструирован</w:t>
      </w:r>
      <w:r w:rsidRPr="004E0790">
        <w:rPr>
          <w:rFonts w:ascii="Verdana" w:hAnsi="Verdana"/>
          <w:color w:val="000000"/>
          <w:szCs w:val="24"/>
          <w:lang w:val="ru-RU"/>
        </w:rPr>
        <w:t>ы в 3</w:t>
      </w:r>
      <w:r w:rsidR="008E4433" w:rsidRPr="004E0790">
        <w:rPr>
          <w:rFonts w:ascii="Verdana" w:hAnsi="Verdana"/>
          <w:color w:val="000000"/>
          <w:szCs w:val="24"/>
          <w:lang w:val="ru-RU"/>
        </w:rPr>
        <w:t xml:space="preserve"> кв. 2018 г.</w:t>
      </w:r>
      <w:r w:rsidR="00270EA6" w:rsidRPr="004E0790">
        <w:rPr>
          <w:rFonts w:ascii="Verdana" w:hAnsi="Verdana"/>
          <w:color w:val="000000"/>
          <w:szCs w:val="24"/>
          <w:lang w:val="ru-RU"/>
        </w:rPr>
        <w:t xml:space="preserve"> и</w:t>
      </w:r>
      <w:r w:rsidR="00A17FA1" w:rsidRPr="004E0790">
        <w:rPr>
          <w:rFonts w:ascii="Verdana" w:hAnsi="Verdana"/>
          <w:color w:val="000000"/>
          <w:szCs w:val="24"/>
          <w:lang w:val="ru-RU"/>
        </w:rPr>
        <w:t xml:space="preserve"> еще</w:t>
      </w:r>
      <w:r w:rsidR="00270EA6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Pr="004E0790">
        <w:rPr>
          <w:rFonts w:ascii="Verdana" w:hAnsi="Verdana"/>
          <w:color w:val="000000"/>
          <w:szCs w:val="24"/>
          <w:lang w:val="ru-RU"/>
        </w:rPr>
        <w:t xml:space="preserve">в </w:t>
      </w:r>
      <w:r>
        <w:rPr>
          <w:rFonts w:ascii="Verdana" w:hAnsi="Verdana"/>
          <w:color w:val="000000"/>
          <w:szCs w:val="24"/>
          <w:lang w:val="ru-RU"/>
        </w:rPr>
        <w:t>пяти гипермаркет</w:t>
      </w:r>
      <w:r w:rsidRPr="004E0790">
        <w:rPr>
          <w:rFonts w:ascii="Verdana" w:hAnsi="Verdana"/>
          <w:color w:val="000000"/>
          <w:szCs w:val="24"/>
          <w:lang w:val="ru-RU"/>
        </w:rPr>
        <w:t>ах</w:t>
      </w:r>
      <w:r w:rsidR="00270EA6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="009826B2" w:rsidRPr="004E0790">
        <w:rPr>
          <w:rFonts w:ascii="Verdana" w:hAnsi="Verdana"/>
          <w:color w:val="000000"/>
          <w:szCs w:val="24"/>
          <w:lang w:val="ru-RU"/>
        </w:rPr>
        <w:t>плани</w:t>
      </w:r>
      <w:r w:rsidRPr="004E0790">
        <w:rPr>
          <w:rFonts w:ascii="Verdana" w:hAnsi="Verdana"/>
          <w:color w:val="000000"/>
          <w:szCs w:val="24"/>
          <w:lang w:val="ru-RU"/>
        </w:rPr>
        <w:t>руется</w:t>
      </w:r>
      <w:r w:rsidR="00A17FA1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Pr="004E0790">
        <w:rPr>
          <w:rFonts w:ascii="Verdana" w:hAnsi="Verdana"/>
          <w:color w:val="000000"/>
          <w:szCs w:val="24"/>
          <w:lang w:val="ru-RU"/>
        </w:rPr>
        <w:t xml:space="preserve">завершить реконструкцию </w:t>
      </w:r>
      <w:r w:rsidR="00A17FA1" w:rsidRPr="004E0790">
        <w:rPr>
          <w:rFonts w:ascii="Verdana" w:hAnsi="Verdana"/>
          <w:color w:val="000000"/>
          <w:szCs w:val="24"/>
          <w:lang w:val="ru-RU"/>
        </w:rPr>
        <w:t>до конца</w:t>
      </w:r>
      <w:r w:rsidR="00704D6E" w:rsidRPr="004E0790">
        <w:rPr>
          <w:rFonts w:ascii="Verdana" w:hAnsi="Verdana"/>
          <w:color w:val="000000"/>
          <w:szCs w:val="24"/>
          <w:lang w:val="ru-RU"/>
        </w:rPr>
        <w:t xml:space="preserve"> 2018</w:t>
      </w:r>
      <w:r w:rsidR="00A17FA1" w:rsidRPr="004E0790">
        <w:rPr>
          <w:rFonts w:ascii="Verdana" w:hAnsi="Verdana"/>
          <w:color w:val="000000"/>
          <w:szCs w:val="24"/>
          <w:lang w:val="ru-RU"/>
        </w:rPr>
        <w:t xml:space="preserve"> года.</w:t>
      </w:r>
    </w:p>
    <w:p w:rsidR="00A17FA1" w:rsidRPr="00F53156" w:rsidRDefault="004E0790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F53156">
        <w:rPr>
          <w:rFonts w:ascii="Verdana" w:hAnsi="Verdana"/>
          <w:color w:val="000000"/>
          <w:szCs w:val="24"/>
          <w:lang w:val="ru-RU"/>
        </w:rPr>
        <w:t>В 3</w:t>
      </w:r>
      <w:r w:rsidR="00A17FA1" w:rsidRPr="00F53156">
        <w:rPr>
          <w:rFonts w:ascii="Verdana" w:hAnsi="Verdana"/>
          <w:color w:val="000000"/>
          <w:szCs w:val="24"/>
          <w:lang w:val="ru-RU"/>
        </w:rPr>
        <w:t xml:space="preserve"> кв. 2018 г. Х5 открыла один новый распределительный центр</w:t>
      </w:r>
      <w:r w:rsidR="00D860C3" w:rsidRPr="00F53156">
        <w:rPr>
          <w:rFonts w:ascii="Verdana" w:hAnsi="Verdana"/>
          <w:color w:val="000000"/>
          <w:szCs w:val="24"/>
          <w:lang w:val="ru-RU"/>
        </w:rPr>
        <w:t xml:space="preserve"> торговой сети «Пятерочка»</w:t>
      </w:r>
      <w:r w:rsidR="00A17FA1" w:rsidRPr="00F53156">
        <w:rPr>
          <w:rFonts w:ascii="Verdana" w:hAnsi="Verdana"/>
          <w:color w:val="000000"/>
          <w:szCs w:val="24"/>
          <w:lang w:val="ru-RU"/>
        </w:rPr>
        <w:t xml:space="preserve"> в </w:t>
      </w:r>
      <w:r w:rsidRPr="00F53156">
        <w:rPr>
          <w:rFonts w:ascii="Verdana" w:hAnsi="Verdana"/>
          <w:color w:val="000000"/>
          <w:szCs w:val="24"/>
          <w:lang w:val="ru-RU"/>
        </w:rPr>
        <w:t>Ярославле</w:t>
      </w:r>
      <w:r w:rsidR="00A17FA1" w:rsidRPr="00F53156">
        <w:rPr>
          <w:rFonts w:ascii="Verdana" w:hAnsi="Verdana"/>
          <w:color w:val="000000"/>
          <w:szCs w:val="24"/>
          <w:lang w:val="ru-RU"/>
        </w:rPr>
        <w:t xml:space="preserve"> общей площадью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36,5</w:t>
      </w:r>
      <w:r w:rsidR="00D860C3" w:rsidRPr="00F53156">
        <w:rPr>
          <w:rFonts w:ascii="Verdana" w:hAnsi="Verdana"/>
          <w:color w:val="000000"/>
          <w:szCs w:val="24"/>
          <w:lang w:val="ru-RU"/>
        </w:rPr>
        <w:t xml:space="preserve"> тыс. кв. м.</w:t>
      </w:r>
    </w:p>
    <w:p w:rsidR="00A17FA1" w:rsidRPr="00F53156" w:rsidRDefault="004E0790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F53156">
        <w:rPr>
          <w:rFonts w:ascii="Verdana" w:hAnsi="Verdana"/>
          <w:color w:val="000000"/>
          <w:szCs w:val="24"/>
          <w:lang w:val="ru-RU"/>
        </w:rPr>
        <w:t>В 3</w:t>
      </w:r>
      <w:r w:rsidR="00A17FA1" w:rsidRPr="00F53156">
        <w:rPr>
          <w:rFonts w:ascii="Verdana" w:hAnsi="Verdana"/>
          <w:color w:val="000000"/>
          <w:szCs w:val="24"/>
          <w:lang w:val="ru-RU"/>
        </w:rPr>
        <w:t> кв. 2018 г. в рамках программы повыш</w:t>
      </w:r>
      <w:r w:rsidR="00F53156" w:rsidRPr="00F53156">
        <w:rPr>
          <w:rFonts w:ascii="Verdana" w:hAnsi="Verdana"/>
          <w:color w:val="000000"/>
          <w:szCs w:val="24"/>
          <w:lang w:val="ru-RU"/>
        </w:rPr>
        <w:t>ения эффективности X5 закрыла 57</w:t>
      </w:r>
      <w:r w:rsidR="00A17FA1" w:rsidRPr="00F53156">
        <w:rPr>
          <w:rFonts w:ascii="Verdana" w:hAnsi="Verdana"/>
          <w:color w:val="000000"/>
          <w:szCs w:val="24"/>
          <w:lang w:val="ru-RU"/>
        </w:rPr>
        <w:t xml:space="preserve"> магазинов «Пятерочка» и </w:t>
      </w:r>
      <w:r w:rsidR="00F53156" w:rsidRPr="00F53156">
        <w:rPr>
          <w:rFonts w:ascii="Verdana" w:hAnsi="Verdana"/>
          <w:color w:val="000000"/>
          <w:szCs w:val="24"/>
          <w:lang w:val="ru-RU"/>
        </w:rPr>
        <w:t>8</w:t>
      </w:r>
      <w:r w:rsidR="00C150D0"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A17FA1" w:rsidRPr="00F53156">
        <w:rPr>
          <w:rFonts w:ascii="Verdana" w:hAnsi="Verdana"/>
          <w:color w:val="000000"/>
          <w:szCs w:val="24"/>
          <w:lang w:val="ru-RU"/>
        </w:rPr>
        <w:t>супермаркетов «Перекресток».</w:t>
      </w:r>
    </w:p>
    <w:p w:rsidR="00AE0683" w:rsidRPr="00F53156" w:rsidRDefault="003921B1" w:rsidP="006C52A7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F53156">
        <w:rPr>
          <w:rFonts w:ascii="Verdana" w:hAnsi="Verdana"/>
          <w:color w:val="000000"/>
          <w:szCs w:val="24"/>
          <w:lang w:val="ru-RU"/>
        </w:rPr>
        <w:t xml:space="preserve">Интернет-магазин «Перекресток» продолжает развиваться: количество заказов увеличилось с </w:t>
      </w:r>
      <w:r w:rsidR="00F53156" w:rsidRPr="00F53156">
        <w:rPr>
          <w:rFonts w:ascii="Verdana" w:hAnsi="Verdana"/>
          <w:color w:val="000000"/>
          <w:szCs w:val="24"/>
          <w:lang w:val="ru-RU"/>
        </w:rPr>
        <w:t>64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тыс. </w:t>
      </w:r>
      <w:r w:rsidR="006E1E8E" w:rsidRPr="00F53156">
        <w:rPr>
          <w:rFonts w:ascii="Verdana" w:hAnsi="Verdana"/>
          <w:color w:val="000000"/>
          <w:szCs w:val="24"/>
          <w:lang w:val="ru-RU"/>
        </w:rPr>
        <w:t>в</w:t>
      </w:r>
      <w:r w:rsidR="00F53156" w:rsidRPr="00F53156">
        <w:rPr>
          <w:rFonts w:ascii="Verdana" w:hAnsi="Verdana"/>
          <w:color w:val="000000"/>
          <w:szCs w:val="24"/>
          <w:lang w:val="ru-RU"/>
        </w:rPr>
        <w:t>о 2</w:t>
      </w:r>
      <w:r w:rsidRPr="00F53156">
        <w:rPr>
          <w:rFonts w:ascii="Verdana" w:hAnsi="Verdana"/>
          <w:color w:val="000000"/>
          <w:szCs w:val="24"/>
          <w:lang w:val="ru-RU"/>
        </w:rPr>
        <w:t> кв. 201</w:t>
      </w:r>
      <w:r w:rsidR="006E1E8E" w:rsidRPr="00F53156">
        <w:rPr>
          <w:rFonts w:ascii="Verdana" w:hAnsi="Verdana"/>
          <w:color w:val="000000"/>
          <w:szCs w:val="24"/>
          <w:lang w:val="ru-RU"/>
        </w:rPr>
        <w:t>8</w:t>
      </w:r>
      <w:r w:rsidRPr="00F53156">
        <w:rPr>
          <w:rFonts w:ascii="Verdana" w:hAnsi="Verdana"/>
          <w:color w:val="000000"/>
          <w:szCs w:val="24"/>
          <w:lang w:val="ru-RU"/>
        </w:rPr>
        <w:t xml:space="preserve"> г. до </w:t>
      </w:r>
      <w:r w:rsidR="00F53156" w:rsidRPr="00F53156">
        <w:rPr>
          <w:rFonts w:ascii="Verdana" w:hAnsi="Verdana"/>
          <w:color w:val="000000"/>
          <w:szCs w:val="24"/>
          <w:lang w:val="ru-RU"/>
        </w:rPr>
        <w:t>93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тыс. в </w:t>
      </w:r>
      <w:r w:rsidR="00F53156" w:rsidRPr="00F53156">
        <w:rPr>
          <w:rFonts w:ascii="Verdana" w:hAnsi="Verdana"/>
          <w:color w:val="000000"/>
          <w:szCs w:val="24"/>
          <w:lang w:val="ru-RU"/>
        </w:rPr>
        <w:t>3</w:t>
      </w:r>
      <w:r w:rsidRPr="00F53156">
        <w:rPr>
          <w:rFonts w:ascii="Verdana" w:hAnsi="Verdana"/>
          <w:color w:val="000000"/>
          <w:szCs w:val="24"/>
          <w:lang w:val="ru-RU"/>
        </w:rPr>
        <w:t> кв. 2018 </w:t>
      </w:r>
      <w:r w:rsidR="002F4F43">
        <w:rPr>
          <w:rFonts w:ascii="Verdana" w:hAnsi="Verdana"/>
          <w:color w:val="000000"/>
          <w:szCs w:val="24"/>
          <w:lang w:val="ru-RU"/>
        </w:rPr>
        <w:t>г.</w:t>
      </w:r>
    </w:p>
    <w:p w:rsidR="009D4652" w:rsidRDefault="009D4652">
      <w:pPr>
        <w:spacing w:after="200" w:line="276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br w:type="page"/>
      </w:r>
    </w:p>
    <w:p w:rsidR="003921B1" w:rsidRDefault="003921B1" w:rsidP="003921B1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Retail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Group</w:t>
      </w:r>
      <w:r>
        <w:rPr>
          <w:rFonts w:ascii="Verdana" w:hAnsi="Verdana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тикер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на Лондонской фондовой бирже и Московской бирже — FIVE,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Fitch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BB</w:t>
      </w:r>
      <w:r w:rsidRPr="003921B1">
        <w:rPr>
          <w:rFonts w:ascii="Verdana" w:hAnsi="Verdana" w:cs="Arial"/>
          <w:color w:val="000000"/>
          <w:sz w:val="22"/>
          <w:szCs w:val="22"/>
        </w:rPr>
        <w:t>+</w:t>
      </w:r>
      <w:r>
        <w:rPr>
          <w:rFonts w:ascii="Verdana" w:hAnsi="Verdana" w:cs="Arial"/>
          <w:color w:val="000000"/>
          <w:sz w:val="22"/>
          <w:szCs w:val="22"/>
        </w:rPr>
        <w:t xml:space="preserve">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Moody’s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Bа2, рейтинг S&amp;P — BB, рейтинг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RAEX</w:t>
      </w:r>
      <w:r>
        <w:rPr>
          <w:rFonts w:ascii="Verdana" w:hAnsi="Verdana" w:cs="Arial"/>
          <w:color w:val="000000"/>
          <w:sz w:val="22"/>
          <w:szCs w:val="22"/>
        </w:rPr>
        <w:t xml:space="preserve"> — 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ruAA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>) — одна из ведущих российских продуктовых розничных компаний.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 w:rsidRPr="00785451">
        <w:rPr>
          <w:rFonts w:ascii="Verdana" w:hAnsi="Verdana" w:cs="Arial"/>
          <w:color w:val="000000"/>
          <w:sz w:val="22"/>
          <w:szCs w:val="22"/>
        </w:rPr>
        <w:t xml:space="preserve">На 30 </w:t>
      </w:r>
      <w:r w:rsidR="004873BF">
        <w:rPr>
          <w:rFonts w:ascii="Verdana" w:hAnsi="Verdana" w:cs="Arial"/>
          <w:color w:val="000000"/>
          <w:sz w:val="22"/>
          <w:szCs w:val="22"/>
        </w:rPr>
        <w:t>сентября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2018 г. под управлением Компании находил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ись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 xml:space="preserve">13 </w:t>
      </w:r>
      <w:r w:rsidR="004873BF">
        <w:rPr>
          <w:rFonts w:ascii="Verdana" w:hAnsi="Verdana" w:cs="Arial"/>
          <w:color w:val="000000"/>
          <w:sz w:val="22"/>
          <w:szCs w:val="22"/>
        </w:rPr>
        <w:t>685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магазин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ов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с лидирующими позициями в Москве и Санкт-Петербурге и значительным присутствием в европейской части России. Сеть включает в себя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 xml:space="preserve">12 </w:t>
      </w:r>
      <w:r w:rsidR="004873BF">
        <w:rPr>
          <w:rFonts w:ascii="Verdana" w:hAnsi="Verdana" w:cs="Arial"/>
          <w:color w:val="000000"/>
          <w:sz w:val="22"/>
          <w:szCs w:val="22"/>
        </w:rPr>
        <w:t>822</w:t>
      </w:r>
      <w:r w:rsidR="00A6254F">
        <w:rPr>
          <w:rFonts w:ascii="Verdana" w:hAnsi="Verdana" w:cs="Arial"/>
          <w:color w:val="000000"/>
          <w:sz w:val="22"/>
          <w:szCs w:val="22"/>
        </w:rPr>
        <w:t xml:space="preserve"> магазина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«Пятерочка», </w:t>
      </w:r>
      <w:r w:rsidR="004873BF">
        <w:rPr>
          <w:rFonts w:ascii="Verdana" w:hAnsi="Verdana" w:cs="Arial"/>
          <w:color w:val="000000"/>
          <w:sz w:val="22"/>
          <w:szCs w:val="22"/>
        </w:rPr>
        <w:t>712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супермаркет</w:t>
      </w:r>
      <w:r w:rsidR="00A6254F">
        <w:rPr>
          <w:rFonts w:ascii="Verdana" w:hAnsi="Verdana" w:cs="Arial"/>
          <w:color w:val="000000"/>
          <w:sz w:val="22"/>
          <w:szCs w:val="22"/>
        </w:rPr>
        <w:t>ов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«Перекресток»,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9</w:t>
      </w:r>
      <w:r w:rsidR="004873BF">
        <w:rPr>
          <w:rFonts w:ascii="Verdana" w:hAnsi="Verdana" w:cs="Arial"/>
          <w:color w:val="000000"/>
          <w:sz w:val="22"/>
          <w:szCs w:val="22"/>
        </w:rPr>
        <w:t>2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гипермаркета «Карусель» и </w:t>
      </w:r>
      <w:r w:rsidR="004873BF">
        <w:rPr>
          <w:rFonts w:ascii="Verdana" w:hAnsi="Verdana" w:cs="Arial"/>
          <w:color w:val="000000"/>
          <w:sz w:val="22"/>
          <w:szCs w:val="22"/>
        </w:rPr>
        <w:t>59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магазинов «Экспресс». </w:t>
      </w:r>
      <w:r w:rsidRPr="00F177BA">
        <w:rPr>
          <w:rFonts w:ascii="Verdana" w:hAnsi="Verdana" w:cs="Arial"/>
          <w:color w:val="000000"/>
          <w:sz w:val="22"/>
          <w:szCs w:val="22"/>
        </w:rPr>
        <w:t>Под уп</w:t>
      </w:r>
      <w:r w:rsidR="00F177BA" w:rsidRPr="00F177BA">
        <w:rPr>
          <w:rFonts w:ascii="Verdana" w:hAnsi="Verdana" w:cs="Arial"/>
          <w:color w:val="000000"/>
          <w:sz w:val="22"/>
          <w:szCs w:val="22"/>
        </w:rPr>
        <w:t>равлением Компании находится 40</w:t>
      </w:r>
      <w:r w:rsidRPr="00F177BA">
        <w:rPr>
          <w:rFonts w:ascii="Verdana" w:hAnsi="Verdana" w:cs="Arial"/>
          <w:color w:val="000000"/>
          <w:sz w:val="22"/>
          <w:szCs w:val="22"/>
        </w:rPr>
        <w:t xml:space="preserve"> распределительных центров и </w:t>
      </w:r>
      <w:r w:rsidRPr="00F177BA">
        <w:rPr>
          <w:rFonts w:ascii="Verdana" w:hAnsi="Verdana" w:cs="Arial"/>
          <w:color w:val="000000"/>
          <w:sz w:val="22"/>
          <w:szCs w:val="22"/>
        </w:rPr>
        <w:br/>
      </w:r>
      <w:r w:rsidR="004873BF">
        <w:rPr>
          <w:rFonts w:ascii="Verdana" w:hAnsi="Verdana" w:cs="Arial"/>
          <w:color w:val="000000"/>
          <w:sz w:val="22"/>
          <w:szCs w:val="22"/>
        </w:rPr>
        <w:t>3</w:t>
      </w:r>
      <w:r w:rsidR="00BF3C97" w:rsidRPr="00F177BA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4873BF">
        <w:rPr>
          <w:rFonts w:ascii="Verdana" w:hAnsi="Verdana" w:cs="Arial"/>
          <w:color w:val="000000"/>
          <w:sz w:val="22"/>
          <w:szCs w:val="22"/>
        </w:rPr>
        <w:t>293</w:t>
      </w:r>
      <w:r w:rsidRPr="00F177BA">
        <w:rPr>
          <w:rFonts w:ascii="Verdana" w:hAnsi="Verdana" w:cs="Arial"/>
          <w:color w:val="000000"/>
          <w:sz w:val="22"/>
          <w:szCs w:val="22"/>
        </w:rPr>
        <w:t xml:space="preserve"> собственных грузовых автомобиля на территории Российской Федерации.</w:t>
      </w:r>
    </w:p>
    <w:p w:rsidR="003921B1" w:rsidRPr="002162AB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За 2017 г. выручка Компании составила 1 295 008 млн руб. (</w:t>
      </w:r>
      <w:r>
        <w:rPr>
          <w:rFonts w:ascii="Verdana" w:hAnsi="Verdana"/>
          <w:color w:val="000000"/>
          <w:sz w:val="22"/>
          <w:szCs w:val="24"/>
        </w:rPr>
        <w:t>22 193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показатель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скорр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. EBITDA составил </w:t>
      </w:r>
      <w:r>
        <w:rPr>
          <w:rFonts w:ascii="Verdana" w:hAnsi="Verdana"/>
          <w:color w:val="000000"/>
          <w:sz w:val="22"/>
          <w:szCs w:val="24"/>
        </w:rPr>
        <w:t xml:space="preserve">99 131 </w:t>
      </w:r>
      <w:r>
        <w:rPr>
          <w:rFonts w:ascii="Verdana" w:hAnsi="Verdana" w:cs="Arial"/>
          <w:color w:val="000000"/>
          <w:sz w:val="22"/>
          <w:szCs w:val="22"/>
        </w:rPr>
        <w:t>млн руб. (</w:t>
      </w:r>
      <w:r>
        <w:rPr>
          <w:rFonts w:ascii="Verdana" w:hAnsi="Verdana"/>
          <w:color w:val="000000"/>
          <w:sz w:val="22"/>
          <w:szCs w:val="24"/>
        </w:rPr>
        <w:t>1 699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а чистая прибыль составила </w:t>
      </w:r>
      <w:r>
        <w:rPr>
          <w:rFonts w:ascii="Verdana" w:hAnsi="Verdana"/>
          <w:color w:val="000000"/>
          <w:sz w:val="22"/>
          <w:szCs w:val="24"/>
        </w:rPr>
        <w:t xml:space="preserve">31 394 </w:t>
      </w:r>
      <w:r>
        <w:rPr>
          <w:rFonts w:ascii="Verdana" w:hAnsi="Verdana" w:cs="Arial"/>
          <w:color w:val="000000"/>
          <w:sz w:val="22"/>
          <w:szCs w:val="22"/>
        </w:rPr>
        <w:t xml:space="preserve">млн руб. </w:t>
      </w:r>
      <w:r w:rsidRPr="002162AB">
        <w:rPr>
          <w:rFonts w:ascii="Verdana" w:hAnsi="Verdana" w:cs="Arial"/>
          <w:color w:val="000000"/>
          <w:sz w:val="22"/>
          <w:szCs w:val="22"/>
        </w:rPr>
        <w:t>(</w:t>
      </w:r>
      <w:r>
        <w:rPr>
          <w:rFonts w:ascii="Verdana" w:hAnsi="Verdana"/>
          <w:color w:val="000000"/>
          <w:sz w:val="22"/>
          <w:szCs w:val="24"/>
        </w:rPr>
        <w:t>538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млн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долл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США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). </w:t>
      </w:r>
      <w:r>
        <w:rPr>
          <w:rFonts w:ascii="Verdana" w:hAnsi="Verdana" w:cs="Arial"/>
          <w:color w:val="000000"/>
          <w:sz w:val="22"/>
          <w:szCs w:val="22"/>
        </w:rPr>
        <w:t>В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1 </w:t>
      </w:r>
      <w:r>
        <w:rPr>
          <w:rFonts w:ascii="Verdana" w:hAnsi="Verdana" w:cs="Arial"/>
          <w:color w:val="000000"/>
          <w:sz w:val="22"/>
          <w:szCs w:val="22"/>
        </w:rPr>
        <w:t>кв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2018 </w:t>
      </w:r>
      <w:r>
        <w:rPr>
          <w:rFonts w:ascii="Verdana" w:hAnsi="Verdana" w:cs="Arial"/>
          <w:color w:val="000000"/>
          <w:sz w:val="22"/>
          <w:szCs w:val="22"/>
        </w:rPr>
        <w:t>г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выручка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Компании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составила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 w:rsidRPr="002162AB">
        <w:rPr>
          <w:rFonts w:ascii="Verdana" w:hAnsi="Verdana"/>
          <w:color w:val="000000"/>
          <w:sz w:val="22"/>
          <w:szCs w:val="24"/>
        </w:rPr>
        <w:t xml:space="preserve">351 518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(6 180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показатель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4"/>
        </w:rPr>
        <w:t>скорр</w:t>
      </w:r>
      <w:proofErr w:type="spellEnd"/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  <w:lang w:val="en-GB"/>
        </w:rPr>
        <w:t>EBITDA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</w:t>
      </w:r>
      <w:r w:rsidRPr="002162AB">
        <w:rPr>
          <w:rFonts w:ascii="Verdana" w:hAnsi="Verdana"/>
          <w:color w:val="000000"/>
          <w:sz w:val="22"/>
          <w:szCs w:val="24"/>
        </w:rPr>
        <w:t xml:space="preserve"> 22 </w:t>
      </w:r>
      <w:proofErr w:type="gramStart"/>
      <w:r w:rsidRPr="002162AB">
        <w:rPr>
          <w:rFonts w:ascii="Verdana" w:hAnsi="Verdana"/>
          <w:color w:val="000000"/>
          <w:sz w:val="22"/>
          <w:szCs w:val="24"/>
        </w:rPr>
        <w:t xml:space="preserve">234 </w:t>
      </w:r>
      <w:r>
        <w:rPr>
          <w:rFonts w:ascii="Verdana" w:hAnsi="Verdana"/>
          <w:color w:val="000000"/>
          <w:sz w:val="22"/>
          <w:szCs w:val="24"/>
        </w:rPr>
        <w:t>млн</w:t>
      </w:r>
      <w:proofErr w:type="gramEnd"/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(391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чистая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прибыль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br/>
      </w:r>
      <w:r w:rsidRPr="002162AB">
        <w:rPr>
          <w:rFonts w:ascii="Verdana" w:hAnsi="Verdana"/>
          <w:color w:val="000000"/>
          <w:sz w:val="22"/>
          <w:szCs w:val="24"/>
        </w:rPr>
        <w:t xml:space="preserve">5 628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(99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>).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Акционерами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</w:rPr>
        <w:t>являются</w:t>
      </w:r>
      <w:r w:rsidRPr="002162AB">
        <w:rPr>
          <w:rFonts w:ascii="Verdana" w:hAnsi="Verdana" w:cs="Arial"/>
          <w:color w:val="000000"/>
          <w:sz w:val="22"/>
          <w:szCs w:val="22"/>
        </w:rPr>
        <w:t>: 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CTF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Holdings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S</w:t>
      </w:r>
      <w:r w:rsidRPr="002162AB">
        <w:rPr>
          <w:rFonts w:ascii="Verdana" w:hAnsi="Verdana" w:cs="Arial"/>
          <w:color w:val="000000"/>
          <w:sz w:val="22"/>
          <w:szCs w:val="22"/>
        </w:rPr>
        <w:t>.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</w:t>
      </w:r>
      <w:r w:rsidRPr="002162AB">
        <w:rPr>
          <w:rFonts w:ascii="Verdana" w:hAnsi="Verdana" w:cs="Arial"/>
          <w:color w:val="000000"/>
          <w:sz w:val="22"/>
          <w:szCs w:val="22"/>
        </w:rPr>
        <w:t>.» — 47,86%, «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Intertrust</w:t>
      </w:r>
      <w:proofErr w:type="spellEnd"/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Trustees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Ltd</w:t>
      </w:r>
      <w:r w:rsidRPr="002162AB">
        <w:rPr>
          <w:rFonts w:ascii="Verdana" w:hAnsi="Verdana" w:cs="Arial"/>
          <w:color w:val="000000"/>
          <w:sz w:val="22"/>
          <w:szCs w:val="22"/>
        </w:rPr>
        <w:t>» («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Axon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») — 11,43%, </w:t>
      </w:r>
      <w:r>
        <w:rPr>
          <w:rFonts w:ascii="Verdana" w:hAnsi="Verdana" w:cs="Arial"/>
          <w:color w:val="000000"/>
          <w:sz w:val="22"/>
          <w:szCs w:val="22"/>
        </w:rPr>
        <w:t>директора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>5 — 0</w:t>
      </w:r>
      <w:r w:rsidR="00EF7675">
        <w:rPr>
          <w:rFonts w:ascii="Verdana" w:hAnsi="Verdana" w:cs="Arial"/>
          <w:color w:val="000000"/>
          <w:sz w:val="22"/>
          <w:szCs w:val="22"/>
        </w:rPr>
        <w:t>,0</w:t>
      </w:r>
      <w:r w:rsidR="00EF7675" w:rsidRPr="00EF7675">
        <w:rPr>
          <w:rFonts w:ascii="Verdana" w:hAnsi="Verdana" w:cs="Arial"/>
          <w:color w:val="000000"/>
          <w:sz w:val="22"/>
          <w:szCs w:val="22"/>
        </w:rPr>
        <w:t>7</w:t>
      </w:r>
      <w:r>
        <w:rPr>
          <w:rFonts w:ascii="Verdana" w:hAnsi="Verdana" w:cs="Arial"/>
          <w:color w:val="000000"/>
          <w:sz w:val="22"/>
          <w:szCs w:val="22"/>
        </w:rPr>
        <w:t>%, казначейские акции — 0,01%, акции в свободном обращении — 40,63%.</w:t>
      </w:r>
    </w:p>
    <w:p w:rsidR="003921B1" w:rsidRDefault="003921B1" w:rsidP="003921B1">
      <w:pPr>
        <w:pStyle w:val="aa"/>
        <w:spacing w:before="100" w:after="0" w:line="240" w:lineRule="auto"/>
        <w:ind w:left="0" w:right="-1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3921B1" w:rsidRDefault="003921B1" w:rsidP="003921B1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целеполагать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>», «ожидать», «оценивать», «намереваться», «ожидаемый», «планируемый», «целевой», «полагать» и другие, сходные по значению.</w:t>
      </w:r>
    </w:p>
    <w:p w:rsidR="003921B1" w:rsidRDefault="003921B1" w:rsidP="003921B1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3921B1" w:rsidRDefault="003921B1" w:rsidP="003921B1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Любое заявление о будущем, сделанное от имени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действительно только на момент заявления. Кроме как по требованию соответствующих законов и нормативных актов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не берет на себя обязательств по раскрытию </w:t>
      </w:r>
      <w:proofErr w:type="gramStart"/>
      <w:r>
        <w:rPr>
          <w:rFonts w:ascii="Verdana" w:hAnsi="Verdana"/>
          <w:i/>
          <w:color w:val="7F7F7F"/>
          <w:sz w:val="22"/>
          <w:szCs w:val="22"/>
        </w:rPr>
        <w:t>результатов пересмотра</w:t>
      </w:r>
      <w:proofErr w:type="gramEnd"/>
      <w:r>
        <w:rPr>
          <w:rFonts w:ascii="Verdana" w:hAnsi="Verdana"/>
          <w:i/>
          <w:color w:val="7F7F7F"/>
          <w:sz w:val="22"/>
          <w:szCs w:val="22"/>
        </w:rPr>
        <w:t xml:space="preserve">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C3668C" w:rsidRPr="00C3668C" w:rsidRDefault="003921B1" w:rsidP="003921B1">
      <w:pPr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Некоторые части настоящего пресс-релиза содержат или могут содержать инсайдерскую информацию про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в соответствии с пунктом 7(1) Регламента о злоупотреблениях на рынке (596/2014 / EU).</w:t>
      </w:r>
      <w:r w:rsidR="00C3668C" w:rsidRPr="00C3668C">
        <w:rPr>
          <w:rFonts w:ascii="Verdana" w:hAnsi="Verdana"/>
          <w:i/>
          <w:color w:val="7F7F7F" w:themeColor="text1" w:themeTint="80"/>
          <w:sz w:val="22"/>
          <w:szCs w:val="22"/>
        </w:rPr>
        <w:cr/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1"/>
        <w:gridCol w:w="4815"/>
      </w:tblGrid>
      <w:tr w:rsidR="00981E91" w:rsidRPr="00C7599B" w:rsidTr="004D0227">
        <w:trPr>
          <w:trHeight w:val="361"/>
        </w:trPr>
        <w:tc>
          <w:tcPr>
            <w:tcW w:w="1020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981E91" w:rsidRPr="00C7599B" w:rsidRDefault="00981E91" w:rsidP="00E90AA7">
            <w:pPr>
              <w:spacing w:before="120" w:after="24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981E91" w:rsidRPr="00DC133D" w:rsidTr="004D0227">
        <w:trPr>
          <w:trHeight w:val="809"/>
        </w:trPr>
        <w:tc>
          <w:tcPr>
            <w:tcW w:w="5391" w:type="dxa"/>
            <w:shd w:val="clear" w:color="auto" w:fill="auto"/>
          </w:tcPr>
          <w:p w:rsidR="00981E91" w:rsidRPr="00790E22" w:rsidRDefault="00790E22" w:rsidP="00E90AA7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981E91" w:rsidRDefault="009132B6" w:rsidP="00E90AA7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И.о</w:t>
            </w:r>
            <w:proofErr w:type="spellEnd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. д</w:t>
            </w:r>
            <w:r w:rsidR="00981E91">
              <w:rPr>
                <w:rFonts w:ascii="Verdana" w:hAnsi="Verdana"/>
                <w:iCs/>
                <w:spacing w:val="-2"/>
                <w:sz w:val="22"/>
                <w:szCs w:val="22"/>
              </w:rPr>
              <w:t>иректор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а</w:t>
            </w:r>
            <w:r w:rsidR="00981E91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по связям с инвесторами</w:t>
            </w:r>
          </w:p>
          <w:p w:rsidR="00981E91" w:rsidRPr="009132B6" w:rsidRDefault="00981E91" w:rsidP="00E90AA7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.:+7 (495) </w:t>
            </w:r>
            <w:r w:rsidR="00790E22"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662-88-88 </w:t>
            </w:r>
            <w:r w:rsidR="00790E22">
              <w:rPr>
                <w:rFonts w:ascii="Verdana" w:hAnsi="Verdana"/>
                <w:iCs/>
                <w:spacing w:val="-2"/>
                <w:sz w:val="22"/>
                <w:szCs w:val="22"/>
              </w:rPr>
              <w:t>доб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 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306D32" w:rsidRPr="009132B6" w:rsidRDefault="00981E91" w:rsidP="00E90AA7">
            <w:pPr>
              <w:rPr>
                <w:rFonts w:ascii="Verdana" w:eastAsia="Calibri" w:hAnsi="Verdana"/>
                <w:sz w:val="22"/>
                <w:szCs w:val="22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: </w:t>
            </w:r>
            <w:r w:rsidR="00790E22" w:rsidRPr="009132B6">
              <w:rPr>
                <w:rFonts w:eastAsia="Calibri"/>
              </w:rPr>
              <w:t xml:space="preserve"> </w:t>
            </w:r>
            <w:hyperlink r:id="rId8" w:history="1"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.</w:t>
              </w:r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@</w:t>
              </w:r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5.</w:t>
              </w:r>
              <w:proofErr w:type="spellStart"/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815" w:type="dxa"/>
            <w:shd w:val="clear" w:color="auto" w:fill="auto"/>
          </w:tcPr>
          <w:p w:rsidR="00981E91" w:rsidRPr="009132B6" w:rsidRDefault="00981E91" w:rsidP="00790E22">
            <w:pPr>
              <w:rPr>
                <w:rFonts w:ascii="Verdana" w:hAnsi="Verdana"/>
                <w:i/>
                <w:sz w:val="22"/>
                <w:szCs w:val="22"/>
              </w:rPr>
            </w:pPr>
          </w:p>
        </w:tc>
      </w:tr>
    </w:tbl>
    <w:p w:rsidR="00AE0683" w:rsidRPr="009132B6" w:rsidRDefault="00AE0683" w:rsidP="00AE0683">
      <w:pPr>
        <w:jc w:val="both"/>
        <w:outlineLvl w:val="0"/>
        <w:rPr>
          <w:rFonts w:ascii="Times New Roman" w:hAnsi="Times New Roman"/>
          <w:i/>
          <w:color w:val="808080"/>
          <w:lang w:eastAsia="en-GB"/>
        </w:rPr>
      </w:pPr>
    </w:p>
    <w:sectPr w:rsidR="00AE0683" w:rsidRPr="009132B6" w:rsidSect="00D66ABB">
      <w:headerReference w:type="default" r:id="rId9"/>
      <w:footerReference w:type="default" r:id="rId10"/>
      <w:pgSz w:w="11906" w:h="16838"/>
      <w:pgMar w:top="1134" w:right="567" w:bottom="90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B52" w:rsidRDefault="00EA7B52" w:rsidP="0062746E">
      <w:r>
        <w:separator/>
      </w:r>
    </w:p>
  </w:endnote>
  <w:endnote w:type="continuationSeparator" w:id="0">
    <w:p w:rsidR="00EA7B52" w:rsidRDefault="00EA7B52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28E" w:rsidRPr="0099180E" w:rsidRDefault="00E8628E">
    <w:pPr>
      <w:pStyle w:val="a5"/>
      <w:rPr>
        <w:sz w:val="8"/>
      </w:rPr>
    </w:pPr>
  </w:p>
  <w:p w:rsidR="00E8628E" w:rsidRDefault="00E8628E" w:rsidP="00730DB7">
    <w:pPr>
      <w:pStyle w:val="a5"/>
      <w:ind w:left="4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B52" w:rsidRDefault="00EA7B52" w:rsidP="0062746E">
      <w:r>
        <w:separator/>
      </w:r>
    </w:p>
  </w:footnote>
  <w:footnote w:type="continuationSeparator" w:id="0">
    <w:p w:rsidR="00EA7B52" w:rsidRDefault="00EA7B52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E8628E" w:rsidRPr="00B40BD2" w:rsidTr="004E6828">
      <w:tc>
        <w:tcPr>
          <w:tcW w:w="4785" w:type="dxa"/>
        </w:tcPr>
        <w:p w:rsidR="00E8628E" w:rsidRDefault="00E8628E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4677B6BD" wp14:editId="79AA3E35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E8628E" w:rsidRPr="0062746E" w:rsidRDefault="00E8628E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E8628E" w:rsidRPr="0062746E" w:rsidRDefault="00E8628E">
    <w:pPr>
      <w:pStyle w:val="a3"/>
      <w:rPr>
        <w:lang w:val="ru-RU"/>
      </w:rPr>
    </w:pPr>
    <w:r w:rsidRPr="0062746E">
      <w:rPr>
        <w:lang w:val="ru-RU"/>
      </w:rPr>
      <w:t xml:space="preserve"> </w:t>
    </w: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 wp14:anchorId="13217762" wp14:editId="05EDB54F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8628E" w:rsidRPr="0062746E" w:rsidRDefault="00E8628E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0B514EDA" wp14:editId="494AA8AF">
          <wp:extent cx="325120" cy="9251950"/>
          <wp:effectExtent l="0" t="0" r="0" b="635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33466"/>
    <w:multiLevelType w:val="hybridMultilevel"/>
    <w:tmpl w:val="CA9EC622"/>
    <w:lvl w:ilvl="0" w:tplc="6B7A9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672CF"/>
    <w:multiLevelType w:val="hybridMultilevel"/>
    <w:tmpl w:val="4196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24785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25C32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 w15:restartNumberingAfterBreak="0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15C00"/>
    <w:multiLevelType w:val="hybridMultilevel"/>
    <w:tmpl w:val="8C8696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17BB8"/>
    <w:multiLevelType w:val="hybridMultilevel"/>
    <w:tmpl w:val="302C8508"/>
    <w:lvl w:ilvl="0" w:tplc="04190005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6D67"/>
    <w:multiLevelType w:val="hybridMultilevel"/>
    <w:tmpl w:val="C5E6B2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85CD2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C0848"/>
    <w:multiLevelType w:val="hybridMultilevel"/>
    <w:tmpl w:val="E30C07BA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96E43"/>
    <w:multiLevelType w:val="hybridMultilevel"/>
    <w:tmpl w:val="A29E21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991883"/>
    <w:multiLevelType w:val="hybridMultilevel"/>
    <w:tmpl w:val="98268226"/>
    <w:lvl w:ilvl="0" w:tplc="6B7A927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723D4D45"/>
    <w:multiLevelType w:val="hybridMultilevel"/>
    <w:tmpl w:val="6B7273BA"/>
    <w:lvl w:ilvl="0" w:tplc="52AAB9F4">
      <w:start w:val="1"/>
      <w:numFmt w:val="decimal"/>
      <w:lvlText w:val="(%1)"/>
      <w:lvlJc w:val="left"/>
      <w:pPr>
        <w:ind w:left="1080" w:hanging="720"/>
      </w:pPr>
      <w:rPr>
        <w:rFonts w:eastAsia="MS Mincho"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3"/>
  </w:num>
  <w:num w:numId="14">
    <w:abstractNumId w:val="11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51"/>
    <w:rsid w:val="00000883"/>
    <w:rsid w:val="00001DB5"/>
    <w:rsid w:val="00006569"/>
    <w:rsid w:val="0000678C"/>
    <w:rsid w:val="000125BC"/>
    <w:rsid w:val="00012855"/>
    <w:rsid w:val="00027F7B"/>
    <w:rsid w:val="00042671"/>
    <w:rsid w:val="000455C1"/>
    <w:rsid w:val="00053D22"/>
    <w:rsid w:val="00056EE2"/>
    <w:rsid w:val="000570CA"/>
    <w:rsid w:val="000578DF"/>
    <w:rsid w:val="000632CB"/>
    <w:rsid w:val="0006462C"/>
    <w:rsid w:val="0006489D"/>
    <w:rsid w:val="0006615D"/>
    <w:rsid w:val="000734D1"/>
    <w:rsid w:val="0008136A"/>
    <w:rsid w:val="00081A25"/>
    <w:rsid w:val="00097BB4"/>
    <w:rsid w:val="000A0551"/>
    <w:rsid w:val="000A4D79"/>
    <w:rsid w:val="000A5D71"/>
    <w:rsid w:val="000A64C4"/>
    <w:rsid w:val="000B4FCF"/>
    <w:rsid w:val="000C0084"/>
    <w:rsid w:val="000C41D6"/>
    <w:rsid w:val="000C4568"/>
    <w:rsid w:val="000C7440"/>
    <w:rsid w:val="000D082E"/>
    <w:rsid w:val="000D10E1"/>
    <w:rsid w:val="000E1972"/>
    <w:rsid w:val="000E31BE"/>
    <w:rsid w:val="000E54D8"/>
    <w:rsid w:val="000F074A"/>
    <w:rsid w:val="00110C37"/>
    <w:rsid w:val="001119BD"/>
    <w:rsid w:val="00115C32"/>
    <w:rsid w:val="00116721"/>
    <w:rsid w:val="00116777"/>
    <w:rsid w:val="00127F1B"/>
    <w:rsid w:val="00131654"/>
    <w:rsid w:val="0013543B"/>
    <w:rsid w:val="00135D00"/>
    <w:rsid w:val="00150036"/>
    <w:rsid w:val="001538E2"/>
    <w:rsid w:val="00160556"/>
    <w:rsid w:val="001611AF"/>
    <w:rsid w:val="00164446"/>
    <w:rsid w:val="00164468"/>
    <w:rsid w:val="001768CE"/>
    <w:rsid w:val="00177B9B"/>
    <w:rsid w:val="00183861"/>
    <w:rsid w:val="0018406A"/>
    <w:rsid w:val="00185349"/>
    <w:rsid w:val="0018575C"/>
    <w:rsid w:val="00185DB8"/>
    <w:rsid w:val="001910C0"/>
    <w:rsid w:val="00194A00"/>
    <w:rsid w:val="001959CC"/>
    <w:rsid w:val="001A27D1"/>
    <w:rsid w:val="001A32F4"/>
    <w:rsid w:val="001A5575"/>
    <w:rsid w:val="001B04D2"/>
    <w:rsid w:val="001B185C"/>
    <w:rsid w:val="001B3C49"/>
    <w:rsid w:val="001B410F"/>
    <w:rsid w:val="001B7738"/>
    <w:rsid w:val="001B7A28"/>
    <w:rsid w:val="001C0626"/>
    <w:rsid w:val="001C622E"/>
    <w:rsid w:val="001C73D3"/>
    <w:rsid w:val="001D3AC2"/>
    <w:rsid w:val="001E0DAE"/>
    <w:rsid w:val="001E7DE1"/>
    <w:rsid w:val="001F3396"/>
    <w:rsid w:val="001F6065"/>
    <w:rsid w:val="001F6A7F"/>
    <w:rsid w:val="001F7D73"/>
    <w:rsid w:val="002079E7"/>
    <w:rsid w:val="00210872"/>
    <w:rsid w:val="00214158"/>
    <w:rsid w:val="00225ECC"/>
    <w:rsid w:val="00226098"/>
    <w:rsid w:val="00232913"/>
    <w:rsid w:val="00233CB2"/>
    <w:rsid w:val="002350E6"/>
    <w:rsid w:val="00241DCC"/>
    <w:rsid w:val="00242E2F"/>
    <w:rsid w:val="00243233"/>
    <w:rsid w:val="002467C2"/>
    <w:rsid w:val="00250A1C"/>
    <w:rsid w:val="00252E89"/>
    <w:rsid w:val="0025427B"/>
    <w:rsid w:val="00256FC6"/>
    <w:rsid w:val="00256FF6"/>
    <w:rsid w:val="002606E2"/>
    <w:rsid w:val="002625CB"/>
    <w:rsid w:val="00263A05"/>
    <w:rsid w:val="0026400E"/>
    <w:rsid w:val="002644AC"/>
    <w:rsid w:val="00267E91"/>
    <w:rsid w:val="00270EA6"/>
    <w:rsid w:val="00280339"/>
    <w:rsid w:val="00283FEF"/>
    <w:rsid w:val="002847B2"/>
    <w:rsid w:val="00285779"/>
    <w:rsid w:val="00290562"/>
    <w:rsid w:val="0029145B"/>
    <w:rsid w:val="002918EC"/>
    <w:rsid w:val="00293328"/>
    <w:rsid w:val="00296493"/>
    <w:rsid w:val="00297AC1"/>
    <w:rsid w:val="002A1412"/>
    <w:rsid w:val="002A2D1F"/>
    <w:rsid w:val="002A5067"/>
    <w:rsid w:val="002B0F73"/>
    <w:rsid w:val="002B623F"/>
    <w:rsid w:val="002B77B8"/>
    <w:rsid w:val="002C0622"/>
    <w:rsid w:val="002C48F5"/>
    <w:rsid w:val="002C7835"/>
    <w:rsid w:val="002D06DE"/>
    <w:rsid w:val="002D12AE"/>
    <w:rsid w:val="002D19DC"/>
    <w:rsid w:val="002D67FB"/>
    <w:rsid w:val="002F1ADA"/>
    <w:rsid w:val="002F1C1C"/>
    <w:rsid w:val="002F3709"/>
    <w:rsid w:val="002F4F43"/>
    <w:rsid w:val="00303551"/>
    <w:rsid w:val="003046C3"/>
    <w:rsid w:val="00306D32"/>
    <w:rsid w:val="003077B5"/>
    <w:rsid w:val="00320D8F"/>
    <w:rsid w:val="00320F04"/>
    <w:rsid w:val="003216AE"/>
    <w:rsid w:val="0032302A"/>
    <w:rsid w:val="00323C0F"/>
    <w:rsid w:val="00324545"/>
    <w:rsid w:val="0033257F"/>
    <w:rsid w:val="00334293"/>
    <w:rsid w:val="003348DB"/>
    <w:rsid w:val="00335BBC"/>
    <w:rsid w:val="00345C6E"/>
    <w:rsid w:val="00347980"/>
    <w:rsid w:val="003526F0"/>
    <w:rsid w:val="003542AE"/>
    <w:rsid w:val="00354D6A"/>
    <w:rsid w:val="0036288A"/>
    <w:rsid w:val="00363003"/>
    <w:rsid w:val="003639D6"/>
    <w:rsid w:val="003642FD"/>
    <w:rsid w:val="00366E0A"/>
    <w:rsid w:val="00371059"/>
    <w:rsid w:val="00373224"/>
    <w:rsid w:val="00375F01"/>
    <w:rsid w:val="00376B31"/>
    <w:rsid w:val="00376F1F"/>
    <w:rsid w:val="00377B57"/>
    <w:rsid w:val="003829F3"/>
    <w:rsid w:val="0038748E"/>
    <w:rsid w:val="003921B1"/>
    <w:rsid w:val="003941E2"/>
    <w:rsid w:val="003A3EAE"/>
    <w:rsid w:val="003A4FB8"/>
    <w:rsid w:val="003A62B3"/>
    <w:rsid w:val="003B0C1D"/>
    <w:rsid w:val="003B2BEA"/>
    <w:rsid w:val="003B35C3"/>
    <w:rsid w:val="003C1062"/>
    <w:rsid w:val="003C3458"/>
    <w:rsid w:val="003C58E6"/>
    <w:rsid w:val="003C7446"/>
    <w:rsid w:val="003E16CB"/>
    <w:rsid w:val="003E7402"/>
    <w:rsid w:val="003F1293"/>
    <w:rsid w:val="003F426F"/>
    <w:rsid w:val="003F5ED1"/>
    <w:rsid w:val="0042153F"/>
    <w:rsid w:val="00422B16"/>
    <w:rsid w:val="0042677F"/>
    <w:rsid w:val="00433BD1"/>
    <w:rsid w:val="00440628"/>
    <w:rsid w:val="00440F73"/>
    <w:rsid w:val="00443361"/>
    <w:rsid w:val="00444E18"/>
    <w:rsid w:val="00454D8C"/>
    <w:rsid w:val="00457A46"/>
    <w:rsid w:val="00463E2E"/>
    <w:rsid w:val="00463EBB"/>
    <w:rsid w:val="00465A6A"/>
    <w:rsid w:val="00467A99"/>
    <w:rsid w:val="004746D2"/>
    <w:rsid w:val="00474D1F"/>
    <w:rsid w:val="00475859"/>
    <w:rsid w:val="00476FCF"/>
    <w:rsid w:val="00481E0B"/>
    <w:rsid w:val="00484B77"/>
    <w:rsid w:val="004873BF"/>
    <w:rsid w:val="004876A0"/>
    <w:rsid w:val="00487A36"/>
    <w:rsid w:val="004921F2"/>
    <w:rsid w:val="004923C1"/>
    <w:rsid w:val="0049284B"/>
    <w:rsid w:val="004946BD"/>
    <w:rsid w:val="00497765"/>
    <w:rsid w:val="00497B13"/>
    <w:rsid w:val="004B2A2B"/>
    <w:rsid w:val="004B412E"/>
    <w:rsid w:val="004B445A"/>
    <w:rsid w:val="004B4FEC"/>
    <w:rsid w:val="004B68EB"/>
    <w:rsid w:val="004C0EE2"/>
    <w:rsid w:val="004C14EE"/>
    <w:rsid w:val="004C2679"/>
    <w:rsid w:val="004D0227"/>
    <w:rsid w:val="004D2391"/>
    <w:rsid w:val="004E0790"/>
    <w:rsid w:val="004E11F5"/>
    <w:rsid w:val="004E2758"/>
    <w:rsid w:val="004E3AAF"/>
    <w:rsid w:val="004E5EC2"/>
    <w:rsid w:val="004E6741"/>
    <w:rsid w:val="004E6828"/>
    <w:rsid w:val="004F1E86"/>
    <w:rsid w:val="004F223D"/>
    <w:rsid w:val="004F4C22"/>
    <w:rsid w:val="00501E25"/>
    <w:rsid w:val="00507EF1"/>
    <w:rsid w:val="005104D0"/>
    <w:rsid w:val="005110E7"/>
    <w:rsid w:val="0051219A"/>
    <w:rsid w:val="00512E7B"/>
    <w:rsid w:val="00513DFA"/>
    <w:rsid w:val="005227FA"/>
    <w:rsid w:val="00535403"/>
    <w:rsid w:val="005366B0"/>
    <w:rsid w:val="00537386"/>
    <w:rsid w:val="00542BD7"/>
    <w:rsid w:val="0054716F"/>
    <w:rsid w:val="00550446"/>
    <w:rsid w:val="00553EF9"/>
    <w:rsid w:val="005576E6"/>
    <w:rsid w:val="00566B95"/>
    <w:rsid w:val="00572146"/>
    <w:rsid w:val="00577BDC"/>
    <w:rsid w:val="0058025B"/>
    <w:rsid w:val="005821ED"/>
    <w:rsid w:val="005835C8"/>
    <w:rsid w:val="00587665"/>
    <w:rsid w:val="00594D50"/>
    <w:rsid w:val="00596E2A"/>
    <w:rsid w:val="005976D0"/>
    <w:rsid w:val="005A049F"/>
    <w:rsid w:val="005A14FA"/>
    <w:rsid w:val="005A3389"/>
    <w:rsid w:val="005A44EF"/>
    <w:rsid w:val="005A4C01"/>
    <w:rsid w:val="005B012D"/>
    <w:rsid w:val="005B131E"/>
    <w:rsid w:val="005B19E4"/>
    <w:rsid w:val="005B2EDA"/>
    <w:rsid w:val="005C0050"/>
    <w:rsid w:val="005C48B4"/>
    <w:rsid w:val="005D02B5"/>
    <w:rsid w:val="005D1B3D"/>
    <w:rsid w:val="005D2687"/>
    <w:rsid w:val="005D3053"/>
    <w:rsid w:val="005D3271"/>
    <w:rsid w:val="005D7585"/>
    <w:rsid w:val="005E2AA9"/>
    <w:rsid w:val="005E3A32"/>
    <w:rsid w:val="005E580D"/>
    <w:rsid w:val="005F3057"/>
    <w:rsid w:val="005F75D7"/>
    <w:rsid w:val="00600384"/>
    <w:rsid w:val="0060435B"/>
    <w:rsid w:val="0061453A"/>
    <w:rsid w:val="00615166"/>
    <w:rsid w:val="00615E8B"/>
    <w:rsid w:val="00616DCB"/>
    <w:rsid w:val="006251FA"/>
    <w:rsid w:val="0062746E"/>
    <w:rsid w:val="0063425E"/>
    <w:rsid w:val="00640709"/>
    <w:rsid w:val="0064253A"/>
    <w:rsid w:val="00645163"/>
    <w:rsid w:val="006464F5"/>
    <w:rsid w:val="006472CE"/>
    <w:rsid w:val="00647A4D"/>
    <w:rsid w:val="006518EE"/>
    <w:rsid w:val="0065240E"/>
    <w:rsid w:val="00653CD4"/>
    <w:rsid w:val="00654269"/>
    <w:rsid w:val="006617BD"/>
    <w:rsid w:val="0067352B"/>
    <w:rsid w:val="0069640A"/>
    <w:rsid w:val="006A21CF"/>
    <w:rsid w:val="006B0B31"/>
    <w:rsid w:val="006B4CFB"/>
    <w:rsid w:val="006B553D"/>
    <w:rsid w:val="006B5C83"/>
    <w:rsid w:val="006C30CD"/>
    <w:rsid w:val="006C3648"/>
    <w:rsid w:val="006C3D49"/>
    <w:rsid w:val="006C52A7"/>
    <w:rsid w:val="006C6B58"/>
    <w:rsid w:val="006C749D"/>
    <w:rsid w:val="006C796D"/>
    <w:rsid w:val="006D377B"/>
    <w:rsid w:val="006D6133"/>
    <w:rsid w:val="006E0815"/>
    <w:rsid w:val="006E1E8E"/>
    <w:rsid w:val="006E1F46"/>
    <w:rsid w:val="006E1FD8"/>
    <w:rsid w:val="006E2D1A"/>
    <w:rsid w:val="006F1B1B"/>
    <w:rsid w:val="006F32BE"/>
    <w:rsid w:val="006F4815"/>
    <w:rsid w:val="006F6F55"/>
    <w:rsid w:val="00703181"/>
    <w:rsid w:val="00704D6E"/>
    <w:rsid w:val="00705F14"/>
    <w:rsid w:val="007104B8"/>
    <w:rsid w:val="0071225C"/>
    <w:rsid w:val="00712B0C"/>
    <w:rsid w:val="00714F7F"/>
    <w:rsid w:val="00715381"/>
    <w:rsid w:val="00717126"/>
    <w:rsid w:val="00717305"/>
    <w:rsid w:val="00720D03"/>
    <w:rsid w:val="007226A8"/>
    <w:rsid w:val="00725A56"/>
    <w:rsid w:val="00726677"/>
    <w:rsid w:val="00727131"/>
    <w:rsid w:val="00730DB7"/>
    <w:rsid w:val="00736191"/>
    <w:rsid w:val="00736CAE"/>
    <w:rsid w:val="00737354"/>
    <w:rsid w:val="00741328"/>
    <w:rsid w:val="007510A0"/>
    <w:rsid w:val="00770E5E"/>
    <w:rsid w:val="00780234"/>
    <w:rsid w:val="00782941"/>
    <w:rsid w:val="00785451"/>
    <w:rsid w:val="00790D8C"/>
    <w:rsid w:val="00790E22"/>
    <w:rsid w:val="00795AC8"/>
    <w:rsid w:val="007A0255"/>
    <w:rsid w:val="007A18ED"/>
    <w:rsid w:val="007A43B1"/>
    <w:rsid w:val="007A77B3"/>
    <w:rsid w:val="007B3902"/>
    <w:rsid w:val="007B44DE"/>
    <w:rsid w:val="007B5B6B"/>
    <w:rsid w:val="007C0E94"/>
    <w:rsid w:val="007C1760"/>
    <w:rsid w:val="007C53EA"/>
    <w:rsid w:val="007D031F"/>
    <w:rsid w:val="007D1692"/>
    <w:rsid w:val="007D538D"/>
    <w:rsid w:val="007E0536"/>
    <w:rsid w:val="007E3214"/>
    <w:rsid w:val="007E3409"/>
    <w:rsid w:val="007E3478"/>
    <w:rsid w:val="007E5218"/>
    <w:rsid w:val="007E6675"/>
    <w:rsid w:val="007F228B"/>
    <w:rsid w:val="007F3E6F"/>
    <w:rsid w:val="007F7FCE"/>
    <w:rsid w:val="00802108"/>
    <w:rsid w:val="0080596D"/>
    <w:rsid w:val="008062D0"/>
    <w:rsid w:val="00807EB8"/>
    <w:rsid w:val="008110DE"/>
    <w:rsid w:val="008124EC"/>
    <w:rsid w:val="00820FC9"/>
    <w:rsid w:val="00822EA8"/>
    <w:rsid w:val="00822F7B"/>
    <w:rsid w:val="008243F7"/>
    <w:rsid w:val="00824C6F"/>
    <w:rsid w:val="0082533A"/>
    <w:rsid w:val="00827CAD"/>
    <w:rsid w:val="008301F9"/>
    <w:rsid w:val="0083069B"/>
    <w:rsid w:val="008318D1"/>
    <w:rsid w:val="00832A6A"/>
    <w:rsid w:val="008527E6"/>
    <w:rsid w:val="00867E3F"/>
    <w:rsid w:val="0087009B"/>
    <w:rsid w:val="008802B9"/>
    <w:rsid w:val="00884B79"/>
    <w:rsid w:val="0088540F"/>
    <w:rsid w:val="0088560A"/>
    <w:rsid w:val="00886AEA"/>
    <w:rsid w:val="00893851"/>
    <w:rsid w:val="0089411B"/>
    <w:rsid w:val="008A19C6"/>
    <w:rsid w:val="008A528B"/>
    <w:rsid w:val="008A665E"/>
    <w:rsid w:val="008A6995"/>
    <w:rsid w:val="008A7D36"/>
    <w:rsid w:val="008B181A"/>
    <w:rsid w:val="008B4196"/>
    <w:rsid w:val="008B4526"/>
    <w:rsid w:val="008B4794"/>
    <w:rsid w:val="008B52E3"/>
    <w:rsid w:val="008B662E"/>
    <w:rsid w:val="008C1A5A"/>
    <w:rsid w:val="008C1B1B"/>
    <w:rsid w:val="008C4200"/>
    <w:rsid w:val="008C727C"/>
    <w:rsid w:val="008D3460"/>
    <w:rsid w:val="008D36AC"/>
    <w:rsid w:val="008D4B73"/>
    <w:rsid w:val="008D5332"/>
    <w:rsid w:val="008D7E7F"/>
    <w:rsid w:val="008E404B"/>
    <w:rsid w:val="008E41AF"/>
    <w:rsid w:val="008E4433"/>
    <w:rsid w:val="008E6070"/>
    <w:rsid w:val="008E64C6"/>
    <w:rsid w:val="008E731B"/>
    <w:rsid w:val="008E7777"/>
    <w:rsid w:val="008F08B9"/>
    <w:rsid w:val="008F7CD6"/>
    <w:rsid w:val="00900B36"/>
    <w:rsid w:val="00901C41"/>
    <w:rsid w:val="00902A55"/>
    <w:rsid w:val="00903584"/>
    <w:rsid w:val="009132B6"/>
    <w:rsid w:val="00913411"/>
    <w:rsid w:val="00920226"/>
    <w:rsid w:val="00920D5E"/>
    <w:rsid w:val="00921739"/>
    <w:rsid w:val="00923B48"/>
    <w:rsid w:val="009256F9"/>
    <w:rsid w:val="0092579F"/>
    <w:rsid w:val="009320F5"/>
    <w:rsid w:val="00932898"/>
    <w:rsid w:val="009373CB"/>
    <w:rsid w:val="009513F8"/>
    <w:rsid w:val="0095269E"/>
    <w:rsid w:val="009578D3"/>
    <w:rsid w:val="00957F74"/>
    <w:rsid w:val="0096096B"/>
    <w:rsid w:val="009619E1"/>
    <w:rsid w:val="00966906"/>
    <w:rsid w:val="00970572"/>
    <w:rsid w:val="00974535"/>
    <w:rsid w:val="00975961"/>
    <w:rsid w:val="00976FC6"/>
    <w:rsid w:val="0098125D"/>
    <w:rsid w:val="00981381"/>
    <w:rsid w:val="00981E91"/>
    <w:rsid w:val="009826B2"/>
    <w:rsid w:val="009837D6"/>
    <w:rsid w:val="00983FF1"/>
    <w:rsid w:val="0099180E"/>
    <w:rsid w:val="0099379D"/>
    <w:rsid w:val="00995FB1"/>
    <w:rsid w:val="009A2DD6"/>
    <w:rsid w:val="009B1770"/>
    <w:rsid w:val="009B2B81"/>
    <w:rsid w:val="009B5516"/>
    <w:rsid w:val="009B6F29"/>
    <w:rsid w:val="009C3DB0"/>
    <w:rsid w:val="009C4A25"/>
    <w:rsid w:val="009C5688"/>
    <w:rsid w:val="009C7419"/>
    <w:rsid w:val="009D0517"/>
    <w:rsid w:val="009D228D"/>
    <w:rsid w:val="009D4652"/>
    <w:rsid w:val="009D5C5C"/>
    <w:rsid w:val="009D705D"/>
    <w:rsid w:val="009E008B"/>
    <w:rsid w:val="009E0D30"/>
    <w:rsid w:val="009F3166"/>
    <w:rsid w:val="009F36DC"/>
    <w:rsid w:val="009F3D73"/>
    <w:rsid w:val="009F5D28"/>
    <w:rsid w:val="00A017A2"/>
    <w:rsid w:val="00A01BB0"/>
    <w:rsid w:val="00A01DE5"/>
    <w:rsid w:val="00A03830"/>
    <w:rsid w:val="00A1559D"/>
    <w:rsid w:val="00A164FC"/>
    <w:rsid w:val="00A17FA1"/>
    <w:rsid w:val="00A22318"/>
    <w:rsid w:val="00A30A82"/>
    <w:rsid w:val="00A3272D"/>
    <w:rsid w:val="00A33349"/>
    <w:rsid w:val="00A45642"/>
    <w:rsid w:val="00A47CCE"/>
    <w:rsid w:val="00A557D2"/>
    <w:rsid w:val="00A575EC"/>
    <w:rsid w:val="00A60D16"/>
    <w:rsid w:val="00A6167C"/>
    <w:rsid w:val="00A6254F"/>
    <w:rsid w:val="00A62FD6"/>
    <w:rsid w:val="00A70AFE"/>
    <w:rsid w:val="00A72E91"/>
    <w:rsid w:val="00A76E0E"/>
    <w:rsid w:val="00A841D2"/>
    <w:rsid w:val="00A848FF"/>
    <w:rsid w:val="00A86AF5"/>
    <w:rsid w:val="00A92A1D"/>
    <w:rsid w:val="00A93E09"/>
    <w:rsid w:val="00A96187"/>
    <w:rsid w:val="00A97C53"/>
    <w:rsid w:val="00AA3D0A"/>
    <w:rsid w:val="00AA4710"/>
    <w:rsid w:val="00AB0F98"/>
    <w:rsid w:val="00AB1CBA"/>
    <w:rsid w:val="00AB297A"/>
    <w:rsid w:val="00AB6C78"/>
    <w:rsid w:val="00AC2749"/>
    <w:rsid w:val="00AC2FAF"/>
    <w:rsid w:val="00AC5AE9"/>
    <w:rsid w:val="00AD1DFB"/>
    <w:rsid w:val="00AD3488"/>
    <w:rsid w:val="00AD34B6"/>
    <w:rsid w:val="00AD35B8"/>
    <w:rsid w:val="00AD7676"/>
    <w:rsid w:val="00AE0683"/>
    <w:rsid w:val="00AE06FC"/>
    <w:rsid w:val="00AE2489"/>
    <w:rsid w:val="00AE3423"/>
    <w:rsid w:val="00AE44F7"/>
    <w:rsid w:val="00AF18BC"/>
    <w:rsid w:val="00AF3E63"/>
    <w:rsid w:val="00AF6969"/>
    <w:rsid w:val="00AF7072"/>
    <w:rsid w:val="00B01F3D"/>
    <w:rsid w:val="00B04EA3"/>
    <w:rsid w:val="00B06A0E"/>
    <w:rsid w:val="00B07CCA"/>
    <w:rsid w:val="00B07D0A"/>
    <w:rsid w:val="00B10C53"/>
    <w:rsid w:val="00B23232"/>
    <w:rsid w:val="00B237D5"/>
    <w:rsid w:val="00B244DC"/>
    <w:rsid w:val="00B24F89"/>
    <w:rsid w:val="00B31567"/>
    <w:rsid w:val="00B31DED"/>
    <w:rsid w:val="00B40BD2"/>
    <w:rsid w:val="00B4236B"/>
    <w:rsid w:val="00B45DB3"/>
    <w:rsid w:val="00B534E4"/>
    <w:rsid w:val="00B551E7"/>
    <w:rsid w:val="00B57A72"/>
    <w:rsid w:val="00B6298F"/>
    <w:rsid w:val="00B62E38"/>
    <w:rsid w:val="00B640A2"/>
    <w:rsid w:val="00B65EA6"/>
    <w:rsid w:val="00B675BE"/>
    <w:rsid w:val="00B67BB9"/>
    <w:rsid w:val="00B67F03"/>
    <w:rsid w:val="00B75481"/>
    <w:rsid w:val="00B77EB9"/>
    <w:rsid w:val="00B83551"/>
    <w:rsid w:val="00B862D1"/>
    <w:rsid w:val="00B865D9"/>
    <w:rsid w:val="00B909D6"/>
    <w:rsid w:val="00B9299E"/>
    <w:rsid w:val="00B95974"/>
    <w:rsid w:val="00B95E9A"/>
    <w:rsid w:val="00BB3561"/>
    <w:rsid w:val="00BB4A0A"/>
    <w:rsid w:val="00BB6112"/>
    <w:rsid w:val="00BC1E0F"/>
    <w:rsid w:val="00BD12BA"/>
    <w:rsid w:val="00BD2FB3"/>
    <w:rsid w:val="00BD3967"/>
    <w:rsid w:val="00BD3DC4"/>
    <w:rsid w:val="00BD4593"/>
    <w:rsid w:val="00BD6030"/>
    <w:rsid w:val="00BD6D48"/>
    <w:rsid w:val="00BD726B"/>
    <w:rsid w:val="00BE305C"/>
    <w:rsid w:val="00BE3390"/>
    <w:rsid w:val="00BE3932"/>
    <w:rsid w:val="00BE4C9A"/>
    <w:rsid w:val="00BE79D9"/>
    <w:rsid w:val="00BF3255"/>
    <w:rsid w:val="00BF3C97"/>
    <w:rsid w:val="00C12855"/>
    <w:rsid w:val="00C150D0"/>
    <w:rsid w:val="00C3039A"/>
    <w:rsid w:val="00C33528"/>
    <w:rsid w:val="00C351F7"/>
    <w:rsid w:val="00C35741"/>
    <w:rsid w:val="00C3668C"/>
    <w:rsid w:val="00C41089"/>
    <w:rsid w:val="00C41E72"/>
    <w:rsid w:val="00C466AF"/>
    <w:rsid w:val="00C47C4E"/>
    <w:rsid w:val="00C70A14"/>
    <w:rsid w:val="00C7191A"/>
    <w:rsid w:val="00C763AB"/>
    <w:rsid w:val="00C768E7"/>
    <w:rsid w:val="00C80EAE"/>
    <w:rsid w:val="00C8203C"/>
    <w:rsid w:val="00C83BDA"/>
    <w:rsid w:val="00C869F3"/>
    <w:rsid w:val="00C9213E"/>
    <w:rsid w:val="00C95DC7"/>
    <w:rsid w:val="00C971C2"/>
    <w:rsid w:val="00CA1B85"/>
    <w:rsid w:val="00CA339B"/>
    <w:rsid w:val="00CA4212"/>
    <w:rsid w:val="00CA508D"/>
    <w:rsid w:val="00CA6ED7"/>
    <w:rsid w:val="00CB05A5"/>
    <w:rsid w:val="00CB2760"/>
    <w:rsid w:val="00CB42C3"/>
    <w:rsid w:val="00CB578C"/>
    <w:rsid w:val="00CB635C"/>
    <w:rsid w:val="00CB7A9D"/>
    <w:rsid w:val="00CD0B45"/>
    <w:rsid w:val="00CD1AAC"/>
    <w:rsid w:val="00CD2E24"/>
    <w:rsid w:val="00CD5099"/>
    <w:rsid w:val="00CE5D36"/>
    <w:rsid w:val="00CE79E0"/>
    <w:rsid w:val="00CF0625"/>
    <w:rsid w:val="00CF1D37"/>
    <w:rsid w:val="00CF37B5"/>
    <w:rsid w:val="00CF398E"/>
    <w:rsid w:val="00CF47FD"/>
    <w:rsid w:val="00CF57B3"/>
    <w:rsid w:val="00D048A0"/>
    <w:rsid w:val="00D07C65"/>
    <w:rsid w:val="00D12197"/>
    <w:rsid w:val="00D12A78"/>
    <w:rsid w:val="00D16378"/>
    <w:rsid w:val="00D35F8E"/>
    <w:rsid w:val="00D36547"/>
    <w:rsid w:val="00D36646"/>
    <w:rsid w:val="00D3771B"/>
    <w:rsid w:val="00D42F8E"/>
    <w:rsid w:val="00D44ADB"/>
    <w:rsid w:val="00D46F36"/>
    <w:rsid w:val="00D47C00"/>
    <w:rsid w:val="00D505F6"/>
    <w:rsid w:val="00D525A3"/>
    <w:rsid w:val="00D5581E"/>
    <w:rsid w:val="00D61404"/>
    <w:rsid w:val="00D6170B"/>
    <w:rsid w:val="00D6501A"/>
    <w:rsid w:val="00D66ABB"/>
    <w:rsid w:val="00D73A2B"/>
    <w:rsid w:val="00D766CE"/>
    <w:rsid w:val="00D8212A"/>
    <w:rsid w:val="00D822EC"/>
    <w:rsid w:val="00D825E9"/>
    <w:rsid w:val="00D85EA9"/>
    <w:rsid w:val="00D860C3"/>
    <w:rsid w:val="00D87699"/>
    <w:rsid w:val="00DA2E09"/>
    <w:rsid w:val="00DB07B1"/>
    <w:rsid w:val="00DB1326"/>
    <w:rsid w:val="00DB3BB6"/>
    <w:rsid w:val="00DB4738"/>
    <w:rsid w:val="00DB5349"/>
    <w:rsid w:val="00DB57B4"/>
    <w:rsid w:val="00DC0273"/>
    <w:rsid w:val="00DC133D"/>
    <w:rsid w:val="00DC45CC"/>
    <w:rsid w:val="00DC515B"/>
    <w:rsid w:val="00DD6A95"/>
    <w:rsid w:val="00DF1454"/>
    <w:rsid w:val="00DF1499"/>
    <w:rsid w:val="00DF21A2"/>
    <w:rsid w:val="00DF51DD"/>
    <w:rsid w:val="00DF6217"/>
    <w:rsid w:val="00E006B1"/>
    <w:rsid w:val="00E020E8"/>
    <w:rsid w:val="00E027D3"/>
    <w:rsid w:val="00E07A2E"/>
    <w:rsid w:val="00E10468"/>
    <w:rsid w:val="00E10D93"/>
    <w:rsid w:val="00E122AB"/>
    <w:rsid w:val="00E1398F"/>
    <w:rsid w:val="00E13BB6"/>
    <w:rsid w:val="00E1404B"/>
    <w:rsid w:val="00E14261"/>
    <w:rsid w:val="00E15980"/>
    <w:rsid w:val="00E21682"/>
    <w:rsid w:val="00E24224"/>
    <w:rsid w:val="00E30D35"/>
    <w:rsid w:val="00E32A71"/>
    <w:rsid w:val="00E421E4"/>
    <w:rsid w:val="00E47B0C"/>
    <w:rsid w:val="00E51119"/>
    <w:rsid w:val="00E53CC7"/>
    <w:rsid w:val="00E55A6F"/>
    <w:rsid w:val="00E6056B"/>
    <w:rsid w:val="00E6670C"/>
    <w:rsid w:val="00E66D4A"/>
    <w:rsid w:val="00E70B10"/>
    <w:rsid w:val="00E71C70"/>
    <w:rsid w:val="00E729D3"/>
    <w:rsid w:val="00E762ED"/>
    <w:rsid w:val="00E76566"/>
    <w:rsid w:val="00E8521D"/>
    <w:rsid w:val="00E853B9"/>
    <w:rsid w:val="00E8628E"/>
    <w:rsid w:val="00E90AA7"/>
    <w:rsid w:val="00E9414D"/>
    <w:rsid w:val="00E94AAA"/>
    <w:rsid w:val="00EA1AE7"/>
    <w:rsid w:val="00EA50E4"/>
    <w:rsid w:val="00EA7B52"/>
    <w:rsid w:val="00EB3F88"/>
    <w:rsid w:val="00EB4074"/>
    <w:rsid w:val="00EB4A0F"/>
    <w:rsid w:val="00EB7C5C"/>
    <w:rsid w:val="00EC45EB"/>
    <w:rsid w:val="00EC5792"/>
    <w:rsid w:val="00EC65D5"/>
    <w:rsid w:val="00ED0659"/>
    <w:rsid w:val="00ED1431"/>
    <w:rsid w:val="00ED4EF2"/>
    <w:rsid w:val="00EE1B3C"/>
    <w:rsid w:val="00EE351D"/>
    <w:rsid w:val="00EE5994"/>
    <w:rsid w:val="00EF09FC"/>
    <w:rsid w:val="00EF2437"/>
    <w:rsid w:val="00EF4B48"/>
    <w:rsid w:val="00EF7675"/>
    <w:rsid w:val="00EF7C8A"/>
    <w:rsid w:val="00F03B57"/>
    <w:rsid w:val="00F0632B"/>
    <w:rsid w:val="00F10F70"/>
    <w:rsid w:val="00F12443"/>
    <w:rsid w:val="00F177BA"/>
    <w:rsid w:val="00F2324F"/>
    <w:rsid w:val="00F23949"/>
    <w:rsid w:val="00F276E8"/>
    <w:rsid w:val="00F33A76"/>
    <w:rsid w:val="00F4417F"/>
    <w:rsid w:val="00F47EA4"/>
    <w:rsid w:val="00F508E2"/>
    <w:rsid w:val="00F50E91"/>
    <w:rsid w:val="00F53156"/>
    <w:rsid w:val="00F55397"/>
    <w:rsid w:val="00F570E7"/>
    <w:rsid w:val="00F57C75"/>
    <w:rsid w:val="00F61356"/>
    <w:rsid w:val="00F61A8E"/>
    <w:rsid w:val="00F639E8"/>
    <w:rsid w:val="00F65C58"/>
    <w:rsid w:val="00F661EC"/>
    <w:rsid w:val="00F71916"/>
    <w:rsid w:val="00F74D46"/>
    <w:rsid w:val="00F80497"/>
    <w:rsid w:val="00F8102D"/>
    <w:rsid w:val="00F96AD2"/>
    <w:rsid w:val="00FA0920"/>
    <w:rsid w:val="00FA1BB7"/>
    <w:rsid w:val="00FA61CF"/>
    <w:rsid w:val="00FB27FD"/>
    <w:rsid w:val="00FB5041"/>
    <w:rsid w:val="00FC248E"/>
    <w:rsid w:val="00FC287C"/>
    <w:rsid w:val="00FC5C4F"/>
    <w:rsid w:val="00FD3EF6"/>
    <w:rsid w:val="00FD4647"/>
    <w:rsid w:val="00FE158B"/>
    <w:rsid w:val="00FE2D7E"/>
    <w:rsid w:val="00FE51F7"/>
    <w:rsid w:val="00FE54F2"/>
    <w:rsid w:val="00FE7F4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80B1253-6FBC-4BDF-9BEC-130AA101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paragraph" w:styleId="af9">
    <w:name w:val="Document Map"/>
    <w:basedOn w:val="a"/>
    <w:link w:val="afa"/>
    <w:uiPriority w:val="99"/>
    <w:semiHidden/>
    <w:unhideWhenUsed/>
    <w:rsid w:val="00DA2E09"/>
    <w:rPr>
      <w:rFonts w:ascii="Times New Roman" w:hAnsi="Times New Roman"/>
      <w:sz w:val="24"/>
      <w:szCs w:val="24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A2E09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fb">
    <w:name w:val="Strong"/>
    <w:basedOn w:val="a0"/>
    <w:uiPriority w:val="22"/>
    <w:qFormat/>
    <w:rsid w:val="008D7E7F"/>
    <w:rPr>
      <w:b/>
      <w:bCs/>
    </w:rPr>
  </w:style>
  <w:style w:type="character" w:customStyle="1" w:styleId="ab">
    <w:name w:val="Абзац списка Знак"/>
    <w:link w:val="aa"/>
    <w:uiPriority w:val="34"/>
    <w:locked/>
    <w:rsid w:val="0039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y.Vasin@x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2AC6-7ACD-416A-950E-6E189A584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1550</Words>
  <Characters>8839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10369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Admin</cp:lastModifiedBy>
  <cp:revision>2</cp:revision>
  <cp:lastPrinted>2018-10-17T12:02:00Z</cp:lastPrinted>
  <dcterms:created xsi:type="dcterms:W3CDTF">2018-10-18T07:55:00Z</dcterms:created>
  <dcterms:modified xsi:type="dcterms:W3CDTF">2018-10-18T07:55:00Z</dcterms:modified>
</cp:coreProperties>
</file>