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666C48" w14:textId="77777777" w:rsidR="00F05FA4" w:rsidRDefault="00F05FA4" w:rsidP="00F05FA4">
      <w:pPr>
        <w:pStyle w:val="Heading3"/>
        <w:numPr>
          <w:ilvl w:val="0"/>
          <w:numId w:val="0"/>
        </w:numPr>
        <w:rPr>
          <w:color w:val="000000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ACE938" wp14:editId="147BD94C">
                <wp:simplePos x="0" y="0"/>
                <wp:positionH relativeFrom="margin">
                  <wp:posOffset>3479</wp:posOffset>
                </wp:positionH>
                <wp:positionV relativeFrom="paragraph">
                  <wp:posOffset>22004</wp:posOffset>
                </wp:positionV>
                <wp:extent cx="6458585" cy="4126727"/>
                <wp:effectExtent l="0" t="0" r="18415" b="2667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585" cy="412672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rgbClr val="F79646"/>
                          </a:solidFill>
                        </a:ln>
                        <a:effectLst/>
                      </wps:spPr>
                      <wps:txbx>
                        <w:txbxContent>
                          <w:p w14:paraId="55CF87CE" w14:textId="77777777" w:rsidR="0037381B" w:rsidRPr="001821C2" w:rsidRDefault="0037381B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bookmarkStart w:id="0" w:name="OLE_LINK1"/>
                            <w:bookmarkStart w:id="1" w:name="OLE_LINK2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рентабельность скорр.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EBITDA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составила 7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,2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% в 4 кв. 2018 г.</w:t>
                            </w:r>
                          </w:p>
                          <w:p w14:paraId="1599BBCF" w14:textId="77777777" w:rsidR="0037381B" w:rsidRPr="002B133F" w:rsidRDefault="0037381B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наб. совет рекомендует дивиденды в размере 92,</w:t>
                            </w:r>
                            <w:r w:rsidRPr="00005C9D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06</w:t>
                            </w:r>
                            <w:r w:rsidRPr="002B133F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руб. на гдр</w:t>
                            </w:r>
                          </w:p>
                          <w:bookmarkEnd w:id="0"/>
                          <w:bookmarkEnd w:id="1"/>
                          <w:p w14:paraId="45C6C319" w14:textId="40017CC3" w:rsidR="0037381B" w:rsidRPr="00DA69B7" w:rsidRDefault="0037381B" w:rsidP="00B150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Темп роста выручки 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X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5 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Retail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Group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в 4 кв. 2018 г. составил 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6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9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% год-к-году (г-к-г) благодаря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положительной динамике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сопоставимых (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LFL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) продаж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и увеличению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торговой площади.</w:t>
                            </w:r>
                          </w:p>
                          <w:p w14:paraId="75377A2F" w14:textId="77777777" w:rsidR="0037381B" w:rsidRPr="00DA69B7" w:rsidRDefault="0037381B" w:rsidP="00B150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Несмотря на сложные рыночные условия, валовая рентабельность увеличилась на 30 базисных пунктов (б.п.) г-к-г до 24,1% в 4 кв. 2018 г. в связи с ростом коммерческой рентабельности г-к-г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стабильным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уровн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ем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промо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и увеличением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доли торговой сети «Перекресток» в структуре вы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ручки Компании, а также успешными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инициатив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ами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менеджмента по снижению уровня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DA69B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потерь.</w:t>
                            </w:r>
                          </w:p>
                          <w:p w14:paraId="6C5750B0" w14:textId="77777777" w:rsidR="0037381B" w:rsidRPr="0002525C" w:rsidRDefault="0037381B" w:rsidP="0002525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Административные, общие и коммерческие расходы (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SG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&amp;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eastAsia="ar-SA"/>
                              </w:rPr>
                              <w:t>A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) без учета расходов на амортизацию и обесценение увеличились на 35 б.п. до 18,1% от выручки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. Основными факторами данного роста являются 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низк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ая продовольственная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инфля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ция, растущая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темпами ниже, чем непродовольственная инфляция,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>повышение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 xml:space="preserve"> затрат на аренду на фоне роста доли арендуемых площадей,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 xml:space="preserve">рост 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>коммунальных платежей в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 xml:space="preserve"> 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 xml:space="preserve">связи с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>повышением</w:t>
                            </w:r>
                            <w:r w:rsidRPr="0002525C">
                              <w:rPr>
                                <w:rFonts w:ascii="Verdana" w:hAnsi="Verdana"/>
                                <w:color w:val="000000"/>
                                <w:lang w:val="ru-RU" w:eastAsia="en-GB" w:bidi="en-GB"/>
                              </w:rPr>
                              <w:t xml:space="preserve"> тарифов большими темпами, чем продовольственная инфляция и прочих расходов.</w:t>
                            </w:r>
                          </w:p>
                          <w:p w14:paraId="6CBF5444" w14:textId="77777777" w:rsidR="0037381B" w:rsidRDefault="0037381B" w:rsidP="00B150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В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4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кв. 2018 г. скорректированный показатель EBITDA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vertAlign w:val="superscript"/>
                                <w:lang w:val="ru-RU" w:eastAsia="ar-SA"/>
                              </w:rPr>
                              <w:t>(1)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увеличился на 26,2% г-к-г и 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составил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30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387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млн руб. Рентабельность скорректированного показателя EBITDA увеличилась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на 53 б.п. до 7,2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%.</w:t>
                            </w:r>
                          </w:p>
                          <w:p w14:paraId="031096F0" w14:textId="77777777" w:rsidR="0037381B" w:rsidRDefault="0037381B" w:rsidP="00B150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Наблюдательный совет Х5 рекомендовал выплату дивидендов в размере 25,0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млрд руб. или 92,</w:t>
                            </w:r>
                            <w:r w:rsidRPr="00005C9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06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руб. на ГДР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vertAlign w:val="superscript"/>
                                <w:lang w:val="ru-RU" w:eastAsia="ar-SA"/>
                              </w:rPr>
                              <w:t>(2)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 что составляет 87,3% консолидированной чистой прибыли по МСФО за 2018 г.</w:t>
                            </w:r>
                          </w:p>
                          <w:p w14:paraId="2E7B2DC2" w14:textId="77777777" w:rsidR="0037381B" w:rsidRPr="0092663D" w:rsidRDefault="0037381B" w:rsidP="00B150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40" w:after="0" w:line="240" w:lineRule="exact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Показатель Чистый долг/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en-US" w:eastAsia="ar-SA"/>
                              </w:rPr>
                              <w:t>EBITDA</w:t>
                            </w:r>
                            <w:r w:rsidRPr="0092663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снизился до уровня 1,70х по состоянию на 31 декабря 2018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.25pt;margin-top:1.75pt;width:508.55pt;height:324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" fillcolor="window" strokecolor="#f79646" strokeweight="1.25pt">
                <v:textbox>
                  <w:txbxContent>
                    <w:p w14:paraId="55CF87CE" w14:textId="77777777" w:rsidR="0037381B" w:rsidRPr="001821C2" w:rsidRDefault="0037381B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bookmarkStart w:id="2" w:name="OLE_LINK1"/>
                      <w:bookmarkStart w:id="3" w:name="OLE_LINK2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рентабельность скорр.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EBITDA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составила 7</w:t>
                      </w:r>
                      <w:proofErr w:type="gramStart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,2</w:t>
                      </w:r>
                      <w:proofErr w:type="gramEnd"/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% в 4 кв. 2018 г.</w:t>
                      </w:r>
                    </w:p>
                    <w:p w14:paraId="1599BBCF" w14:textId="77777777" w:rsidR="0037381B" w:rsidRPr="002B133F" w:rsidRDefault="0037381B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наб. совет рекомендует дивиденды в размере 92,</w:t>
                      </w:r>
                      <w:r w:rsidRPr="00005C9D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06</w:t>
                      </w:r>
                      <w:r w:rsidRPr="002B133F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руб. на гдр</w:t>
                      </w:r>
                    </w:p>
                    <w:bookmarkEnd w:id="2"/>
                    <w:bookmarkEnd w:id="3"/>
                    <w:p w14:paraId="45C6C319" w14:textId="40017CC3" w:rsidR="0037381B" w:rsidRPr="00DA69B7" w:rsidRDefault="0037381B" w:rsidP="00B150F4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Темп роста выручки 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X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5 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Retail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Group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в 4 кв. 2018 г. составил 1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6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9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% год-к-году (г-к-г) благодаря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положительной динамике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сопоставимых (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LFL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) продаж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и увеличению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торговой площади.</w:t>
                      </w:r>
                    </w:p>
                    <w:p w14:paraId="75377A2F" w14:textId="77777777" w:rsidR="0037381B" w:rsidRPr="00DA69B7" w:rsidRDefault="0037381B" w:rsidP="00B150F4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proofErr w:type="gramStart"/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Несмотря на сложные рыночные условия, валовая рентабельность увеличилась на 30 базисных пунктов (б.п.) г-к-г до 24,1% в 4 кв. 2018 г. в связи с ростом коммерческой рентабельности г-к-г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стабильным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уровн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ем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промо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и увеличением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доли торговой сети «Перекресток» в структуре вы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ручки Компании, а также успешными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инициатив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ами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менеджмента по снижению уровня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DA69B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потерь.</w:t>
                      </w:r>
                      <w:proofErr w:type="gramEnd"/>
                    </w:p>
                    <w:p w14:paraId="6C5750B0" w14:textId="77777777" w:rsidR="0037381B" w:rsidRPr="0002525C" w:rsidRDefault="0037381B" w:rsidP="0002525C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Административные, общие и коммерческие расходы (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SG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&amp;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eastAsia="ar-SA"/>
                        </w:rPr>
                        <w:t>A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) без учета расходов на амортизацию и обесценение увеличились на 35 б.п. до 18,1% от выручки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. Основными факторами данного роста являются 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низк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ая продовольственная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инфля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ция, растущая</w:t>
                      </w:r>
                      <w:r w:rsidRPr="0002525C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темпами ниже, чем непродовольственная инфляция, </w:t>
                      </w:r>
                      <w:r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>повышение</w:t>
                      </w:r>
                      <w:r w:rsidRPr="0002525C"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 xml:space="preserve"> затрат на аренду на фоне роста доли арендуемых площадей, </w:t>
                      </w:r>
                      <w:r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 xml:space="preserve">рост </w:t>
                      </w:r>
                      <w:r w:rsidRPr="0002525C"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>коммунальных платежей в</w:t>
                      </w:r>
                      <w:r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 xml:space="preserve"> </w:t>
                      </w:r>
                      <w:r w:rsidRPr="0002525C"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 xml:space="preserve">связи с </w:t>
                      </w:r>
                      <w:r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>повышением</w:t>
                      </w:r>
                      <w:r w:rsidRPr="0002525C">
                        <w:rPr>
                          <w:rFonts w:ascii="Verdana" w:hAnsi="Verdana"/>
                          <w:color w:val="000000"/>
                          <w:lang w:val="ru-RU" w:eastAsia="en-GB" w:bidi="en-GB"/>
                        </w:rPr>
                        <w:t xml:space="preserve"> тарифов большими темпами, чем продовольственная инфляция и прочих расходов.</w:t>
                      </w:r>
                    </w:p>
                    <w:p w14:paraId="6CBF5444" w14:textId="77777777" w:rsidR="0037381B" w:rsidRDefault="0037381B" w:rsidP="00B150F4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В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4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кв. 2018 г. скорректированный показатель EBITDA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vertAlign w:val="superscript"/>
                          <w:lang w:val="ru-RU" w:eastAsia="ar-SA"/>
                        </w:rPr>
                        <w:t>(1)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увеличился на 26,2% г-к-г и 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составил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30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387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gramStart"/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млн</w:t>
                      </w:r>
                      <w:proofErr w:type="gramEnd"/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руб. Рентабельность скорректированного показателя EBITDA увеличилась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на 53 б.п. до 7,2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%.</w:t>
                      </w:r>
                    </w:p>
                    <w:p w14:paraId="031096F0" w14:textId="77777777" w:rsidR="0037381B" w:rsidRDefault="0037381B" w:rsidP="00B150F4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Наблюдательный совет Х5 рекомендовал выплату дивидендов в размере 25,0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млрд</w:t>
                      </w:r>
                      <w:proofErr w:type="gramEnd"/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руб. или 92,</w:t>
                      </w:r>
                      <w:r w:rsidRPr="00005C9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06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руб. на ГДР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vertAlign w:val="superscript"/>
                          <w:lang w:val="ru-RU" w:eastAsia="ar-SA"/>
                        </w:rPr>
                        <w:t>(2)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 что составляет 87,3% консолидированной чистой прибыли по МСФО за 2018 г.</w:t>
                      </w:r>
                    </w:p>
                    <w:p w14:paraId="2E7B2DC2" w14:textId="77777777" w:rsidR="0037381B" w:rsidRPr="0092663D" w:rsidRDefault="0037381B" w:rsidP="00B150F4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40" w:after="0" w:line="240" w:lineRule="exact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Показатель Чистый долг/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en-US" w:eastAsia="ar-SA"/>
                        </w:rPr>
                        <w:t>EBITDA</w:t>
                      </w:r>
                      <w:r w:rsidRPr="0092663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снизился до уровня 1,70х по состоянию на 31 декабря 2018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54CAA3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3AEED02B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76B4CC3F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110C89CC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290F02CB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3FEAFB9D" w14:textId="77777777"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14:paraId="34C39605" w14:textId="77777777" w:rsidR="00586080" w:rsidRPr="00257A17" w:rsidRDefault="00586080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4E5F0B71" w14:textId="77777777" w:rsidR="006552F5" w:rsidRDefault="006552F5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val="en-US" w:eastAsia="en-GB" w:bidi="en-GB"/>
        </w:rPr>
      </w:pPr>
    </w:p>
    <w:p w14:paraId="2F46CEC9" w14:textId="77777777" w:rsidR="006552F5" w:rsidRDefault="006552F5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4A77BB9A" w14:textId="77777777" w:rsidR="0092663D" w:rsidRDefault="0092663D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6E64E0D4" w14:textId="77777777" w:rsidR="0092663D" w:rsidRDefault="0092663D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2F1215B6" w14:textId="77777777" w:rsidR="0092663D" w:rsidRDefault="0092663D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63D7A1C9" w14:textId="77777777" w:rsidR="0092663D" w:rsidRDefault="0092663D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62667E79" w14:textId="77777777" w:rsidR="0002525C" w:rsidRDefault="0002525C" w:rsidP="00494655">
      <w:pPr>
        <w:spacing w:before="60" w:after="24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14:paraId="110EDBB9" w14:textId="77777777" w:rsidR="00257A17" w:rsidRPr="006552F5" w:rsidRDefault="00586080" w:rsidP="0049465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Амстердам, </w:t>
      </w:r>
      <w:r w:rsidR="00E8309B" w:rsidRPr="00E8309B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20</w:t>
      </w:r>
      <w:r w:rsidR="0014058A" w:rsidRPr="00F12FBF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</w:t>
      </w:r>
      <w:r w:rsidR="00E8309B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марта</w:t>
      </w:r>
      <w:r w:rsidR="0014058A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201</w:t>
      </w:r>
      <w:r w:rsidR="00E8309B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>9</w:t>
      </w:r>
      <w:r w:rsidR="0014058A" w:rsidRPr="00F12FBF"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  <w:t xml:space="preserve"> года</w:t>
      </w:r>
      <w:r w:rsidR="00F659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-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Retail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Group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N</w:t>
      </w:r>
      <w:r w:rsidR="000B6697" w:rsidRP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0B6697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V</w:t>
      </w:r>
      <w:r w:rsidR="000B6697" w:rsidRPr="000B669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(«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="0014058A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5» или «Компания»), 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ведущая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продуктов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розничн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ая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компани</w:t>
      </w:r>
      <w:r w:rsidR="008778A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я в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России (тикер на Лондонской фондовой бирже</w:t>
      </w:r>
      <w:r w:rsidR="00655AB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Московской бирже: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FIVE</w:t>
      </w:r>
      <w:r w:rsidR="0014058A" w:rsidRPr="00F12FB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), </w:t>
      </w:r>
      <w:r w:rsidR="00A04576"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сегодня опубликовала годовой отчет за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</w:t>
      </w:r>
      <w:r w:rsidR="00A04576"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г., включая аудированную консолидированную финансовую отчетность,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подготовленную в соответствии с Международными стандартами финансовой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отчетности, принятыми в Европейском Союзе.</w:t>
      </w:r>
    </w:p>
    <w:p w14:paraId="0210140A" w14:textId="77777777" w:rsidR="0047193D" w:rsidRPr="0047193D" w:rsidRDefault="0014058A" w:rsidP="00D823A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Главный</w:t>
      </w:r>
      <w:r w:rsidRPr="002036D5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исполнительный</w:t>
      </w:r>
      <w:r w:rsidRPr="002036D5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директор</w:t>
      </w:r>
      <w:r w:rsidRPr="002036D5">
        <w:rPr>
          <w:rFonts w:ascii="Verdana" w:hAnsi="Verdana"/>
          <w:sz w:val="22"/>
          <w:szCs w:val="22"/>
        </w:rPr>
        <w:t xml:space="preserve"> </w:t>
      </w:r>
      <w:r w:rsidRPr="007F2E3F">
        <w:rPr>
          <w:rFonts w:ascii="Verdana" w:hAnsi="Verdana"/>
          <w:sz w:val="22"/>
          <w:szCs w:val="22"/>
          <w:lang w:val="en-US"/>
        </w:rPr>
        <w:t>X</w:t>
      </w:r>
      <w:r w:rsidRPr="002036D5">
        <w:rPr>
          <w:rFonts w:ascii="Verdana" w:hAnsi="Verdana"/>
          <w:sz w:val="22"/>
          <w:szCs w:val="22"/>
        </w:rPr>
        <w:t xml:space="preserve">5 </w:t>
      </w:r>
      <w:r>
        <w:rPr>
          <w:rFonts w:ascii="Verdana" w:hAnsi="Verdana"/>
          <w:sz w:val="22"/>
          <w:szCs w:val="22"/>
        </w:rPr>
        <w:t>Игорь Шехтерман прокомментировал</w:t>
      </w:r>
      <w:r w:rsidR="0047193D">
        <w:rPr>
          <w:rFonts w:ascii="Verdana" w:hAnsi="Verdana"/>
          <w:sz w:val="22"/>
          <w:szCs w:val="22"/>
        </w:rPr>
        <w:t>:</w:t>
      </w:r>
    </w:p>
    <w:p w14:paraId="3DDD7037" w14:textId="4BC5E22E" w:rsidR="00A04576" w:rsidRPr="00A04576" w:rsidRDefault="004D6201" w:rsidP="00B150F4">
      <w:pPr>
        <w:spacing w:after="40"/>
        <w:jc w:val="both"/>
        <w:rPr>
          <w:rFonts w:ascii="Verdana" w:hAnsi="Verdana"/>
          <w:i/>
          <w:sz w:val="22"/>
          <w:szCs w:val="22"/>
        </w:rPr>
      </w:pPr>
      <w:r w:rsidRPr="00A04576">
        <w:rPr>
          <w:rFonts w:ascii="Verdana" w:hAnsi="Verdana"/>
          <w:i/>
          <w:sz w:val="22"/>
          <w:szCs w:val="22"/>
        </w:rPr>
        <w:t>«</w:t>
      </w:r>
      <w:r w:rsidR="006130F1">
        <w:rPr>
          <w:rFonts w:ascii="Verdana" w:hAnsi="Verdana"/>
          <w:i/>
          <w:sz w:val="22"/>
          <w:szCs w:val="22"/>
        </w:rPr>
        <w:t xml:space="preserve">Я рад объявить </w:t>
      </w:r>
      <w:r w:rsidR="00E7589F">
        <w:rPr>
          <w:rFonts w:ascii="Verdana" w:hAnsi="Verdana"/>
          <w:i/>
          <w:sz w:val="22"/>
          <w:szCs w:val="22"/>
        </w:rPr>
        <w:t xml:space="preserve">еще </w:t>
      </w:r>
      <w:r w:rsidR="006130F1">
        <w:rPr>
          <w:rFonts w:ascii="Verdana" w:hAnsi="Verdana"/>
          <w:i/>
          <w:sz w:val="22"/>
          <w:szCs w:val="22"/>
        </w:rPr>
        <w:t>об  одном квартале</w:t>
      </w:r>
      <w:r w:rsidR="00367973">
        <w:rPr>
          <w:rFonts w:ascii="Verdana" w:hAnsi="Verdana"/>
          <w:i/>
          <w:sz w:val="22"/>
          <w:szCs w:val="22"/>
        </w:rPr>
        <w:t xml:space="preserve">, в котором Х5 показала </w:t>
      </w:r>
      <w:r w:rsidR="006130F1">
        <w:rPr>
          <w:rFonts w:ascii="Verdana" w:hAnsi="Verdana"/>
          <w:i/>
          <w:sz w:val="22"/>
          <w:szCs w:val="22"/>
        </w:rPr>
        <w:t xml:space="preserve"> устойчив</w:t>
      </w:r>
      <w:r w:rsidR="00367973">
        <w:rPr>
          <w:rFonts w:ascii="Verdana" w:hAnsi="Verdana"/>
          <w:i/>
          <w:sz w:val="22"/>
          <w:szCs w:val="22"/>
        </w:rPr>
        <w:t>ый</w:t>
      </w:r>
      <w:r w:rsidR="006130F1">
        <w:rPr>
          <w:rFonts w:ascii="Verdana" w:hAnsi="Verdana"/>
          <w:i/>
          <w:sz w:val="22"/>
          <w:szCs w:val="22"/>
        </w:rPr>
        <w:t xml:space="preserve"> рост, придерживаясь</w:t>
      </w:r>
      <w:r w:rsidR="0047193D">
        <w:rPr>
          <w:rFonts w:ascii="Verdana" w:hAnsi="Verdana"/>
          <w:i/>
          <w:sz w:val="22"/>
          <w:szCs w:val="22"/>
        </w:rPr>
        <w:t xml:space="preserve"> </w:t>
      </w:r>
      <w:r w:rsidR="006130F1">
        <w:rPr>
          <w:rFonts w:ascii="Verdana" w:hAnsi="Verdana"/>
          <w:i/>
          <w:sz w:val="22"/>
          <w:szCs w:val="22"/>
        </w:rPr>
        <w:t xml:space="preserve">принципов </w:t>
      </w:r>
      <w:r w:rsidR="0047193D">
        <w:rPr>
          <w:rFonts w:ascii="Verdana" w:hAnsi="Verdana"/>
          <w:i/>
          <w:sz w:val="22"/>
          <w:szCs w:val="22"/>
        </w:rPr>
        <w:t>клиентоцентричности</w:t>
      </w:r>
      <w:r w:rsidR="00367973">
        <w:rPr>
          <w:rFonts w:ascii="Verdana" w:hAnsi="Verdana"/>
          <w:i/>
          <w:sz w:val="22"/>
          <w:szCs w:val="22"/>
        </w:rPr>
        <w:t xml:space="preserve"> и </w:t>
      </w:r>
      <w:r w:rsidR="00A04576" w:rsidRPr="00A04576">
        <w:rPr>
          <w:rFonts w:ascii="Verdana" w:hAnsi="Verdana"/>
          <w:i/>
          <w:sz w:val="22"/>
          <w:szCs w:val="22"/>
        </w:rPr>
        <w:t>адапт</w:t>
      </w:r>
      <w:r w:rsidR="00F659FB">
        <w:rPr>
          <w:rFonts w:ascii="Verdana" w:hAnsi="Verdana"/>
          <w:i/>
          <w:sz w:val="22"/>
          <w:szCs w:val="22"/>
        </w:rPr>
        <w:t>ируя</w:t>
      </w:r>
      <w:r w:rsidR="00A04576" w:rsidRPr="00A04576">
        <w:rPr>
          <w:rFonts w:ascii="Verdana" w:hAnsi="Verdana"/>
          <w:i/>
          <w:sz w:val="22"/>
          <w:szCs w:val="22"/>
        </w:rPr>
        <w:t xml:space="preserve"> бизнес </w:t>
      </w:r>
      <w:r w:rsidR="00F659FB">
        <w:rPr>
          <w:rFonts w:ascii="Verdana" w:hAnsi="Verdana"/>
          <w:i/>
          <w:sz w:val="22"/>
          <w:szCs w:val="22"/>
        </w:rPr>
        <w:t>под потребности</w:t>
      </w:r>
      <w:r w:rsidR="0047193D">
        <w:rPr>
          <w:rFonts w:ascii="Verdana" w:hAnsi="Verdana"/>
          <w:i/>
          <w:sz w:val="22"/>
          <w:szCs w:val="22"/>
        </w:rPr>
        <w:t xml:space="preserve"> покупателей</w:t>
      </w:r>
      <w:r w:rsidR="00367973">
        <w:rPr>
          <w:rFonts w:ascii="Verdana" w:hAnsi="Verdana"/>
          <w:i/>
          <w:sz w:val="22"/>
          <w:szCs w:val="22"/>
        </w:rPr>
        <w:t>. В</w:t>
      </w:r>
      <w:r w:rsidR="00A04576" w:rsidRPr="00A04576">
        <w:rPr>
          <w:rFonts w:ascii="Verdana" w:hAnsi="Verdana"/>
          <w:i/>
          <w:sz w:val="22"/>
          <w:szCs w:val="22"/>
        </w:rPr>
        <w:t xml:space="preserve">  </w:t>
      </w:r>
      <w:r w:rsidR="0047193D">
        <w:rPr>
          <w:rFonts w:ascii="Verdana" w:hAnsi="Verdana"/>
          <w:i/>
          <w:sz w:val="22"/>
          <w:szCs w:val="22"/>
        </w:rPr>
        <w:t>непростой</w:t>
      </w:r>
      <w:r w:rsidR="00A04576" w:rsidRPr="00A04576">
        <w:rPr>
          <w:rFonts w:ascii="Verdana" w:hAnsi="Verdana"/>
          <w:i/>
          <w:sz w:val="22"/>
          <w:szCs w:val="22"/>
        </w:rPr>
        <w:t xml:space="preserve"> макроэкономической среде с растущей конкуренцией мы увеличили выручку на </w:t>
      </w:r>
      <w:r w:rsidR="00B45495">
        <w:rPr>
          <w:rFonts w:ascii="Verdana" w:hAnsi="Verdana"/>
          <w:i/>
          <w:sz w:val="22"/>
          <w:szCs w:val="22"/>
        </w:rPr>
        <w:t>16,9</w:t>
      </w:r>
      <w:r w:rsidR="00A04576" w:rsidRPr="00A04576">
        <w:rPr>
          <w:rFonts w:ascii="Verdana" w:hAnsi="Verdana"/>
          <w:i/>
          <w:sz w:val="22"/>
          <w:szCs w:val="22"/>
        </w:rPr>
        <w:t xml:space="preserve">% в годовом исчислении и </w:t>
      </w:r>
      <w:r w:rsidR="0047193D">
        <w:rPr>
          <w:rFonts w:ascii="Verdana" w:hAnsi="Verdana"/>
          <w:i/>
          <w:sz w:val="22"/>
          <w:szCs w:val="22"/>
        </w:rPr>
        <w:t>достигли</w:t>
      </w:r>
      <w:r w:rsidR="00A04576" w:rsidRPr="00A04576">
        <w:rPr>
          <w:rFonts w:ascii="Verdana" w:hAnsi="Verdana"/>
          <w:i/>
          <w:sz w:val="22"/>
          <w:szCs w:val="22"/>
        </w:rPr>
        <w:t xml:space="preserve"> положительны</w:t>
      </w:r>
      <w:r w:rsidR="0047193D">
        <w:rPr>
          <w:rFonts w:ascii="Verdana" w:hAnsi="Verdana"/>
          <w:i/>
          <w:sz w:val="22"/>
          <w:szCs w:val="22"/>
        </w:rPr>
        <w:t>х</w:t>
      </w:r>
      <w:r w:rsidR="00A04576" w:rsidRPr="00A04576">
        <w:rPr>
          <w:rFonts w:ascii="Verdana" w:hAnsi="Verdana"/>
          <w:i/>
          <w:sz w:val="22"/>
          <w:szCs w:val="22"/>
        </w:rPr>
        <w:t xml:space="preserve"> LFL</w:t>
      </w:r>
      <w:r w:rsidR="0047193D">
        <w:rPr>
          <w:rFonts w:ascii="Verdana" w:hAnsi="Verdana"/>
          <w:i/>
          <w:sz w:val="22"/>
          <w:szCs w:val="22"/>
        </w:rPr>
        <w:t xml:space="preserve"> показателей</w:t>
      </w:r>
      <w:r w:rsidR="00A04576" w:rsidRPr="00A04576">
        <w:rPr>
          <w:rFonts w:ascii="Verdana" w:hAnsi="Verdana"/>
          <w:i/>
          <w:sz w:val="22"/>
          <w:szCs w:val="22"/>
        </w:rPr>
        <w:t xml:space="preserve"> на уровне группы в </w:t>
      </w:r>
      <w:r w:rsidR="00B45495">
        <w:rPr>
          <w:rFonts w:ascii="Verdana" w:hAnsi="Verdana"/>
          <w:i/>
          <w:sz w:val="22"/>
          <w:szCs w:val="22"/>
        </w:rPr>
        <w:t xml:space="preserve">4 квартале </w:t>
      </w:r>
      <w:r w:rsidR="00A04576" w:rsidRPr="00A04576">
        <w:rPr>
          <w:rFonts w:ascii="Verdana" w:hAnsi="Verdana"/>
          <w:i/>
          <w:sz w:val="22"/>
          <w:szCs w:val="22"/>
        </w:rPr>
        <w:t xml:space="preserve">2018 </w:t>
      </w:r>
      <w:r w:rsidR="00B45495" w:rsidRPr="00A04576">
        <w:rPr>
          <w:rFonts w:ascii="Verdana" w:hAnsi="Verdana"/>
          <w:i/>
          <w:sz w:val="22"/>
          <w:szCs w:val="22"/>
        </w:rPr>
        <w:t>год</w:t>
      </w:r>
      <w:r w:rsidR="00B45495">
        <w:rPr>
          <w:rFonts w:ascii="Verdana" w:hAnsi="Verdana"/>
          <w:i/>
          <w:sz w:val="22"/>
          <w:szCs w:val="22"/>
        </w:rPr>
        <w:t>а</w:t>
      </w:r>
      <w:r w:rsidR="00A04576" w:rsidRPr="00A04576">
        <w:rPr>
          <w:rFonts w:ascii="Verdana" w:hAnsi="Verdana"/>
          <w:i/>
          <w:sz w:val="22"/>
          <w:szCs w:val="22"/>
        </w:rPr>
        <w:t xml:space="preserve">. Мы улучшили валовую </w:t>
      </w:r>
      <w:r w:rsidR="00F659FB">
        <w:rPr>
          <w:rFonts w:ascii="Verdana" w:hAnsi="Verdana"/>
          <w:i/>
          <w:sz w:val="22"/>
          <w:szCs w:val="22"/>
        </w:rPr>
        <w:t>рентабельность</w:t>
      </w:r>
      <w:r w:rsidR="00A04576" w:rsidRPr="00A04576">
        <w:rPr>
          <w:rFonts w:ascii="Verdana" w:hAnsi="Verdana"/>
          <w:i/>
          <w:sz w:val="22"/>
          <w:szCs w:val="22"/>
        </w:rPr>
        <w:t xml:space="preserve"> на </w:t>
      </w:r>
      <w:r w:rsidR="00B45495">
        <w:rPr>
          <w:rFonts w:ascii="Verdana" w:hAnsi="Verdana"/>
          <w:i/>
          <w:sz w:val="22"/>
          <w:szCs w:val="22"/>
        </w:rPr>
        <w:t>30</w:t>
      </w:r>
      <w:r w:rsidR="00B45495" w:rsidRPr="00A04576">
        <w:rPr>
          <w:rFonts w:ascii="Verdana" w:hAnsi="Verdana"/>
          <w:i/>
          <w:sz w:val="22"/>
          <w:szCs w:val="22"/>
        </w:rPr>
        <w:t xml:space="preserve"> </w:t>
      </w:r>
      <w:r w:rsidR="00A04576" w:rsidRPr="00A04576">
        <w:rPr>
          <w:rFonts w:ascii="Verdana" w:hAnsi="Verdana"/>
          <w:i/>
          <w:sz w:val="22"/>
          <w:szCs w:val="22"/>
        </w:rPr>
        <w:t xml:space="preserve">б.п. </w:t>
      </w:r>
      <w:r w:rsidR="0047193D">
        <w:rPr>
          <w:rFonts w:ascii="Verdana" w:hAnsi="Verdana"/>
          <w:i/>
          <w:sz w:val="22"/>
          <w:szCs w:val="22"/>
        </w:rPr>
        <w:t>г-к-г</w:t>
      </w:r>
      <w:r w:rsidR="00A04576" w:rsidRPr="00A04576">
        <w:rPr>
          <w:rFonts w:ascii="Verdana" w:hAnsi="Verdana"/>
          <w:i/>
          <w:sz w:val="22"/>
          <w:szCs w:val="22"/>
        </w:rPr>
        <w:t xml:space="preserve"> до 24,1% благодаря более эффективному </w:t>
      </w:r>
      <w:r w:rsidR="001821C2">
        <w:rPr>
          <w:rFonts w:ascii="Verdana" w:hAnsi="Verdana"/>
          <w:i/>
          <w:sz w:val="22"/>
          <w:szCs w:val="22"/>
        </w:rPr>
        <w:t xml:space="preserve">управлению </w:t>
      </w:r>
      <w:r w:rsidR="0047193D">
        <w:rPr>
          <w:rFonts w:ascii="Verdana" w:hAnsi="Verdana"/>
          <w:i/>
          <w:sz w:val="22"/>
          <w:szCs w:val="22"/>
        </w:rPr>
        <w:t>промо</w:t>
      </w:r>
      <w:r w:rsidR="00A04576" w:rsidRPr="00A04576">
        <w:rPr>
          <w:rFonts w:ascii="Verdana" w:hAnsi="Verdana"/>
          <w:i/>
          <w:sz w:val="22"/>
          <w:szCs w:val="22"/>
        </w:rPr>
        <w:t xml:space="preserve"> и мерам, </w:t>
      </w:r>
      <w:r w:rsidR="0047193D">
        <w:rPr>
          <w:rFonts w:ascii="Verdana" w:hAnsi="Verdana"/>
          <w:i/>
          <w:sz w:val="22"/>
          <w:szCs w:val="22"/>
        </w:rPr>
        <w:t xml:space="preserve">предпринимаемым </w:t>
      </w:r>
      <w:r w:rsidR="00F659FB">
        <w:rPr>
          <w:rFonts w:ascii="Verdana" w:hAnsi="Verdana"/>
          <w:i/>
          <w:sz w:val="22"/>
          <w:szCs w:val="22"/>
        </w:rPr>
        <w:t>текущей</w:t>
      </w:r>
      <w:r w:rsidR="0047193D">
        <w:rPr>
          <w:rFonts w:ascii="Verdana" w:hAnsi="Verdana"/>
          <w:i/>
          <w:sz w:val="22"/>
          <w:szCs w:val="22"/>
        </w:rPr>
        <w:t xml:space="preserve"> командой</w:t>
      </w:r>
      <w:r w:rsidR="00A04576" w:rsidRPr="00A04576">
        <w:rPr>
          <w:rFonts w:ascii="Verdana" w:hAnsi="Verdana"/>
          <w:i/>
          <w:sz w:val="22"/>
          <w:szCs w:val="22"/>
        </w:rPr>
        <w:t xml:space="preserve"> «Пятерочк</w:t>
      </w:r>
      <w:r w:rsidR="0047193D">
        <w:rPr>
          <w:rFonts w:ascii="Verdana" w:hAnsi="Verdana"/>
          <w:i/>
          <w:sz w:val="22"/>
          <w:szCs w:val="22"/>
        </w:rPr>
        <w:t>и</w:t>
      </w:r>
      <w:r w:rsidR="00A04576" w:rsidRPr="00A04576">
        <w:rPr>
          <w:rFonts w:ascii="Verdana" w:hAnsi="Verdana"/>
          <w:i/>
          <w:sz w:val="22"/>
          <w:szCs w:val="22"/>
        </w:rPr>
        <w:t xml:space="preserve">» для контроля </w:t>
      </w:r>
      <w:r w:rsidR="0047193D">
        <w:rPr>
          <w:rFonts w:ascii="Verdana" w:hAnsi="Verdana"/>
          <w:i/>
          <w:sz w:val="22"/>
          <w:szCs w:val="22"/>
        </w:rPr>
        <w:t>потерь</w:t>
      </w:r>
      <w:r w:rsidR="00A04576" w:rsidRPr="00A04576">
        <w:rPr>
          <w:rFonts w:ascii="Verdana" w:hAnsi="Verdana"/>
          <w:i/>
          <w:sz w:val="22"/>
          <w:szCs w:val="22"/>
        </w:rPr>
        <w:t xml:space="preserve">, </w:t>
      </w:r>
      <w:r w:rsidR="00F659FB">
        <w:rPr>
          <w:rFonts w:ascii="Verdana" w:hAnsi="Verdana"/>
          <w:i/>
          <w:sz w:val="22"/>
          <w:szCs w:val="22"/>
        </w:rPr>
        <w:t>которые снижа</w:t>
      </w:r>
      <w:r w:rsidR="001B72EC">
        <w:rPr>
          <w:rFonts w:ascii="Verdana" w:hAnsi="Verdana"/>
          <w:i/>
          <w:sz w:val="22"/>
          <w:szCs w:val="22"/>
        </w:rPr>
        <w:t>ю</w:t>
      </w:r>
      <w:r w:rsidR="00F659FB">
        <w:rPr>
          <w:rFonts w:ascii="Verdana" w:hAnsi="Verdana"/>
          <w:i/>
          <w:sz w:val="22"/>
          <w:szCs w:val="22"/>
        </w:rPr>
        <w:t>тся</w:t>
      </w:r>
      <w:r w:rsidR="00A04576" w:rsidRPr="00A04576">
        <w:rPr>
          <w:rFonts w:ascii="Verdana" w:hAnsi="Verdana"/>
          <w:i/>
          <w:sz w:val="22"/>
          <w:szCs w:val="22"/>
        </w:rPr>
        <w:t xml:space="preserve"> с третьего квартала</w:t>
      </w:r>
      <w:r w:rsidR="00F659FB">
        <w:rPr>
          <w:rFonts w:ascii="Verdana" w:hAnsi="Verdana"/>
          <w:i/>
          <w:sz w:val="22"/>
          <w:szCs w:val="22"/>
        </w:rPr>
        <w:t xml:space="preserve"> 2018 года</w:t>
      </w:r>
      <w:r w:rsidR="00A04576" w:rsidRPr="00A04576">
        <w:rPr>
          <w:rFonts w:ascii="Verdana" w:hAnsi="Verdana"/>
          <w:i/>
          <w:sz w:val="22"/>
          <w:szCs w:val="22"/>
        </w:rPr>
        <w:t>.</w:t>
      </w:r>
    </w:p>
    <w:p w14:paraId="7326CABE" w14:textId="778F8781" w:rsidR="00A04576" w:rsidRPr="00CF4698" w:rsidRDefault="00A04576" w:rsidP="00B150F4">
      <w:pPr>
        <w:spacing w:after="40"/>
        <w:jc w:val="both"/>
        <w:rPr>
          <w:rFonts w:ascii="Verdana" w:hAnsi="Verdana"/>
          <w:i/>
          <w:sz w:val="22"/>
          <w:szCs w:val="22"/>
        </w:rPr>
      </w:pPr>
      <w:r w:rsidRPr="00A04576">
        <w:rPr>
          <w:rFonts w:ascii="Verdana" w:hAnsi="Verdana"/>
          <w:i/>
          <w:sz w:val="22"/>
          <w:szCs w:val="22"/>
        </w:rPr>
        <w:t>Мы работали в усл</w:t>
      </w:r>
      <w:r w:rsidR="0047193D">
        <w:rPr>
          <w:rFonts w:ascii="Verdana" w:hAnsi="Verdana"/>
          <w:i/>
          <w:sz w:val="22"/>
          <w:szCs w:val="22"/>
        </w:rPr>
        <w:t>овиях низкой инфляции и сл</w:t>
      </w:r>
      <w:r w:rsidR="00F659FB">
        <w:rPr>
          <w:rFonts w:ascii="Verdana" w:hAnsi="Verdana"/>
          <w:i/>
          <w:sz w:val="22"/>
          <w:szCs w:val="22"/>
        </w:rPr>
        <w:t>абом</w:t>
      </w:r>
      <w:r w:rsidR="0047193D">
        <w:rPr>
          <w:rFonts w:ascii="Verdana" w:hAnsi="Verdana"/>
          <w:i/>
          <w:sz w:val="22"/>
          <w:szCs w:val="22"/>
        </w:rPr>
        <w:t xml:space="preserve"> </w:t>
      </w:r>
      <w:r w:rsidRPr="00A04576">
        <w:rPr>
          <w:rFonts w:ascii="Verdana" w:hAnsi="Verdana"/>
          <w:i/>
          <w:sz w:val="22"/>
          <w:szCs w:val="22"/>
        </w:rPr>
        <w:t>потребител</w:t>
      </w:r>
      <w:r w:rsidR="00F659FB">
        <w:rPr>
          <w:rFonts w:ascii="Verdana" w:hAnsi="Verdana"/>
          <w:i/>
          <w:sz w:val="22"/>
          <w:szCs w:val="22"/>
        </w:rPr>
        <w:t>ьском</w:t>
      </w:r>
      <w:r w:rsidR="0047193D">
        <w:rPr>
          <w:rFonts w:ascii="Verdana" w:hAnsi="Verdana"/>
          <w:i/>
          <w:sz w:val="22"/>
          <w:szCs w:val="22"/>
        </w:rPr>
        <w:t xml:space="preserve"> </w:t>
      </w:r>
      <w:r w:rsidR="00F659FB">
        <w:rPr>
          <w:rFonts w:ascii="Verdana" w:hAnsi="Verdana"/>
          <w:i/>
          <w:sz w:val="22"/>
          <w:szCs w:val="22"/>
        </w:rPr>
        <w:t>спросе</w:t>
      </w:r>
      <w:r w:rsidRPr="00A04576">
        <w:rPr>
          <w:rFonts w:ascii="Verdana" w:hAnsi="Verdana"/>
          <w:i/>
          <w:sz w:val="22"/>
          <w:szCs w:val="22"/>
        </w:rPr>
        <w:t xml:space="preserve">, что было обусловлено </w:t>
      </w:r>
      <w:r w:rsidR="00520366">
        <w:rPr>
          <w:rFonts w:ascii="Verdana" w:hAnsi="Verdana"/>
          <w:i/>
          <w:sz w:val="22"/>
          <w:szCs w:val="22"/>
        </w:rPr>
        <w:t>отсутствием</w:t>
      </w:r>
      <w:r w:rsidRPr="00A04576">
        <w:rPr>
          <w:rFonts w:ascii="Verdana" w:hAnsi="Verdana"/>
          <w:i/>
          <w:sz w:val="22"/>
          <w:szCs w:val="22"/>
        </w:rPr>
        <w:t xml:space="preserve"> рост</w:t>
      </w:r>
      <w:r w:rsidR="00520366">
        <w:rPr>
          <w:rFonts w:ascii="Verdana" w:hAnsi="Verdana"/>
          <w:i/>
          <w:sz w:val="22"/>
          <w:szCs w:val="22"/>
        </w:rPr>
        <w:t>а</w:t>
      </w:r>
      <w:r w:rsidRPr="00A04576">
        <w:rPr>
          <w:rFonts w:ascii="Verdana" w:hAnsi="Verdana"/>
          <w:i/>
          <w:sz w:val="22"/>
          <w:szCs w:val="22"/>
        </w:rPr>
        <w:t xml:space="preserve"> реальных доходов в течение почти всего 2018 года. Тем не менее, X5 продолжал</w:t>
      </w:r>
      <w:r w:rsidR="00520366">
        <w:rPr>
          <w:rFonts w:ascii="Verdana" w:hAnsi="Verdana"/>
          <w:i/>
          <w:sz w:val="22"/>
          <w:szCs w:val="22"/>
        </w:rPr>
        <w:t>а</w:t>
      </w:r>
      <w:r w:rsidRPr="00A04576">
        <w:rPr>
          <w:rFonts w:ascii="Verdana" w:hAnsi="Verdana"/>
          <w:i/>
          <w:sz w:val="22"/>
          <w:szCs w:val="22"/>
        </w:rPr>
        <w:t xml:space="preserve"> </w:t>
      </w:r>
      <w:r w:rsidR="00520366">
        <w:rPr>
          <w:rFonts w:ascii="Verdana" w:hAnsi="Verdana"/>
          <w:i/>
          <w:sz w:val="22"/>
          <w:szCs w:val="22"/>
        </w:rPr>
        <w:t>следовать</w:t>
      </w:r>
      <w:r w:rsidRPr="00A04576">
        <w:rPr>
          <w:rFonts w:ascii="Verdana" w:hAnsi="Verdana"/>
          <w:i/>
          <w:sz w:val="22"/>
          <w:szCs w:val="22"/>
        </w:rPr>
        <w:t xml:space="preserve"> свои</w:t>
      </w:r>
      <w:r w:rsidR="00520366">
        <w:rPr>
          <w:rFonts w:ascii="Verdana" w:hAnsi="Verdana"/>
          <w:i/>
          <w:sz w:val="22"/>
          <w:szCs w:val="22"/>
        </w:rPr>
        <w:t>м</w:t>
      </w:r>
      <w:r w:rsidRPr="00A04576">
        <w:rPr>
          <w:rFonts w:ascii="Verdana" w:hAnsi="Verdana"/>
          <w:i/>
          <w:sz w:val="22"/>
          <w:szCs w:val="22"/>
        </w:rPr>
        <w:t xml:space="preserve"> стратегически</w:t>
      </w:r>
      <w:r w:rsidR="00520366">
        <w:rPr>
          <w:rFonts w:ascii="Verdana" w:hAnsi="Verdana"/>
          <w:i/>
          <w:sz w:val="22"/>
          <w:szCs w:val="22"/>
        </w:rPr>
        <w:t>м приоритетам</w:t>
      </w:r>
      <w:r w:rsidRPr="00A04576">
        <w:rPr>
          <w:rFonts w:ascii="Verdana" w:hAnsi="Verdana"/>
          <w:i/>
          <w:sz w:val="22"/>
          <w:szCs w:val="22"/>
        </w:rPr>
        <w:t xml:space="preserve">: </w:t>
      </w:r>
      <w:r w:rsidR="00E62E4E">
        <w:rPr>
          <w:rFonts w:ascii="Verdana" w:hAnsi="Verdana"/>
          <w:i/>
          <w:sz w:val="22"/>
          <w:szCs w:val="22"/>
        </w:rPr>
        <w:t>рыночн</w:t>
      </w:r>
      <w:r w:rsidR="00367973">
        <w:rPr>
          <w:rFonts w:ascii="Verdana" w:hAnsi="Verdana"/>
          <w:i/>
          <w:sz w:val="22"/>
          <w:szCs w:val="22"/>
        </w:rPr>
        <w:t>ая</w:t>
      </w:r>
      <w:r w:rsidR="00E62E4E">
        <w:rPr>
          <w:rFonts w:ascii="Verdana" w:hAnsi="Verdana"/>
          <w:i/>
          <w:sz w:val="22"/>
          <w:szCs w:val="22"/>
        </w:rPr>
        <w:t xml:space="preserve"> </w:t>
      </w:r>
      <w:r w:rsidRPr="00A04576">
        <w:rPr>
          <w:rFonts w:ascii="Verdana" w:hAnsi="Verdana"/>
          <w:i/>
          <w:sz w:val="22"/>
          <w:szCs w:val="22"/>
        </w:rPr>
        <w:t>дол</w:t>
      </w:r>
      <w:r w:rsidR="00367973">
        <w:rPr>
          <w:rFonts w:ascii="Verdana" w:hAnsi="Verdana"/>
          <w:i/>
          <w:sz w:val="22"/>
          <w:szCs w:val="22"/>
        </w:rPr>
        <w:t>я</w:t>
      </w:r>
      <w:r w:rsidRPr="00A04576">
        <w:rPr>
          <w:rFonts w:ascii="Verdana" w:hAnsi="Verdana"/>
          <w:i/>
          <w:sz w:val="22"/>
          <w:szCs w:val="22"/>
        </w:rPr>
        <w:t xml:space="preserve"> по выручке </w:t>
      </w:r>
      <w:r w:rsidR="00367973">
        <w:rPr>
          <w:rFonts w:ascii="Verdana" w:hAnsi="Verdana"/>
          <w:i/>
          <w:sz w:val="22"/>
          <w:szCs w:val="22"/>
        </w:rPr>
        <w:t xml:space="preserve">выросла </w:t>
      </w:r>
      <w:r w:rsidRPr="00A04576">
        <w:rPr>
          <w:rFonts w:ascii="Verdana" w:hAnsi="Verdana"/>
          <w:i/>
          <w:sz w:val="22"/>
          <w:szCs w:val="22"/>
        </w:rPr>
        <w:t xml:space="preserve">до </w:t>
      </w:r>
      <w:r w:rsidR="001821C2">
        <w:rPr>
          <w:rFonts w:ascii="Verdana" w:hAnsi="Verdana"/>
          <w:i/>
          <w:sz w:val="22"/>
          <w:szCs w:val="22"/>
        </w:rPr>
        <w:t>10,7%</w:t>
      </w:r>
      <w:r w:rsidRPr="00A04576">
        <w:rPr>
          <w:rFonts w:ascii="Verdana" w:hAnsi="Verdana"/>
          <w:i/>
          <w:sz w:val="22"/>
          <w:szCs w:val="22"/>
        </w:rPr>
        <w:t xml:space="preserve">, несмотря на </w:t>
      </w:r>
      <w:r w:rsidR="00520366">
        <w:rPr>
          <w:rFonts w:ascii="Verdana" w:hAnsi="Verdana"/>
          <w:i/>
          <w:sz w:val="22"/>
          <w:szCs w:val="22"/>
        </w:rPr>
        <w:t xml:space="preserve">снижение темпов </w:t>
      </w:r>
      <w:r w:rsidR="00D65CA6">
        <w:rPr>
          <w:rFonts w:ascii="Verdana" w:hAnsi="Verdana"/>
          <w:i/>
          <w:sz w:val="22"/>
          <w:szCs w:val="22"/>
        </w:rPr>
        <w:t>открытия</w:t>
      </w:r>
      <w:r w:rsidR="00E62E4E">
        <w:rPr>
          <w:rFonts w:ascii="Verdana" w:hAnsi="Verdana"/>
          <w:i/>
          <w:sz w:val="22"/>
          <w:szCs w:val="22"/>
        </w:rPr>
        <w:t xml:space="preserve"> магазинов</w:t>
      </w:r>
      <w:r w:rsidRPr="00A04576">
        <w:rPr>
          <w:rFonts w:ascii="Verdana" w:hAnsi="Verdana"/>
          <w:i/>
          <w:sz w:val="22"/>
          <w:szCs w:val="22"/>
        </w:rPr>
        <w:t xml:space="preserve"> </w:t>
      </w:r>
      <w:r w:rsidR="00367973">
        <w:rPr>
          <w:rFonts w:ascii="Verdana" w:hAnsi="Verdana"/>
          <w:i/>
          <w:sz w:val="22"/>
          <w:szCs w:val="22"/>
        </w:rPr>
        <w:t xml:space="preserve">для обеспечения </w:t>
      </w:r>
      <w:r w:rsidRPr="00A04576">
        <w:rPr>
          <w:rFonts w:ascii="Verdana" w:hAnsi="Verdana"/>
          <w:i/>
          <w:sz w:val="22"/>
          <w:szCs w:val="22"/>
        </w:rPr>
        <w:t xml:space="preserve"> сбалансированно</w:t>
      </w:r>
      <w:r w:rsidR="00367973">
        <w:rPr>
          <w:rFonts w:ascii="Verdana" w:hAnsi="Verdana"/>
          <w:i/>
          <w:sz w:val="22"/>
          <w:szCs w:val="22"/>
        </w:rPr>
        <w:t>го</w:t>
      </w:r>
      <w:r w:rsidRPr="00A04576">
        <w:rPr>
          <w:rFonts w:ascii="Verdana" w:hAnsi="Verdana"/>
          <w:i/>
          <w:sz w:val="22"/>
          <w:szCs w:val="22"/>
        </w:rPr>
        <w:t xml:space="preserve"> рост</w:t>
      </w:r>
      <w:r w:rsidR="00367973">
        <w:rPr>
          <w:rFonts w:ascii="Verdana" w:hAnsi="Verdana"/>
          <w:i/>
          <w:sz w:val="22"/>
          <w:szCs w:val="22"/>
        </w:rPr>
        <w:t>а</w:t>
      </w:r>
      <w:r w:rsidRPr="00A04576">
        <w:rPr>
          <w:rFonts w:ascii="Verdana" w:hAnsi="Verdana"/>
          <w:i/>
          <w:sz w:val="22"/>
          <w:szCs w:val="22"/>
        </w:rPr>
        <w:t xml:space="preserve">. </w:t>
      </w:r>
      <w:r w:rsidR="00E62E4E">
        <w:rPr>
          <w:rFonts w:ascii="Verdana" w:hAnsi="Verdana"/>
          <w:i/>
          <w:sz w:val="22"/>
          <w:szCs w:val="22"/>
        </w:rPr>
        <w:t>«Перекресток-о</w:t>
      </w:r>
      <w:r w:rsidR="00494655">
        <w:rPr>
          <w:rFonts w:ascii="Verdana" w:hAnsi="Verdana"/>
          <w:i/>
          <w:sz w:val="22"/>
          <w:szCs w:val="22"/>
        </w:rPr>
        <w:t>нлайн», одно</w:t>
      </w:r>
      <w:r w:rsidRPr="00A04576">
        <w:rPr>
          <w:rFonts w:ascii="Verdana" w:hAnsi="Verdana"/>
          <w:i/>
          <w:sz w:val="22"/>
          <w:szCs w:val="22"/>
        </w:rPr>
        <w:t xml:space="preserve"> из ключевых </w:t>
      </w:r>
      <w:r w:rsidR="00494655">
        <w:rPr>
          <w:rFonts w:ascii="Verdana" w:hAnsi="Verdana"/>
          <w:i/>
          <w:sz w:val="22"/>
          <w:szCs w:val="22"/>
        </w:rPr>
        <w:t>направлений бизнеса</w:t>
      </w:r>
      <w:r w:rsidRPr="00A04576">
        <w:rPr>
          <w:rFonts w:ascii="Verdana" w:hAnsi="Verdana"/>
          <w:i/>
          <w:sz w:val="22"/>
          <w:szCs w:val="22"/>
        </w:rPr>
        <w:t xml:space="preserve"> </w:t>
      </w:r>
      <w:r w:rsidR="00494655">
        <w:rPr>
          <w:rFonts w:ascii="Verdana" w:hAnsi="Verdana"/>
          <w:i/>
          <w:sz w:val="22"/>
          <w:szCs w:val="22"/>
        </w:rPr>
        <w:t>Х5</w:t>
      </w:r>
      <w:r w:rsidR="00E62E4E">
        <w:rPr>
          <w:rFonts w:ascii="Verdana" w:hAnsi="Verdana"/>
          <w:i/>
          <w:sz w:val="22"/>
          <w:szCs w:val="22"/>
        </w:rPr>
        <w:t xml:space="preserve"> в сфере омниканальности</w:t>
      </w:r>
      <w:r w:rsidRPr="00A04576">
        <w:rPr>
          <w:rFonts w:ascii="Verdana" w:hAnsi="Verdana"/>
          <w:i/>
          <w:sz w:val="22"/>
          <w:szCs w:val="22"/>
        </w:rPr>
        <w:t xml:space="preserve">, </w:t>
      </w:r>
      <w:r w:rsidR="00494655" w:rsidRPr="00A04576">
        <w:rPr>
          <w:rFonts w:ascii="Verdana" w:hAnsi="Verdana"/>
          <w:i/>
          <w:sz w:val="22"/>
          <w:szCs w:val="22"/>
        </w:rPr>
        <w:t xml:space="preserve">открыл два новых </w:t>
      </w:r>
      <w:r w:rsidR="00494655">
        <w:rPr>
          <w:rFonts w:ascii="Verdana" w:hAnsi="Verdana"/>
          <w:i/>
          <w:sz w:val="22"/>
          <w:szCs w:val="22"/>
          <w:lang w:val="en-US"/>
        </w:rPr>
        <w:t>dark</w:t>
      </w:r>
      <w:r w:rsidR="00494655" w:rsidRPr="00E62E4E">
        <w:rPr>
          <w:rFonts w:ascii="Verdana" w:hAnsi="Verdana"/>
          <w:i/>
          <w:sz w:val="22"/>
          <w:szCs w:val="22"/>
        </w:rPr>
        <w:t xml:space="preserve"> </w:t>
      </w:r>
      <w:r w:rsidR="00494655">
        <w:rPr>
          <w:rFonts w:ascii="Verdana" w:hAnsi="Verdana"/>
          <w:i/>
          <w:sz w:val="22"/>
          <w:szCs w:val="22"/>
          <w:lang w:val="en-US"/>
        </w:rPr>
        <w:t>store</w:t>
      </w:r>
      <w:r w:rsidR="00494655">
        <w:rPr>
          <w:rFonts w:ascii="Verdana" w:hAnsi="Verdana"/>
          <w:i/>
          <w:sz w:val="22"/>
          <w:szCs w:val="22"/>
        </w:rPr>
        <w:t xml:space="preserve"> и </w:t>
      </w:r>
      <w:r w:rsidR="00E62E4E">
        <w:rPr>
          <w:rFonts w:ascii="Verdana" w:hAnsi="Verdana"/>
          <w:i/>
          <w:sz w:val="22"/>
          <w:szCs w:val="22"/>
        </w:rPr>
        <w:t>вышел</w:t>
      </w:r>
      <w:r w:rsidRPr="00A04576">
        <w:rPr>
          <w:rFonts w:ascii="Verdana" w:hAnsi="Verdana"/>
          <w:i/>
          <w:sz w:val="22"/>
          <w:szCs w:val="22"/>
        </w:rPr>
        <w:t xml:space="preserve"> </w:t>
      </w:r>
      <w:r w:rsidR="00494655">
        <w:rPr>
          <w:rFonts w:ascii="Verdana" w:hAnsi="Verdana"/>
          <w:i/>
          <w:sz w:val="22"/>
          <w:szCs w:val="22"/>
        </w:rPr>
        <w:t>на рынок</w:t>
      </w:r>
      <w:r w:rsidR="00E62E4E">
        <w:rPr>
          <w:rFonts w:ascii="Verdana" w:hAnsi="Verdana"/>
          <w:i/>
          <w:sz w:val="22"/>
          <w:szCs w:val="22"/>
        </w:rPr>
        <w:t xml:space="preserve"> </w:t>
      </w:r>
      <w:r w:rsidRPr="00A04576">
        <w:rPr>
          <w:rFonts w:ascii="Verdana" w:hAnsi="Verdana"/>
          <w:i/>
          <w:sz w:val="22"/>
          <w:szCs w:val="22"/>
        </w:rPr>
        <w:t>Санкт-Петербург</w:t>
      </w:r>
      <w:r w:rsidR="00494655">
        <w:rPr>
          <w:rFonts w:ascii="Verdana" w:hAnsi="Verdana"/>
          <w:i/>
          <w:sz w:val="22"/>
          <w:szCs w:val="22"/>
        </w:rPr>
        <w:t>а</w:t>
      </w:r>
      <w:r w:rsidRPr="00A04576">
        <w:rPr>
          <w:rFonts w:ascii="Verdana" w:hAnsi="Verdana"/>
          <w:i/>
          <w:sz w:val="22"/>
          <w:szCs w:val="22"/>
        </w:rPr>
        <w:t xml:space="preserve">. </w:t>
      </w:r>
      <w:r w:rsidR="0037381B" w:rsidRPr="00A04576">
        <w:rPr>
          <w:rFonts w:ascii="Verdana" w:hAnsi="Verdana"/>
          <w:i/>
          <w:sz w:val="22"/>
          <w:szCs w:val="22"/>
        </w:rPr>
        <w:t xml:space="preserve">X5 также </w:t>
      </w:r>
      <w:r w:rsidR="0037381B">
        <w:rPr>
          <w:rFonts w:ascii="Verdana" w:hAnsi="Verdana"/>
          <w:i/>
          <w:sz w:val="22"/>
          <w:szCs w:val="22"/>
        </w:rPr>
        <w:t xml:space="preserve">продолжает активно развивать направление инноваций. В 2018 году была </w:t>
      </w:r>
      <w:r w:rsidR="0037381B" w:rsidRPr="00A04576">
        <w:rPr>
          <w:rFonts w:ascii="Verdana" w:hAnsi="Verdana"/>
          <w:i/>
          <w:sz w:val="22"/>
          <w:szCs w:val="22"/>
        </w:rPr>
        <w:t>созда</w:t>
      </w:r>
      <w:r w:rsidR="0037381B">
        <w:rPr>
          <w:rFonts w:ascii="Verdana" w:hAnsi="Verdana"/>
          <w:i/>
          <w:sz w:val="22"/>
          <w:szCs w:val="22"/>
        </w:rPr>
        <w:t>на</w:t>
      </w:r>
      <w:r w:rsidR="0037381B" w:rsidRPr="00A04576">
        <w:rPr>
          <w:rFonts w:ascii="Verdana" w:hAnsi="Verdana"/>
          <w:i/>
          <w:sz w:val="22"/>
          <w:szCs w:val="22"/>
        </w:rPr>
        <w:t xml:space="preserve"> </w:t>
      </w:r>
      <w:r w:rsidR="0037381B">
        <w:rPr>
          <w:rFonts w:ascii="Verdana" w:hAnsi="Verdana"/>
          <w:i/>
          <w:sz w:val="22"/>
          <w:szCs w:val="22"/>
        </w:rPr>
        <w:t>дирекция</w:t>
      </w:r>
      <w:r w:rsidR="0037381B" w:rsidRPr="00A04576">
        <w:rPr>
          <w:rFonts w:ascii="Verdana" w:hAnsi="Verdana"/>
          <w:i/>
          <w:sz w:val="22"/>
          <w:szCs w:val="22"/>
        </w:rPr>
        <w:t xml:space="preserve"> </w:t>
      </w:r>
      <w:r w:rsidR="0037381B">
        <w:rPr>
          <w:rFonts w:ascii="Verdana" w:hAnsi="Verdana"/>
          <w:i/>
          <w:sz w:val="22"/>
          <w:szCs w:val="22"/>
        </w:rPr>
        <w:t xml:space="preserve">по </w:t>
      </w:r>
      <w:r w:rsidR="0037381B" w:rsidRPr="00A04576">
        <w:rPr>
          <w:rFonts w:ascii="Verdana" w:hAnsi="Verdana"/>
          <w:i/>
          <w:sz w:val="22"/>
          <w:szCs w:val="22"/>
        </w:rPr>
        <w:t>больши</w:t>
      </w:r>
      <w:r w:rsidR="0037381B">
        <w:rPr>
          <w:rFonts w:ascii="Verdana" w:hAnsi="Verdana"/>
          <w:i/>
          <w:sz w:val="22"/>
          <w:szCs w:val="22"/>
        </w:rPr>
        <w:t>м</w:t>
      </w:r>
      <w:r w:rsidR="0037381B" w:rsidRPr="00A04576">
        <w:rPr>
          <w:rFonts w:ascii="Verdana" w:hAnsi="Verdana"/>
          <w:i/>
          <w:sz w:val="22"/>
          <w:szCs w:val="22"/>
        </w:rPr>
        <w:t xml:space="preserve"> данны</w:t>
      </w:r>
      <w:r w:rsidR="0037381B">
        <w:rPr>
          <w:rFonts w:ascii="Verdana" w:hAnsi="Verdana"/>
          <w:i/>
          <w:sz w:val="22"/>
          <w:szCs w:val="22"/>
        </w:rPr>
        <w:t>м</w:t>
      </w:r>
      <w:r w:rsidR="0037381B" w:rsidRPr="00A04576">
        <w:rPr>
          <w:rFonts w:ascii="Verdana" w:hAnsi="Verdana"/>
          <w:i/>
          <w:sz w:val="22"/>
          <w:szCs w:val="22"/>
        </w:rPr>
        <w:t xml:space="preserve"> в Корпоративном центре и </w:t>
      </w:r>
      <w:r w:rsidR="0037381B">
        <w:rPr>
          <w:rFonts w:ascii="Verdana" w:hAnsi="Verdana"/>
          <w:i/>
          <w:sz w:val="22"/>
          <w:szCs w:val="22"/>
        </w:rPr>
        <w:t>запущены пилоты</w:t>
      </w:r>
      <w:r w:rsidR="0037381B" w:rsidRPr="00A04576">
        <w:rPr>
          <w:rFonts w:ascii="Verdana" w:hAnsi="Verdana"/>
          <w:i/>
          <w:sz w:val="22"/>
          <w:szCs w:val="22"/>
        </w:rPr>
        <w:t xml:space="preserve"> 37 инновационных проектов.</w:t>
      </w:r>
    </w:p>
    <w:p w14:paraId="620D2FA6" w14:textId="77777777" w:rsidR="001B1602" w:rsidRPr="00CF4698" w:rsidRDefault="001B1602" w:rsidP="00B150F4">
      <w:pPr>
        <w:spacing w:after="40"/>
        <w:jc w:val="both"/>
        <w:rPr>
          <w:rFonts w:ascii="Verdana" w:hAnsi="Verdana"/>
          <w:i/>
          <w:sz w:val="22"/>
          <w:szCs w:val="22"/>
        </w:rPr>
      </w:pPr>
    </w:p>
    <w:p w14:paraId="323CC6EC" w14:textId="77777777" w:rsidR="00B150F4" w:rsidRDefault="00B150F4" w:rsidP="00D823A9">
      <w:pPr>
        <w:pStyle w:val="ListParagraph"/>
        <w:numPr>
          <w:ilvl w:val="0"/>
          <w:numId w:val="16"/>
        </w:numPr>
        <w:spacing w:after="0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910581">
        <w:rPr>
          <w:rFonts w:ascii="Verdana" w:hAnsi="Verdana"/>
          <w:sz w:val="16"/>
          <w:szCs w:val="16"/>
          <w:lang w:val="ru-RU"/>
        </w:rPr>
        <w:t>Показатель EBITDA без учета расходов, связанных с программой долгосрочного премирования менеджмента, выплат на основе акций и прочих разовых вознаграждений</w:t>
      </w:r>
      <w:r>
        <w:rPr>
          <w:rFonts w:ascii="Verdana" w:hAnsi="Verdana"/>
          <w:sz w:val="16"/>
          <w:szCs w:val="16"/>
          <w:lang w:val="ru-RU"/>
        </w:rPr>
        <w:t>.</w:t>
      </w:r>
    </w:p>
    <w:p w14:paraId="60A814CA" w14:textId="77777777" w:rsidR="00B150F4" w:rsidRPr="00B150F4" w:rsidRDefault="00B150F4" w:rsidP="00D823A9">
      <w:pPr>
        <w:pStyle w:val="ListParagraph"/>
        <w:numPr>
          <w:ilvl w:val="0"/>
          <w:numId w:val="16"/>
        </w:numPr>
        <w:spacing w:after="0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>
        <w:rPr>
          <w:rFonts w:ascii="Verdana" w:hAnsi="Verdana"/>
          <w:sz w:val="16"/>
          <w:szCs w:val="16"/>
          <w:lang w:val="ru-RU"/>
        </w:rPr>
        <w:t>Валовая сумма, без учета налогов и комиссий</w:t>
      </w:r>
    </w:p>
    <w:p w14:paraId="2B32670B" w14:textId="456A3EBE" w:rsidR="00051437" w:rsidRDefault="00E62E4E" w:rsidP="00B150F4">
      <w:pPr>
        <w:spacing w:after="60"/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lastRenderedPageBreak/>
        <w:t>В</w:t>
      </w:r>
      <w:r w:rsidR="00A04576" w:rsidRPr="00A04576">
        <w:rPr>
          <w:rFonts w:ascii="Verdana" w:hAnsi="Verdana"/>
          <w:i/>
          <w:sz w:val="22"/>
          <w:szCs w:val="22"/>
        </w:rPr>
        <w:t xml:space="preserve"> 2019 год</w:t>
      </w:r>
      <w:r>
        <w:rPr>
          <w:rFonts w:ascii="Verdana" w:hAnsi="Verdana"/>
          <w:i/>
          <w:sz w:val="22"/>
          <w:szCs w:val="22"/>
        </w:rPr>
        <w:t>у</w:t>
      </w:r>
      <w:r w:rsidR="00A04576" w:rsidRPr="00A04576">
        <w:rPr>
          <w:rFonts w:ascii="Verdana" w:hAnsi="Verdana"/>
          <w:i/>
          <w:sz w:val="22"/>
          <w:szCs w:val="22"/>
        </w:rPr>
        <w:t xml:space="preserve"> мы продолжим реализацию нашей стратегии</w:t>
      </w:r>
      <w:r>
        <w:rPr>
          <w:rFonts w:ascii="Verdana" w:hAnsi="Verdana"/>
          <w:i/>
          <w:sz w:val="22"/>
          <w:szCs w:val="22"/>
        </w:rPr>
        <w:t xml:space="preserve">, </w:t>
      </w:r>
      <w:r w:rsidR="00494655">
        <w:rPr>
          <w:rFonts w:ascii="Verdana" w:hAnsi="Verdana"/>
          <w:i/>
          <w:sz w:val="22"/>
          <w:szCs w:val="22"/>
        </w:rPr>
        <w:t>направлен</w:t>
      </w:r>
      <w:r w:rsidR="00D65CA6">
        <w:rPr>
          <w:rFonts w:ascii="Verdana" w:hAnsi="Verdana"/>
          <w:i/>
          <w:sz w:val="22"/>
          <w:szCs w:val="22"/>
        </w:rPr>
        <w:t>ной</w:t>
      </w:r>
      <w:r w:rsidR="00494655">
        <w:rPr>
          <w:rFonts w:ascii="Verdana" w:hAnsi="Verdana"/>
          <w:i/>
          <w:sz w:val="22"/>
          <w:szCs w:val="22"/>
        </w:rPr>
        <w:t xml:space="preserve"> на укрепление</w:t>
      </w:r>
      <w:r w:rsidR="00A04576" w:rsidRPr="00A04576">
        <w:rPr>
          <w:rFonts w:ascii="Verdana" w:hAnsi="Verdana"/>
          <w:i/>
          <w:sz w:val="22"/>
          <w:szCs w:val="22"/>
        </w:rPr>
        <w:t xml:space="preserve"> существующ</w:t>
      </w:r>
      <w:r>
        <w:rPr>
          <w:rFonts w:ascii="Verdana" w:hAnsi="Verdana"/>
          <w:i/>
          <w:sz w:val="22"/>
          <w:szCs w:val="22"/>
        </w:rPr>
        <w:t>его</w:t>
      </w:r>
      <w:r w:rsidR="00A04576" w:rsidRPr="00A04576">
        <w:rPr>
          <w:rFonts w:ascii="Verdana" w:hAnsi="Verdana"/>
          <w:i/>
          <w:sz w:val="22"/>
          <w:szCs w:val="22"/>
        </w:rPr>
        <w:t xml:space="preserve"> бизнес</w:t>
      </w:r>
      <w:r>
        <w:rPr>
          <w:rFonts w:ascii="Verdana" w:hAnsi="Verdana"/>
          <w:i/>
          <w:sz w:val="22"/>
          <w:szCs w:val="22"/>
        </w:rPr>
        <w:t>а</w:t>
      </w:r>
      <w:r w:rsidR="00A04576" w:rsidRPr="00A04576">
        <w:rPr>
          <w:rFonts w:ascii="Verdana" w:hAnsi="Verdana"/>
          <w:i/>
          <w:sz w:val="22"/>
          <w:szCs w:val="22"/>
        </w:rPr>
        <w:t>, разви</w:t>
      </w:r>
      <w:r w:rsidR="00494655">
        <w:rPr>
          <w:rFonts w:ascii="Verdana" w:hAnsi="Verdana"/>
          <w:i/>
          <w:sz w:val="22"/>
          <w:szCs w:val="22"/>
        </w:rPr>
        <w:t>тие</w:t>
      </w:r>
      <w:r w:rsidR="00A04576" w:rsidRPr="00A04576">
        <w:rPr>
          <w:rFonts w:ascii="Verdana" w:hAnsi="Verdana"/>
          <w:i/>
          <w:sz w:val="22"/>
          <w:szCs w:val="22"/>
        </w:rPr>
        <w:t xml:space="preserve"> инноваци</w:t>
      </w:r>
      <w:r>
        <w:rPr>
          <w:rFonts w:ascii="Verdana" w:hAnsi="Verdana"/>
          <w:i/>
          <w:sz w:val="22"/>
          <w:szCs w:val="22"/>
        </w:rPr>
        <w:t>й</w:t>
      </w:r>
      <w:r w:rsidR="00494655">
        <w:rPr>
          <w:rFonts w:ascii="Verdana" w:hAnsi="Verdana"/>
          <w:i/>
          <w:sz w:val="22"/>
          <w:szCs w:val="22"/>
        </w:rPr>
        <w:t xml:space="preserve"> </w:t>
      </w:r>
      <w:r w:rsidR="00A04576" w:rsidRPr="00A04576">
        <w:rPr>
          <w:rFonts w:ascii="Verdana" w:hAnsi="Verdana"/>
          <w:i/>
          <w:sz w:val="22"/>
          <w:szCs w:val="22"/>
        </w:rPr>
        <w:t xml:space="preserve">и </w:t>
      </w:r>
      <w:r w:rsidR="00314466">
        <w:rPr>
          <w:rFonts w:ascii="Verdana" w:hAnsi="Verdana"/>
          <w:i/>
          <w:sz w:val="22"/>
          <w:szCs w:val="22"/>
        </w:rPr>
        <w:t>трансформации</w:t>
      </w:r>
      <w:r w:rsidR="00A04576" w:rsidRPr="00A04576">
        <w:rPr>
          <w:rFonts w:ascii="Verdana" w:hAnsi="Verdana"/>
          <w:i/>
          <w:sz w:val="22"/>
          <w:szCs w:val="22"/>
        </w:rPr>
        <w:t xml:space="preserve"> X5 Retail Group в ритейлера следующего поколения в долгосрочной перспективе</w:t>
      </w:r>
      <w:r w:rsidR="00910581" w:rsidRPr="00A04576">
        <w:rPr>
          <w:rFonts w:ascii="Verdana" w:hAnsi="Verdana"/>
          <w:i/>
          <w:sz w:val="22"/>
          <w:szCs w:val="22"/>
        </w:rPr>
        <w:t>»</w:t>
      </w:r>
      <w:r w:rsidR="001B72EC">
        <w:rPr>
          <w:rFonts w:ascii="Verdana" w:hAnsi="Verdana"/>
          <w:i/>
          <w:sz w:val="22"/>
          <w:szCs w:val="22"/>
        </w:rPr>
        <w:t>.</w:t>
      </w:r>
    </w:p>
    <w:p w14:paraId="47A7ECC8" w14:textId="77777777" w:rsidR="00F05FA4" w:rsidRPr="00B150F4" w:rsidRDefault="0014058A" w:rsidP="00B150F4">
      <w:pPr>
        <w:tabs>
          <w:tab w:val="left" w:pos="3152"/>
        </w:tabs>
        <w:spacing w:after="120"/>
        <w:rPr>
          <w:rFonts w:ascii="Verdana" w:hAnsi="Verdana"/>
          <w:b/>
          <w:color w:val="000000"/>
          <w:sz w:val="22"/>
          <w:szCs w:val="24"/>
        </w:rPr>
      </w:pPr>
      <w:r w:rsidRPr="00B150F4">
        <w:rPr>
          <w:rFonts w:ascii="Verdana" w:hAnsi="Verdana"/>
          <w:b/>
          <w:color w:val="000000"/>
          <w:sz w:val="22"/>
          <w:szCs w:val="24"/>
        </w:rPr>
        <w:t>Основные показат</w:t>
      </w:r>
      <w:r w:rsidR="00B150F4">
        <w:rPr>
          <w:rFonts w:ascii="Verdana" w:hAnsi="Verdana"/>
          <w:b/>
          <w:color w:val="000000"/>
          <w:sz w:val="22"/>
          <w:szCs w:val="24"/>
        </w:rPr>
        <w:t>ели отчета о прибылях и убытках</w:t>
      </w:r>
      <w:r w:rsidR="00910581" w:rsidRPr="00B150F4">
        <w:rPr>
          <w:rFonts w:ascii="Verdana" w:hAnsi="Verdana"/>
          <w:b/>
          <w:color w:val="000000"/>
          <w:sz w:val="22"/>
          <w:szCs w:val="24"/>
          <w:vertAlign w:val="superscript"/>
        </w:rPr>
        <w:t>(</w:t>
      </w:r>
      <w:r w:rsidR="00B150F4" w:rsidRPr="00B150F4">
        <w:rPr>
          <w:rFonts w:ascii="Verdana" w:hAnsi="Verdana"/>
          <w:b/>
          <w:color w:val="000000"/>
          <w:sz w:val="22"/>
          <w:szCs w:val="24"/>
          <w:vertAlign w:val="superscript"/>
        </w:rPr>
        <w:t>3</w:t>
      </w:r>
      <w:r w:rsidRPr="00B150F4">
        <w:rPr>
          <w:rFonts w:ascii="Verdana" w:hAnsi="Verdana"/>
          <w:b/>
          <w:color w:val="000000"/>
          <w:sz w:val="22"/>
          <w:szCs w:val="24"/>
          <w:vertAlign w:val="superscript"/>
        </w:rPr>
        <w:t>)</w:t>
      </w:r>
    </w:p>
    <w:tbl>
      <w:tblPr>
        <w:tblW w:w="10301" w:type="dxa"/>
        <w:tblInd w:w="198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735"/>
        <w:gridCol w:w="1094"/>
        <w:gridCol w:w="1094"/>
        <w:gridCol w:w="1095"/>
        <w:gridCol w:w="1094"/>
        <w:gridCol w:w="1094"/>
        <w:gridCol w:w="1095"/>
      </w:tblGrid>
      <w:tr w:rsidR="006A1608" w14:paraId="349F5BC1" w14:textId="77777777" w:rsidTr="00CB3716">
        <w:trPr>
          <w:trHeight w:val="571"/>
          <w:tblHeader/>
        </w:trPr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1033A20E" w14:textId="77777777" w:rsidR="0014058A" w:rsidRPr="00BF16F0" w:rsidRDefault="0014058A" w:rsidP="0018065C">
            <w:pPr>
              <w:ind w:left="-56"/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</w:pPr>
            <w:r w:rsidRPr="00F12FBF">
              <w:rPr>
                <w:rFonts w:ascii="Verdana" w:hAnsi="Verdana"/>
                <w:b/>
                <w:bCs/>
                <w:iCs/>
                <w:color w:val="000000"/>
                <w:sz w:val="18"/>
                <w:szCs w:val="18"/>
              </w:rPr>
              <w:t>Миллионов российских рублей (млн руб.)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27DCAE0E" w14:textId="77777777" w:rsidR="0014058A" w:rsidRPr="0014058A" w:rsidRDefault="00B150F4" w:rsidP="0018065C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14058A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14058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14058A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580E270D" w14:textId="77777777" w:rsidR="0014058A" w:rsidRPr="0014058A" w:rsidRDefault="00B150F4" w:rsidP="0091058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14058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="0014058A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31FD0101" w14:textId="77777777" w:rsidR="0014058A" w:rsidRPr="00756C24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21C50B0" w14:textId="77777777" w:rsidR="0014058A" w:rsidRPr="0014058A" w:rsidRDefault="00B150F4" w:rsidP="0091058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12М</w:t>
            </w:r>
            <w:r w:rsidR="0014058A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3505B29" w14:textId="77777777" w:rsidR="0014058A" w:rsidRPr="0014058A" w:rsidRDefault="00B150F4" w:rsidP="00CB3716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12М</w:t>
            </w:r>
            <w:r w:rsidR="00CB3716" w:rsidRPr="00CB3716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14058A" w:rsidRPr="00CB3716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201</w:t>
            </w:r>
            <w:r w:rsidR="009105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CC60AF6" w14:textId="77777777" w:rsidR="0014058A" w:rsidRPr="00756C24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E8309B" w14:paraId="244A1BE2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608FD387" w14:textId="77777777" w:rsidR="00E8309B" w:rsidRPr="009C51DE" w:rsidRDefault="00E8309B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Выручка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08B2C8C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422 955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DCD0887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361 705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4DCD108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16,9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4EFF59E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1 532 537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352853A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1 295 008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671ED12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18,3</w:t>
            </w:r>
          </w:p>
        </w:tc>
      </w:tr>
      <w:tr w:rsidR="00E8309B" w14:paraId="3515E2B0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4A1C83B8" w14:textId="77777777" w:rsidR="00E8309B" w:rsidRPr="00BF16F0" w:rsidRDefault="00E8309B" w:rsidP="0018065C">
            <w:pPr>
              <w:ind w:left="-56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в т.ч. чистая розничная</w:t>
            </w:r>
            <w:r w:rsidRPr="006C58A7">
              <w:rPr>
                <w:rFonts w:ascii="Verdana" w:hAnsi="Verdana"/>
                <w:bCs/>
                <w:color w:val="000000"/>
                <w:sz w:val="18"/>
                <w:szCs w:val="18"/>
              </w:rPr>
              <w:t xml:space="preserve"> выручка </w:t>
            </w:r>
            <w:r w:rsidR="00144156">
              <w:rPr>
                <w:rFonts w:ascii="Verdana" w:hAnsi="Verdana"/>
                <w:bCs/>
                <w:color w:val="000000"/>
                <w:sz w:val="18"/>
                <w:szCs w:val="18"/>
                <w:vertAlign w:val="superscript"/>
              </w:rPr>
              <w:t>(4</w:t>
            </w:r>
            <w:r w:rsidRPr="00BF16F0">
              <w:rPr>
                <w:rFonts w:ascii="Verdana" w:hAnsi="Verdana"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2F602C9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420 883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72D5A3CC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359 467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08F9AD9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6D8543A8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1 525 015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2C81810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1 286 949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7F3F290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18,5</w:t>
            </w:r>
          </w:p>
        </w:tc>
      </w:tr>
      <w:tr w:rsidR="00E8309B" w14:paraId="7666E206" w14:textId="77777777" w:rsidTr="00144156">
        <w:trPr>
          <w:trHeight w:val="283"/>
        </w:trPr>
        <w:tc>
          <w:tcPr>
            <w:tcW w:w="3735" w:type="dxa"/>
            <w:noWrap/>
            <w:hideMark/>
          </w:tcPr>
          <w:p w14:paraId="23A63834" w14:textId="77777777" w:rsidR="00E8309B" w:rsidRPr="0014058A" w:rsidRDefault="00E8309B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>«Пятерочка»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3AC6FA8F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326 513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7E87075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276 443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1D320BD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23FE2D60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1 197 772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691F7AA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1 000 942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77B1ADD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19,7</w:t>
            </w:r>
          </w:p>
        </w:tc>
      </w:tr>
      <w:tr w:rsidR="00E8309B" w14:paraId="1D79A145" w14:textId="77777777" w:rsidTr="00144156">
        <w:trPr>
          <w:trHeight w:val="283"/>
        </w:trPr>
        <w:tc>
          <w:tcPr>
            <w:tcW w:w="3735" w:type="dxa"/>
            <w:noWrap/>
            <w:hideMark/>
          </w:tcPr>
          <w:p w14:paraId="63FA06F9" w14:textId="77777777" w:rsidR="00E8309B" w:rsidRPr="0014058A" w:rsidRDefault="00E8309B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>«Перекресток»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09EA75F9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67 215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02BC7A12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54 624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13A3C940" w14:textId="77777777" w:rsidR="00E8309B" w:rsidRDefault="00E8309B" w:rsidP="00AA113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0D6C656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230 848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127A35E0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186 936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75717A9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23,5</w:t>
            </w:r>
          </w:p>
        </w:tc>
      </w:tr>
      <w:tr w:rsidR="00E8309B" w14:paraId="1FBB282E" w14:textId="77777777" w:rsidTr="00144156">
        <w:trPr>
          <w:trHeight w:val="283"/>
        </w:trPr>
        <w:tc>
          <w:tcPr>
            <w:tcW w:w="3735" w:type="dxa"/>
            <w:noWrap/>
            <w:hideMark/>
          </w:tcPr>
          <w:p w14:paraId="5E2C8B70" w14:textId="77777777" w:rsidR="00E8309B" w:rsidRPr="0014058A" w:rsidRDefault="00E8309B" w:rsidP="0014058A">
            <w:pPr>
              <w:ind w:left="-56" w:firstLine="56"/>
              <w:rPr>
                <w:rFonts w:ascii="Verdana" w:hAnsi="Verdana"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Cs/>
                <w:color w:val="000000"/>
                <w:sz w:val="18"/>
                <w:szCs w:val="18"/>
              </w:rPr>
              <w:t xml:space="preserve">«Карусель» 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6DEE2A71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26 095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64DF1A5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25 967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5E01C3E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04C6833E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90 818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4EA585B7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89 302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3F078D0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1,7</w:t>
            </w:r>
          </w:p>
        </w:tc>
      </w:tr>
      <w:tr w:rsidR="00E8309B" w14:paraId="06117ABD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6A013B3C" w14:textId="77777777" w:rsidR="00E8309B" w:rsidRPr="006C58A7" w:rsidRDefault="00E8309B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Валовая</w:t>
            </w:r>
            <w:proofErr w:type="spellEnd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C4A546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101 780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5A959517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85 940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378575B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16029A1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369 720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7CDE5AA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308 938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794924B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19,7</w:t>
            </w:r>
          </w:p>
        </w:tc>
      </w:tr>
      <w:tr w:rsidR="00E8309B" w14:paraId="6085DA32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679E4F71" w14:textId="77777777" w:rsidR="00E8309B" w:rsidRPr="006C58A7" w:rsidRDefault="00E8309B" w:rsidP="0014058A">
            <w:pPr>
              <w:ind w:left="-56" w:firstLine="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Валовая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3F5A976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116E9C0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23,8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5B64F4C3" w14:textId="77777777" w:rsidR="00E8309B" w:rsidRDefault="00E8309B" w:rsidP="00AA113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30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п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4B0EC17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1020F04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5AAE01B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08A36C15" w14:textId="77777777" w:rsidTr="00144156">
        <w:trPr>
          <w:trHeight w:val="283"/>
        </w:trPr>
        <w:tc>
          <w:tcPr>
            <w:tcW w:w="3735" w:type="dxa"/>
            <w:vAlign w:val="center"/>
            <w:hideMark/>
          </w:tcPr>
          <w:p w14:paraId="0A1099E4" w14:textId="77777777" w:rsidR="00E8309B" w:rsidRPr="00746515" w:rsidRDefault="00E8309B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Скорр. </w:t>
            </w: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39EC7E9E" w14:textId="77777777" w:rsidR="00E8309B" w:rsidRDefault="00E8309B" w:rsidP="00AA113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30 38</w:t>
            </w:r>
            <w:r w:rsidR="00AA1132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0C2557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24 084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7A56209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26,2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552DBABE" w14:textId="77777777" w:rsidR="00E8309B" w:rsidRDefault="00E8309B" w:rsidP="00AA113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109 87</w:t>
            </w:r>
            <w:r w:rsidR="00AA1132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5661DC2B" w14:textId="77777777" w:rsidR="00E8309B" w:rsidRDefault="00E8309B" w:rsidP="00AA1132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99 13</w:t>
            </w:r>
            <w:r w:rsidR="00AA1132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034852F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10,8</w:t>
            </w:r>
          </w:p>
        </w:tc>
      </w:tr>
      <w:tr w:rsidR="00E8309B" w14:paraId="7370458B" w14:textId="77777777" w:rsidTr="00144156">
        <w:trPr>
          <w:trHeight w:val="283"/>
        </w:trPr>
        <w:tc>
          <w:tcPr>
            <w:tcW w:w="3735" w:type="dxa"/>
            <w:vAlign w:val="center"/>
            <w:hideMark/>
          </w:tcPr>
          <w:p w14:paraId="00760467" w14:textId="77777777" w:rsidR="00E8309B" w:rsidRPr="00746515" w:rsidRDefault="00E8309B" w:rsidP="0014058A">
            <w:pPr>
              <w:ind w:left="-56" w:firstLine="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 скорр.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EBITDA,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A93925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7,2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1A60ECC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13681A96" w14:textId="77777777" w:rsidR="00E8309B" w:rsidRDefault="00E8309B" w:rsidP="00AA113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53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п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1BD097E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2C5F4CB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5F0F926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(49)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385BCEC1" w14:textId="77777777" w:rsidTr="00144156">
        <w:trPr>
          <w:trHeight w:val="283"/>
        </w:trPr>
        <w:tc>
          <w:tcPr>
            <w:tcW w:w="3735" w:type="dxa"/>
            <w:vAlign w:val="center"/>
            <w:hideMark/>
          </w:tcPr>
          <w:p w14:paraId="3528D451" w14:textId="77777777" w:rsidR="00E8309B" w:rsidRPr="00746515" w:rsidRDefault="00E8309B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Операционная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7A65F3C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15 316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3445F6A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12 416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7B144B17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23,4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5491BD2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58 154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761318B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57 758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55A865F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</w:tr>
      <w:tr w:rsidR="00E8309B" w14:paraId="165683C0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351793C9" w14:textId="77777777" w:rsidR="00E8309B" w:rsidRPr="006C58A7" w:rsidRDefault="00E8309B" w:rsidP="0014058A">
            <w:pPr>
              <w:ind w:left="-56" w:firstLine="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Операционная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4058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648D5F6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3,6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1E920D5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3,4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6417C143" w14:textId="77777777" w:rsidR="00E8309B" w:rsidRDefault="00E8309B" w:rsidP="00AA1132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19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п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7E5E19A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7B0C091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4,5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17C5B25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(67)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5E4DDA2B" w14:textId="77777777" w:rsidTr="00144156">
        <w:trPr>
          <w:trHeight w:val="283"/>
        </w:trPr>
        <w:tc>
          <w:tcPr>
            <w:tcW w:w="3735" w:type="dxa"/>
            <w:noWrap/>
            <w:vAlign w:val="center"/>
            <w:hideMark/>
          </w:tcPr>
          <w:p w14:paraId="10092AAE" w14:textId="77777777" w:rsidR="00E8309B" w:rsidRPr="006C58A7" w:rsidRDefault="00E8309B" w:rsidP="0018065C">
            <w:pPr>
              <w:ind w:left="-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6C58A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Чистая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4AB70517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B4549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14:paraId="6A4B1FD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5 419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14:paraId="5F10744F" w14:textId="77777777" w:rsidR="00E8309B" w:rsidRDefault="00B45495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154ADD4F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28 </w:t>
            </w:r>
            <w:r w:rsidR="00B4549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642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14:paraId="7418D4A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31 394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14:paraId="77A3B46E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(8,</w:t>
            </w:r>
            <w:r w:rsidR="00B45495"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8</w:t>
            </w: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E8309B" w14:paraId="18C43CE7" w14:textId="77777777" w:rsidTr="00144156">
        <w:trPr>
          <w:trHeight w:val="283"/>
        </w:trPr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B78759" w14:textId="77777777" w:rsidR="00E8309B" w:rsidRPr="006C58A7" w:rsidRDefault="00E8309B" w:rsidP="0014058A">
            <w:pPr>
              <w:ind w:left="-57" w:right="-205" w:firstLine="57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чистой</w:t>
            </w:r>
            <w:proofErr w:type="spellEnd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прибыли</w:t>
            </w:r>
            <w:proofErr w:type="spellEnd"/>
            <w:r w:rsidRPr="006C58A7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, %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14:paraId="7AD0587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14:paraId="25DEC63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14:paraId="6E67F97C" w14:textId="77777777" w:rsidR="00E8309B" w:rsidRDefault="00B45495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</w:t>
            </w:r>
            <w:r w:rsidR="00E8309B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)</w:t>
            </w:r>
            <w:r w:rsidR="00E8309B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14:paraId="25DAF66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14:paraId="5C2B4D5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14:paraId="0442FBD8" w14:textId="77777777" w:rsidR="00E8309B" w:rsidRDefault="00E8309B" w:rsidP="00B45495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</w:t>
            </w:r>
            <w:r w:rsidR="00B45495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56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14:paraId="3B611C92" w14:textId="77777777" w:rsidR="0018065C" w:rsidRPr="00A5126E" w:rsidRDefault="0018065C" w:rsidP="006A1608">
      <w:pPr>
        <w:tabs>
          <w:tab w:val="left" w:pos="3152"/>
        </w:tabs>
        <w:spacing w:after="120"/>
        <w:rPr>
          <w:rFonts w:ascii="Verdana" w:hAnsi="Verdana"/>
          <w:b/>
          <w:color w:val="000000"/>
          <w:sz w:val="22"/>
          <w:szCs w:val="24"/>
        </w:rPr>
      </w:pPr>
      <w:r w:rsidRPr="00A5126E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</w:p>
    <w:p w14:paraId="1791DECA" w14:textId="77777777" w:rsidR="00262BE2" w:rsidRPr="00144156" w:rsidRDefault="00144156" w:rsidP="00144156">
      <w:pPr>
        <w:suppressAutoHyphens/>
        <w:spacing w:before="80"/>
        <w:jc w:val="both"/>
        <w:rPr>
          <w:rFonts w:ascii="Verdana" w:hAnsi="Verdana"/>
          <w:color w:val="000000"/>
          <w:sz w:val="22"/>
          <w:szCs w:val="24"/>
        </w:rPr>
      </w:pPr>
      <w:r w:rsidRPr="00144156">
        <w:rPr>
          <w:rFonts w:ascii="Verdana" w:hAnsi="Verdana"/>
          <w:color w:val="000000"/>
          <w:sz w:val="22"/>
          <w:szCs w:val="24"/>
        </w:rPr>
        <w:t>В</w:t>
      </w:r>
      <w:r w:rsidR="00262BE2" w:rsidRPr="00144156">
        <w:rPr>
          <w:rFonts w:ascii="Verdana" w:hAnsi="Verdana"/>
          <w:color w:val="000000"/>
          <w:sz w:val="22"/>
          <w:szCs w:val="24"/>
        </w:rPr>
        <w:t xml:space="preserve"> </w:t>
      </w:r>
      <w:r w:rsidRPr="00144156">
        <w:rPr>
          <w:rFonts w:ascii="Verdana" w:hAnsi="Verdana"/>
          <w:color w:val="000000"/>
          <w:sz w:val="22"/>
          <w:szCs w:val="24"/>
        </w:rPr>
        <w:t>4</w:t>
      </w:r>
      <w:r w:rsidR="00262BE2" w:rsidRPr="00144156">
        <w:rPr>
          <w:rFonts w:ascii="Verdana" w:hAnsi="Verdana"/>
          <w:color w:val="000000"/>
          <w:sz w:val="22"/>
          <w:szCs w:val="24"/>
        </w:rPr>
        <w:t xml:space="preserve"> кв. 201</w:t>
      </w:r>
      <w:r w:rsidR="001B0670" w:rsidRPr="00144156">
        <w:rPr>
          <w:rFonts w:ascii="Verdana" w:hAnsi="Verdana"/>
          <w:color w:val="000000"/>
          <w:sz w:val="22"/>
          <w:szCs w:val="24"/>
        </w:rPr>
        <w:t>8</w:t>
      </w:r>
      <w:r w:rsidR="00262BE2" w:rsidRPr="00144156">
        <w:rPr>
          <w:rFonts w:ascii="Verdana" w:hAnsi="Verdana"/>
          <w:color w:val="000000"/>
          <w:sz w:val="22"/>
          <w:szCs w:val="24"/>
        </w:rPr>
        <w:t xml:space="preserve"> г. чистая розничная выручка </w:t>
      </w:r>
      <w:r w:rsidR="00262BE2" w:rsidRPr="00144156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262BE2" w:rsidRPr="00144156">
        <w:rPr>
          <w:rFonts w:ascii="Verdana" w:hAnsi="Verdana"/>
          <w:color w:val="000000"/>
          <w:sz w:val="22"/>
          <w:szCs w:val="24"/>
        </w:rPr>
        <w:t xml:space="preserve">5 увеличилась на </w:t>
      </w:r>
      <w:r w:rsidR="001B0670" w:rsidRPr="00144156">
        <w:rPr>
          <w:rFonts w:ascii="Verdana" w:hAnsi="Verdana"/>
          <w:color w:val="000000"/>
          <w:sz w:val="22"/>
          <w:szCs w:val="24"/>
        </w:rPr>
        <w:t>1</w:t>
      </w:r>
      <w:r w:rsidRPr="00144156">
        <w:rPr>
          <w:rFonts w:ascii="Verdana" w:hAnsi="Verdana"/>
          <w:color w:val="000000"/>
          <w:sz w:val="22"/>
          <w:szCs w:val="24"/>
        </w:rPr>
        <w:t>7</w:t>
      </w:r>
      <w:r w:rsidR="00262BE2" w:rsidRPr="00144156">
        <w:rPr>
          <w:rFonts w:ascii="Verdana" w:hAnsi="Verdana"/>
          <w:color w:val="000000"/>
          <w:sz w:val="22"/>
          <w:szCs w:val="24"/>
        </w:rPr>
        <w:t>,</w:t>
      </w:r>
      <w:r w:rsidRPr="00144156">
        <w:rPr>
          <w:rFonts w:ascii="Verdana" w:hAnsi="Verdana"/>
          <w:color w:val="000000"/>
          <w:sz w:val="22"/>
          <w:szCs w:val="24"/>
        </w:rPr>
        <w:t>1</w:t>
      </w:r>
      <w:r w:rsidR="00262BE2" w:rsidRPr="00144156">
        <w:rPr>
          <w:rFonts w:ascii="Verdana" w:hAnsi="Verdana"/>
          <w:color w:val="000000"/>
          <w:sz w:val="22"/>
          <w:szCs w:val="24"/>
        </w:rPr>
        <w:t>% г-к-г благодаря:</w:t>
      </w:r>
    </w:p>
    <w:p w14:paraId="521CA560" w14:textId="77777777" w:rsidR="00262BE2" w:rsidRPr="00144156" w:rsidRDefault="00262BE2" w:rsidP="00144156">
      <w:pPr>
        <w:pStyle w:val="ListParagraph"/>
        <w:numPr>
          <w:ilvl w:val="0"/>
          <w:numId w:val="2"/>
        </w:numPr>
        <w:spacing w:before="80"/>
        <w:ind w:left="357" w:hanging="357"/>
        <w:rPr>
          <w:rFonts w:ascii="Verdana" w:hAnsi="Verdana"/>
          <w:szCs w:val="24"/>
          <w:lang w:val="ru-RU"/>
        </w:rPr>
      </w:pPr>
      <w:r w:rsidRPr="00144156">
        <w:rPr>
          <w:rFonts w:ascii="Verdana" w:hAnsi="Verdana"/>
          <w:szCs w:val="24"/>
          <w:lang w:val="ru-RU"/>
        </w:rPr>
        <w:t>росту сопоставимых (</w:t>
      </w:r>
      <w:r w:rsidRPr="00144156">
        <w:rPr>
          <w:rFonts w:ascii="Verdana" w:hAnsi="Verdana"/>
          <w:szCs w:val="24"/>
          <w:lang w:val="en-US"/>
        </w:rPr>
        <w:t>LFL</w:t>
      </w:r>
      <w:r w:rsidRPr="00144156">
        <w:rPr>
          <w:rFonts w:ascii="Verdana" w:hAnsi="Verdana"/>
          <w:szCs w:val="24"/>
          <w:lang w:val="ru-RU"/>
        </w:rPr>
        <w:t xml:space="preserve">) продаж на </w:t>
      </w:r>
      <w:r w:rsidR="00144156" w:rsidRPr="00144156">
        <w:rPr>
          <w:rFonts w:ascii="Verdana" w:hAnsi="Verdana"/>
          <w:szCs w:val="24"/>
          <w:lang w:val="ru-RU"/>
        </w:rPr>
        <w:t>3</w:t>
      </w:r>
      <w:r w:rsidR="001B0670" w:rsidRPr="00144156">
        <w:rPr>
          <w:rFonts w:ascii="Verdana" w:hAnsi="Verdana"/>
          <w:szCs w:val="24"/>
          <w:lang w:val="ru-RU"/>
        </w:rPr>
        <w:t>,</w:t>
      </w:r>
      <w:r w:rsidR="00144156" w:rsidRPr="00144156">
        <w:rPr>
          <w:rFonts w:ascii="Verdana" w:hAnsi="Verdana"/>
          <w:szCs w:val="24"/>
          <w:lang w:val="ru-RU"/>
        </w:rPr>
        <w:t>7</w:t>
      </w:r>
      <w:r w:rsidRPr="00144156">
        <w:rPr>
          <w:rFonts w:ascii="Verdana" w:hAnsi="Verdana"/>
          <w:szCs w:val="24"/>
          <w:lang w:val="ru-RU"/>
        </w:rPr>
        <w:t xml:space="preserve">%, а также </w:t>
      </w:r>
    </w:p>
    <w:p w14:paraId="30014458" w14:textId="77777777" w:rsidR="00262BE2" w:rsidRPr="00144156" w:rsidRDefault="00262BE2" w:rsidP="00144156">
      <w:pPr>
        <w:pStyle w:val="ListParagraph"/>
        <w:numPr>
          <w:ilvl w:val="0"/>
          <w:numId w:val="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 w:rsidRPr="00144156">
        <w:rPr>
          <w:rFonts w:ascii="Verdana" w:hAnsi="Verdana"/>
          <w:szCs w:val="24"/>
          <w:lang w:val="ru-RU"/>
        </w:rPr>
        <w:t xml:space="preserve">росту торговой площади на </w:t>
      </w:r>
      <w:r w:rsidR="00144156" w:rsidRPr="00144156">
        <w:rPr>
          <w:rFonts w:ascii="Verdana" w:hAnsi="Verdana"/>
          <w:szCs w:val="24"/>
          <w:lang w:val="ru-RU"/>
        </w:rPr>
        <w:t>18</w:t>
      </w:r>
      <w:r w:rsidRPr="00144156">
        <w:rPr>
          <w:rFonts w:ascii="Verdana" w:hAnsi="Verdana"/>
          <w:szCs w:val="24"/>
          <w:lang w:val="ru-RU"/>
        </w:rPr>
        <w:t>,</w:t>
      </w:r>
      <w:r w:rsidR="00144156" w:rsidRPr="00144156">
        <w:rPr>
          <w:rFonts w:ascii="Verdana" w:hAnsi="Verdana"/>
          <w:szCs w:val="24"/>
          <w:lang w:val="ru-RU"/>
        </w:rPr>
        <w:t>0</w:t>
      </w:r>
      <w:r w:rsidRPr="00144156">
        <w:rPr>
          <w:rFonts w:ascii="Verdana" w:hAnsi="Verdana"/>
          <w:szCs w:val="24"/>
          <w:lang w:val="ru-RU"/>
        </w:rPr>
        <w:t>% (вклад в рост выручки +</w:t>
      </w:r>
      <w:r w:rsidR="001B0670" w:rsidRPr="00144156">
        <w:rPr>
          <w:rFonts w:ascii="Verdana" w:hAnsi="Verdana"/>
          <w:szCs w:val="24"/>
          <w:lang w:val="ru-RU"/>
        </w:rPr>
        <w:t>1</w:t>
      </w:r>
      <w:r w:rsidR="00144156" w:rsidRPr="00144156">
        <w:rPr>
          <w:rFonts w:ascii="Verdana" w:hAnsi="Verdana"/>
          <w:szCs w:val="24"/>
          <w:lang w:val="ru-RU"/>
        </w:rPr>
        <w:t>3</w:t>
      </w:r>
      <w:r w:rsidRPr="00144156">
        <w:rPr>
          <w:rFonts w:ascii="Verdana" w:hAnsi="Verdana"/>
          <w:szCs w:val="24"/>
          <w:lang w:val="ru-RU"/>
        </w:rPr>
        <w:t>,</w:t>
      </w:r>
      <w:r w:rsidR="001B0670" w:rsidRPr="00144156">
        <w:rPr>
          <w:rFonts w:ascii="Verdana" w:hAnsi="Verdana"/>
          <w:szCs w:val="24"/>
          <w:lang w:val="ru-RU"/>
        </w:rPr>
        <w:t>4</w:t>
      </w:r>
      <w:r w:rsidRPr="00144156">
        <w:rPr>
          <w:rFonts w:ascii="Verdana" w:hAnsi="Verdana"/>
          <w:szCs w:val="24"/>
          <w:lang w:val="ru-RU"/>
        </w:rPr>
        <w:t>%).</w:t>
      </w:r>
    </w:p>
    <w:p w14:paraId="3BA7B019" w14:textId="77777777" w:rsidR="00D6698D" w:rsidRPr="000C3B7C" w:rsidRDefault="00D6698D" w:rsidP="00D6698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0C3B7C">
        <w:rPr>
          <w:rFonts w:ascii="Verdana" w:hAnsi="Verdana"/>
          <w:b/>
          <w:sz w:val="22"/>
          <w:szCs w:val="22"/>
        </w:rPr>
        <w:t>Динамика торговых площадей</w:t>
      </w:r>
      <w:r>
        <w:rPr>
          <w:rFonts w:ascii="Verdana" w:hAnsi="Verdana"/>
          <w:b/>
          <w:sz w:val="22"/>
          <w:szCs w:val="22"/>
        </w:rPr>
        <w:t>, кв. м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1"/>
        <w:gridCol w:w="2458"/>
        <w:gridCol w:w="2458"/>
        <w:gridCol w:w="2601"/>
      </w:tblGrid>
      <w:tr w:rsidR="00E8309B" w:rsidRPr="00511D3E" w14:paraId="5E226531" w14:textId="77777777" w:rsidTr="00E0403B">
        <w:trPr>
          <w:trHeight w:val="317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14:paraId="2B1B778A" w14:textId="77777777" w:rsidR="00E8309B" w:rsidRPr="00511D3E" w:rsidRDefault="00E8309B" w:rsidP="00E8309B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511D3E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14:paraId="57C5B569" w14:textId="77777777" w:rsidR="00E8309B" w:rsidRPr="00511D3E" w:rsidRDefault="00E8309B" w:rsidP="00E8309B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2018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</w:tcPr>
          <w:p w14:paraId="56CD5389" w14:textId="77777777" w:rsidR="00E8309B" w:rsidRPr="00511D3E" w:rsidRDefault="00E8309B" w:rsidP="00E8309B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2017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14:paraId="1E0A992C" w14:textId="77777777" w:rsidR="00E8309B" w:rsidRPr="000C3B7C" w:rsidRDefault="00E8309B" w:rsidP="00E8309B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14:paraId="17A2DDC4" w14:textId="77777777" w:rsidR="00E8309B" w:rsidRPr="00511D3E" w:rsidRDefault="00E8309B" w:rsidP="00E8309B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(к декабрю 2017</w:t>
            </w:r>
            <w:r w:rsidRPr="000C3B7C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), %</w:t>
            </w:r>
          </w:p>
        </w:tc>
      </w:tr>
      <w:tr w:rsidR="00E8309B" w:rsidRPr="00511D3E" w14:paraId="277DCE36" w14:textId="77777777" w:rsidTr="00E0403B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0375" w14:textId="77777777" w:rsidR="00E8309B" w:rsidRPr="00511D3E" w:rsidRDefault="00E8309B" w:rsidP="00E8309B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proofErr w:type="spellStart"/>
            <w:r w:rsidRPr="00511D3E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Pyaterochka</w:t>
            </w:r>
            <w:proofErr w:type="spellEnd"/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E869C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5 291 421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EBFC0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F019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19,5</w:t>
            </w:r>
          </w:p>
        </w:tc>
      </w:tr>
      <w:tr w:rsidR="00E8309B" w:rsidRPr="00511D3E" w14:paraId="598A36FC" w14:textId="77777777" w:rsidTr="00E0403B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AFDB" w14:textId="77777777" w:rsidR="00E8309B" w:rsidRPr="00511D3E" w:rsidRDefault="00E8309B" w:rsidP="00E8309B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proofErr w:type="spellStart"/>
            <w:r w:rsidRPr="00511D3E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Perekrestok</w:t>
            </w:r>
            <w:proofErr w:type="spellEnd"/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32DE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781 538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53D2E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8D90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22,6</w:t>
            </w:r>
          </w:p>
        </w:tc>
      </w:tr>
      <w:tr w:rsidR="00E8309B" w:rsidRPr="00511D3E" w14:paraId="292B970D" w14:textId="77777777" w:rsidTr="00E0403B">
        <w:trPr>
          <w:trHeight w:val="340"/>
        </w:trPr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C34CB" w14:textId="77777777" w:rsidR="00E8309B" w:rsidRPr="00511D3E" w:rsidRDefault="00E8309B" w:rsidP="00E8309B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proofErr w:type="spellStart"/>
            <w:r w:rsidRPr="00511D3E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Karusel</w:t>
            </w:r>
            <w:proofErr w:type="spellEnd"/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22205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382 024</w:t>
            </w:r>
          </w:p>
        </w:tc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FDE3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D2AB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(0,8)</w:t>
            </w:r>
          </w:p>
        </w:tc>
      </w:tr>
      <w:tr w:rsidR="00E8309B" w:rsidRPr="00511D3E" w14:paraId="032CD22F" w14:textId="77777777" w:rsidTr="00E0403B">
        <w:trPr>
          <w:trHeight w:val="340"/>
        </w:trPr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4EA3E5" w14:textId="77777777" w:rsidR="00E8309B" w:rsidRPr="00511D3E" w:rsidRDefault="00E8309B" w:rsidP="00E8309B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511D3E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  <w:r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GB"/>
              </w:rPr>
              <w:t>(5</w:t>
            </w:r>
            <w:r w:rsidRPr="00E01BB8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GB"/>
              </w:rPr>
              <w:t>)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F2375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6 463 735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41284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2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B3A77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18,0</w:t>
            </w:r>
          </w:p>
        </w:tc>
      </w:tr>
    </w:tbl>
    <w:p w14:paraId="698806E6" w14:textId="77777777" w:rsidR="00F05FA4" w:rsidRPr="00140657" w:rsidRDefault="00664CA0" w:rsidP="001B0670">
      <w:pPr>
        <w:suppressAutoHyphens/>
        <w:spacing w:before="120"/>
        <w:jc w:val="both"/>
        <w:rPr>
          <w:rFonts w:ascii="Verdana" w:hAnsi="Verdana"/>
          <w:color w:val="000000"/>
          <w:sz w:val="22"/>
          <w:szCs w:val="24"/>
        </w:rPr>
      </w:pPr>
      <w:r w:rsidRPr="00A27CD5">
        <w:rPr>
          <w:rFonts w:ascii="Verdana" w:hAnsi="Verdana"/>
          <w:b/>
          <w:sz w:val="22"/>
          <w:szCs w:val="22"/>
        </w:rPr>
        <w:t>Динамика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сопоставимых</w:t>
      </w:r>
      <w:r w:rsidR="00587653" w:rsidRPr="00587653">
        <w:rPr>
          <w:rFonts w:ascii="Verdana" w:hAnsi="Verdana"/>
          <w:b/>
          <w:sz w:val="22"/>
          <w:szCs w:val="22"/>
          <w:vertAlign w:val="superscript"/>
        </w:rPr>
        <w:t>(</w:t>
      </w:r>
      <w:r w:rsidR="00144156">
        <w:rPr>
          <w:rFonts w:ascii="Verdana" w:hAnsi="Verdana"/>
          <w:b/>
          <w:sz w:val="22"/>
          <w:szCs w:val="22"/>
          <w:vertAlign w:val="superscript"/>
        </w:rPr>
        <w:t>6</w:t>
      </w:r>
      <w:r w:rsidR="00587653" w:rsidRPr="00587653">
        <w:rPr>
          <w:rFonts w:ascii="Verdana" w:hAnsi="Verdana"/>
          <w:b/>
          <w:sz w:val="22"/>
          <w:szCs w:val="22"/>
          <w:vertAlign w:val="superscript"/>
        </w:rPr>
        <w:t>)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продаж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за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="00144156">
        <w:rPr>
          <w:rFonts w:ascii="Verdana" w:hAnsi="Verdana"/>
          <w:b/>
          <w:sz w:val="22"/>
          <w:szCs w:val="22"/>
        </w:rPr>
        <w:t>4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квартал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и</w:t>
      </w:r>
      <w:r w:rsidRPr="00140657">
        <w:rPr>
          <w:rFonts w:ascii="Verdana" w:hAnsi="Verdana"/>
          <w:b/>
          <w:sz w:val="22"/>
          <w:szCs w:val="22"/>
        </w:rPr>
        <w:t xml:space="preserve"> 1</w:t>
      </w:r>
      <w:r w:rsidR="00144156">
        <w:rPr>
          <w:rFonts w:ascii="Verdana" w:hAnsi="Verdana"/>
          <w:b/>
          <w:sz w:val="22"/>
          <w:szCs w:val="22"/>
        </w:rPr>
        <w:t>2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="00144156">
        <w:rPr>
          <w:rFonts w:ascii="Verdana" w:hAnsi="Verdana"/>
          <w:b/>
          <w:sz w:val="22"/>
          <w:szCs w:val="22"/>
        </w:rPr>
        <w:t>месяцев</w:t>
      </w:r>
      <w:r w:rsidRPr="00140657">
        <w:rPr>
          <w:rFonts w:ascii="Verdana" w:hAnsi="Verdana"/>
          <w:b/>
          <w:sz w:val="22"/>
          <w:szCs w:val="22"/>
        </w:rPr>
        <w:t xml:space="preserve"> 201</w:t>
      </w:r>
      <w:r w:rsidR="001B0670">
        <w:rPr>
          <w:rFonts w:ascii="Verdana" w:hAnsi="Verdana"/>
          <w:b/>
          <w:sz w:val="22"/>
          <w:szCs w:val="22"/>
        </w:rPr>
        <w:t>8</w:t>
      </w:r>
      <w:r w:rsidRPr="00140657">
        <w:rPr>
          <w:rFonts w:ascii="Verdana" w:hAnsi="Verdana"/>
          <w:b/>
          <w:sz w:val="22"/>
          <w:szCs w:val="22"/>
        </w:rPr>
        <w:t xml:space="preserve"> </w:t>
      </w:r>
      <w:r w:rsidRPr="00A27CD5">
        <w:rPr>
          <w:rFonts w:ascii="Verdana" w:hAnsi="Verdana"/>
          <w:b/>
          <w:sz w:val="22"/>
          <w:szCs w:val="22"/>
        </w:rPr>
        <w:t>г</w:t>
      </w:r>
      <w:r w:rsidRPr="00140657">
        <w:rPr>
          <w:rFonts w:ascii="Verdana" w:hAnsi="Verdana"/>
          <w:b/>
          <w:sz w:val="22"/>
          <w:szCs w:val="22"/>
        </w:rPr>
        <w:t xml:space="preserve">., % </w:t>
      </w:r>
      <w:r>
        <w:rPr>
          <w:rFonts w:ascii="Verdana" w:hAnsi="Verdana"/>
          <w:b/>
          <w:sz w:val="22"/>
          <w:szCs w:val="22"/>
        </w:rPr>
        <w:t>г</w:t>
      </w:r>
      <w:r w:rsidRPr="00140657">
        <w:rPr>
          <w:rFonts w:ascii="Verdana" w:hAnsi="Verdana"/>
          <w:b/>
          <w:sz w:val="22"/>
          <w:szCs w:val="22"/>
        </w:rPr>
        <w:t>-</w:t>
      </w:r>
      <w:r>
        <w:rPr>
          <w:rFonts w:ascii="Verdana" w:hAnsi="Verdana"/>
          <w:b/>
          <w:sz w:val="22"/>
          <w:szCs w:val="22"/>
        </w:rPr>
        <w:t>к</w:t>
      </w:r>
      <w:r w:rsidRPr="00140657">
        <w:rPr>
          <w:rFonts w:ascii="Verdana" w:hAnsi="Verdana"/>
          <w:b/>
          <w:sz w:val="22"/>
          <w:szCs w:val="22"/>
        </w:rPr>
        <w:t>-</w:t>
      </w:r>
      <w:r>
        <w:rPr>
          <w:rFonts w:ascii="Verdana" w:hAnsi="Verdana"/>
          <w:b/>
          <w:sz w:val="22"/>
          <w:szCs w:val="22"/>
        </w:rPr>
        <w:t>г</w:t>
      </w:r>
    </w:p>
    <w:p w14:paraId="227D9DBE" w14:textId="77777777" w:rsidR="00664CA0" w:rsidRPr="00664CA0" w:rsidRDefault="00664CA0" w:rsidP="006A1608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144156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</w:t>
      </w:r>
      <w:r w:rsidR="001B0670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Х5 продемонстрировала </w:t>
      </w:r>
      <w:r w:rsidR="001B0670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уверенный рост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LFL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продаж</w:t>
      </w:r>
      <w:r w:rsidR="001B0670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уровне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B0670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</w:r>
      <w:r w:rsidR="00144156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144156"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14415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г-к-г.</w:t>
      </w: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85"/>
        <w:gridCol w:w="1319"/>
        <w:gridCol w:w="1319"/>
        <w:gridCol w:w="1319"/>
        <w:gridCol w:w="1319"/>
        <w:gridCol w:w="1319"/>
        <w:gridCol w:w="1468"/>
      </w:tblGrid>
      <w:tr w:rsidR="00664CA0" w:rsidRPr="00664CA0" w14:paraId="4F23D9D9" w14:textId="77777777" w:rsidTr="00E0403B">
        <w:trPr>
          <w:trHeight w:val="150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14:paraId="481959FD" w14:textId="77777777" w:rsidR="00664CA0" w:rsidRPr="00F3539A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39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14:paraId="0F9E2232" w14:textId="77777777" w:rsidR="00664CA0" w:rsidRPr="00746515" w:rsidRDefault="00AA1132" w:rsidP="00746515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664CA0"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64CA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664CA0"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10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0927F21" w14:textId="77777777" w:rsidR="00664CA0" w:rsidRPr="00746515" w:rsidRDefault="00AA1132" w:rsidP="009126B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12М</w:t>
            </w:r>
            <w:r w:rsidR="00664CA0" w:rsidRPr="0058765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664CA0" w:rsidRPr="00664CA0" w14:paraId="1342604F" w14:textId="77777777" w:rsidTr="00E0403B">
        <w:trPr>
          <w:trHeight w:val="168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14:paraId="2D6930E6" w14:textId="77777777" w:rsidR="00664CA0" w:rsidRPr="00587653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14:paraId="3785C3F1" w14:textId="77777777"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  <w:hideMark/>
          </w:tcPr>
          <w:p w14:paraId="21BACCF8" w14:textId="77777777" w:rsidR="00664CA0" w:rsidRPr="00247F78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16560676" w14:textId="77777777" w:rsidR="00664CA0" w:rsidRPr="00247F78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14:paraId="7D429177" w14:textId="77777777" w:rsidR="00664CA0" w:rsidRPr="00B87F89" w:rsidRDefault="00B87F89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14:paraId="7DD36FB2" w14:textId="77777777" w:rsidR="00664CA0" w:rsidRPr="00247F78" w:rsidRDefault="00B87F89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14:paraId="33710E67" w14:textId="77777777" w:rsidR="00664CA0" w:rsidRPr="00247F78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</w:tr>
      <w:tr w:rsidR="00E8309B" w14:paraId="44953102" w14:textId="77777777" w:rsidTr="00E0403B">
        <w:trPr>
          <w:trHeight w:val="283"/>
        </w:trPr>
        <w:tc>
          <w:tcPr>
            <w:tcW w:w="2285" w:type="dxa"/>
            <w:noWrap/>
            <w:vAlign w:val="center"/>
            <w:hideMark/>
          </w:tcPr>
          <w:p w14:paraId="747576D6" w14:textId="77777777" w:rsidR="00E8309B" w:rsidRPr="002431CA" w:rsidRDefault="00E8309B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319" w:type="dxa"/>
            <w:noWrap/>
            <w:vAlign w:val="center"/>
            <w:hideMark/>
          </w:tcPr>
          <w:p w14:paraId="595CDC2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319" w:type="dxa"/>
            <w:noWrap/>
            <w:vAlign w:val="center"/>
            <w:hideMark/>
          </w:tcPr>
          <w:p w14:paraId="5A770AC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1,7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E6489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7CAFB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319" w:type="dxa"/>
            <w:vAlign w:val="center"/>
            <w:hideMark/>
          </w:tcPr>
          <w:p w14:paraId="4E6CC80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468" w:type="dxa"/>
            <w:vAlign w:val="center"/>
            <w:hideMark/>
          </w:tcPr>
          <w:p w14:paraId="3E43A81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0,5</w:t>
            </w:r>
          </w:p>
        </w:tc>
      </w:tr>
      <w:tr w:rsidR="00E8309B" w14:paraId="05CA1D72" w14:textId="77777777" w:rsidTr="00E0403B">
        <w:trPr>
          <w:trHeight w:val="283"/>
        </w:trPr>
        <w:tc>
          <w:tcPr>
            <w:tcW w:w="2285" w:type="dxa"/>
            <w:noWrap/>
            <w:vAlign w:val="center"/>
            <w:hideMark/>
          </w:tcPr>
          <w:p w14:paraId="2A85F6B7" w14:textId="77777777" w:rsidR="00E8309B" w:rsidRPr="002431CA" w:rsidRDefault="00E8309B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319" w:type="dxa"/>
            <w:noWrap/>
            <w:vAlign w:val="center"/>
            <w:hideMark/>
          </w:tcPr>
          <w:p w14:paraId="70568DE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7,5</w:t>
            </w:r>
          </w:p>
        </w:tc>
        <w:tc>
          <w:tcPr>
            <w:tcW w:w="1319" w:type="dxa"/>
            <w:noWrap/>
            <w:vAlign w:val="center"/>
            <w:hideMark/>
          </w:tcPr>
          <w:p w14:paraId="438F362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8,2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1C6E0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(0,7)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B5B47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5,9</w:t>
            </w:r>
          </w:p>
        </w:tc>
        <w:tc>
          <w:tcPr>
            <w:tcW w:w="1319" w:type="dxa"/>
            <w:vAlign w:val="center"/>
            <w:hideMark/>
          </w:tcPr>
          <w:p w14:paraId="46D8523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6,2</w:t>
            </w:r>
          </w:p>
        </w:tc>
        <w:tc>
          <w:tcPr>
            <w:tcW w:w="1468" w:type="dxa"/>
            <w:vAlign w:val="center"/>
            <w:hideMark/>
          </w:tcPr>
          <w:p w14:paraId="73D6781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(0,4)</w:t>
            </w:r>
          </w:p>
        </w:tc>
      </w:tr>
      <w:tr w:rsidR="00E8309B" w14:paraId="4E3CF255" w14:textId="77777777" w:rsidTr="00E0403B">
        <w:trPr>
          <w:trHeight w:val="283"/>
        </w:trPr>
        <w:tc>
          <w:tcPr>
            <w:tcW w:w="2285" w:type="dxa"/>
            <w:noWrap/>
            <w:vAlign w:val="center"/>
            <w:hideMark/>
          </w:tcPr>
          <w:p w14:paraId="35D8411B" w14:textId="77777777" w:rsidR="00E8309B" w:rsidRPr="002431CA" w:rsidRDefault="00E8309B" w:rsidP="009126B0">
            <w:pPr>
              <w:rPr>
                <w:rFonts w:ascii="Verdana" w:hAnsi="Verdana"/>
                <w:sz w:val="18"/>
                <w:szCs w:val="18"/>
              </w:rPr>
            </w:pPr>
            <w:r w:rsidRPr="002431CA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319" w:type="dxa"/>
            <w:noWrap/>
            <w:vAlign w:val="center"/>
            <w:hideMark/>
          </w:tcPr>
          <w:p w14:paraId="4446867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19" w:type="dxa"/>
            <w:noWrap/>
            <w:vAlign w:val="center"/>
            <w:hideMark/>
          </w:tcPr>
          <w:p w14:paraId="60A1856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86C7A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A5732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(0,0)</w:t>
            </w:r>
          </w:p>
        </w:tc>
        <w:tc>
          <w:tcPr>
            <w:tcW w:w="1319" w:type="dxa"/>
            <w:vAlign w:val="center"/>
            <w:hideMark/>
          </w:tcPr>
          <w:p w14:paraId="4640AA0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(3,1)</w:t>
            </w:r>
          </w:p>
        </w:tc>
        <w:tc>
          <w:tcPr>
            <w:tcW w:w="1468" w:type="dxa"/>
            <w:vAlign w:val="center"/>
            <w:hideMark/>
          </w:tcPr>
          <w:p w14:paraId="39C824E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3,2</w:t>
            </w:r>
          </w:p>
        </w:tc>
      </w:tr>
      <w:tr w:rsidR="00E8309B" w14:paraId="15453AAA" w14:textId="77777777" w:rsidTr="00E0403B">
        <w:trPr>
          <w:trHeight w:val="283"/>
        </w:trPr>
        <w:tc>
          <w:tcPr>
            <w:tcW w:w="228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29921B" w14:textId="77777777" w:rsidR="00E8309B" w:rsidRPr="000455C1" w:rsidRDefault="00E8309B" w:rsidP="009126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>X5 Retail Group</w:t>
            </w:r>
            <w:r w:rsidR="00144156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US"/>
              </w:rPr>
              <w:t>(</w:t>
            </w:r>
            <w:r w:rsidR="00144156">
              <w:rPr>
                <w:rFonts w:ascii="Verdana" w:hAnsi="Verdana"/>
                <w:b/>
                <w:bCs/>
                <w:sz w:val="18"/>
                <w:szCs w:val="18"/>
                <w:vertAlign w:val="superscript"/>
              </w:rPr>
              <w:t>5</w:t>
            </w:r>
            <w:r w:rsidRPr="00B94E71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US"/>
              </w:rPr>
              <w:t>)</w:t>
            </w:r>
            <w:r w:rsidRPr="000455C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6C68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3,7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8A6BF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5D2E3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31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CC39A8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3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0BE1A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DDC3E0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</w:tbl>
    <w:p w14:paraId="1BE8393E" w14:textId="77777777" w:rsidR="001B0670" w:rsidRPr="00EF0AC9" w:rsidRDefault="001B0670" w:rsidP="00E0403B">
      <w:pPr>
        <w:pStyle w:val="ListParagraph"/>
        <w:numPr>
          <w:ilvl w:val="0"/>
          <w:numId w:val="16"/>
        </w:numPr>
        <w:spacing w:before="40" w:after="0"/>
        <w:ind w:right="-142"/>
        <w:jc w:val="both"/>
        <w:rPr>
          <w:rFonts w:ascii="Verdana" w:hAnsi="Verdana"/>
          <w:sz w:val="16"/>
          <w:szCs w:val="16"/>
          <w:lang w:val="ru-RU"/>
        </w:rPr>
      </w:pPr>
      <w:r w:rsidRPr="00EF0AC9">
        <w:rPr>
          <w:rFonts w:ascii="Verdana" w:hAnsi="Verdana"/>
          <w:sz w:val="16"/>
          <w:szCs w:val="16"/>
          <w:lang w:val="ru-RU"/>
        </w:rPr>
        <w:t>Незначительные отклонения в расчете % изменений, промежуточных итогов и итогов в этой и других таблицах, а также в тексте настоящего промежуточного отчета объясняются округлением.</w:t>
      </w:r>
    </w:p>
    <w:p w14:paraId="36E8BCD1" w14:textId="77777777" w:rsidR="001B0670" w:rsidRPr="00EF0AC9" w:rsidRDefault="001B0670" w:rsidP="00E0403B">
      <w:pPr>
        <w:pStyle w:val="ListParagraph"/>
        <w:numPr>
          <w:ilvl w:val="0"/>
          <w:numId w:val="16"/>
        </w:numPr>
        <w:spacing w:before="40" w:after="0" w:line="240" w:lineRule="auto"/>
        <w:ind w:left="357" w:right="-142" w:hanging="357"/>
        <w:rPr>
          <w:rFonts w:ascii="Verdana" w:eastAsia="MS Mincho" w:hAnsi="Verdana"/>
          <w:sz w:val="16"/>
          <w:lang w:val="ru-RU"/>
        </w:rPr>
      </w:pPr>
      <w:r w:rsidRPr="00EF0AC9">
        <w:rPr>
          <w:rFonts w:ascii="Verdana" w:eastAsia="MS Mincho" w:hAnsi="Verdana"/>
          <w:sz w:val="16"/>
          <w:lang w:val="ru-RU"/>
        </w:rPr>
        <w:t xml:space="preserve">Чистая розничная выручка </w:t>
      </w:r>
      <w:r>
        <w:rPr>
          <w:rFonts w:ascii="Verdana" w:eastAsia="MS Mincho" w:hAnsi="Verdana"/>
          <w:sz w:val="16"/>
          <w:lang w:val="ru-RU"/>
        </w:rPr>
        <w:t>представляет собой</w:t>
      </w:r>
      <w:r w:rsidRPr="00EF0AC9">
        <w:rPr>
          <w:rFonts w:ascii="Verdana" w:eastAsia="MS Mincho" w:hAnsi="Verdana"/>
          <w:sz w:val="16"/>
          <w:lang w:val="ru-RU"/>
        </w:rPr>
        <w:t xml:space="preserve"> операционн</w:t>
      </w:r>
      <w:r>
        <w:rPr>
          <w:rFonts w:ascii="Verdana" w:eastAsia="MS Mincho" w:hAnsi="Verdana"/>
          <w:sz w:val="16"/>
          <w:lang w:val="ru-RU"/>
        </w:rPr>
        <w:t>ую</w:t>
      </w:r>
      <w:r w:rsidRPr="00EF0AC9">
        <w:rPr>
          <w:rFonts w:ascii="Verdana" w:eastAsia="MS Mincho" w:hAnsi="Verdana"/>
          <w:sz w:val="16"/>
          <w:lang w:val="ru-RU"/>
        </w:rPr>
        <w:t xml:space="preserve"> выручк</w:t>
      </w:r>
      <w:r>
        <w:rPr>
          <w:rFonts w:ascii="Verdana" w:eastAsia="MS Mincho" w:hAnsi="Verdana"/>
          <w:sz w:val="16"/>
          <w:lang w:val="ru-RU"/>
        </w:rPr>
        <w:t>у</w:t>
      </w:r>
      <w:r w:rsidRPr="00EF0AC9">
        <w:rPr>
          <w:rFonts w:ascii="Verdana" w:eastAsia="MS Mincho" w:hAnsi="Verdana"/>
          <w:sz w:val="16"/>
          <w:lang w:val="ru-RU"/>
        </w:rPr>
        <w:t xml:space="preserve"> магазинов, управляемых </w:t>
      </w:r>
      <w:r w:rsidRPr="00EF0AC9">
        <w:rPr>
          <w:rFonts w:ascii="Verdana" w:eastAsia="MS Mincho" w:hAnsi="Verdana"/>
          <w:sz w:val="16"/>
          <w:lang w:val="en-US"/>
        </w:rPr>
        <w:t>X</w:t>
      </w:r>
      <w:r w:rsidRPr="00EF0AC9">
        <w:rPr>
          <w:rFonts w:ascii="Verdana" w:eastAsia="MS Mincho" w:hAnsi="Verdana"/>
          <w:sz w:val="16"/>
          <w:lang w:val="ru-RU"/>
        </w:rPr>
        <w:t>5, без учета НДС. Эт</w:t>
      </w:r>
      <w:r>
        <w:rPr>
          <w:rFonts w:ascii="Verdana" w:eastAsia="MS Mincho" w:hAnsi="Verdana"/>
          <w:sz w:val="16"/>
          <w:lang w:val="ru-RU"/>
        </w:rPr>
        <w:t>от</w:t>
      </w:r>
      <w:r w:rsidRPr="00EF0AC9">
        <w:rPr>
          <w:rFonts w:ascii="Verdana" w:eastAsia="MS Mincho" w:hAnsi="Verdana"/>
          <w:sz w:val="16"/>
          <w:lang w:val="ru-RU"/>
        </w:rPr>
        <w:t xml:space="preserve"> </w:t>
      </w:r>
      <w:r>
        <w:rPr>
          <w:rFonts w:ascii="Verdana" w:eastAsia="MS Mincho" w:hAnsi="Verdana"/>
          <w:sz w:val="16"/>
          <w:lang w:val="ru-RU"/>
        </w:rPr>
        <w:t>показатель</w:t>
      </w:r>
      <w:r w:rsidRPr="00EF0AC9">
        <w:rPr>
          <w:rFonts w:ascii="Verdana" w:eastAsia="MS Mincho" w:hAnsi="Verdana"/>
          <w:sz w:val="16"/>
          <w:lang w:val="ru-RU"/>
        </w:rPr>
        <w:t xml:space="preserve"> отличается от общей выручки, включающей доходы от </w:t>
      </w:r>
      <w:r>
        <w:rPr>
          <w:rFonts w:ascii="Verdana" w:eastAsia="MS Mincho" w:hAnsi="Verdana"/>
          <w:sz w:val="16"/>
          <w:lang w:val="ru-RU"/>
        </w:rPr>
        <w:t>оптовых продаж, франчайзинга и прочие доходы.</w:t>
      </w:r>
    </w:p>
    <w:p w14:paraId="19A067BC" w14:textId="77777777" w:rsidR="00B94E71" w:rsidRPr="00B94E71" w:rsidRDefault="00B94E71" w:rsidP="00E0403B">
      <w:pPr>
        <w:pStyle w:val="ListParagraph"/>
        <w:numPr>
          <w:ilvl w:val="0"/>
          <w:numId w:val="16"/>
        </w:numPr>
        <w:spacing w:before="40" w:after="0" w:line="240" w:lineRule="auto"/>
        <w:ind w:left="357" w:right="-142" w:hanging="357"/>
        <w:jc w:val="both"/>
        <w:rPr>
          <w:rFonts w:ascii="Verdana" w:hAnsi="Verdana"/>
          <w:sz w:val="16"/>
          <w:szCs w:val="16"/>
          <w:lang w:val="ru-RU"/>
        </w:rPr>
      </w:pPr>
      <w:r>
        <w:rPr>
          <w:rFonts w:ascii="Verdana" w:hAnsi="Verdana"/>
          <w:sz w:val="16"/>
          <w:szCs w:val="16"/>
          <w:lang w:val="ru-RU"/>
        </w:rPr>
        <w:t>Включая Перекресток Экспресс</w:t>
      </w:r>
    </w:p>
    <w:p w14:paraId="39B8478D" w14:textId="77777777" w:rsidR="00664CA0" w:rsidRPr="00844846" w:rsidRDefault="00664CA0" w:rsidP="00E0403B">
      <w:pPr>
        <w:pStyle w:val="ListParagraph"/>
        <w:numPr>
          <w:ilvl w:val="0"/>
          <w:numId w:val="16"/>
        </w:numPr>
        <w:spacing w:before="40" w:after="0" w:line="240" w:lineRule="auto"/>
        <w:ind w:left="357" w:right="-142" w:hanging="357"/>
        <w:jc w:val="both"/>
        <w:rPr>
          <w:rFonts w:ascii="Verdana" w:hAnsi="Verdana"/>
          <w:sz w:val="16"/>
          <w:szCs w:val="16"/>
          <w:lang w:val="ru-RU"/>
        </w:rPr>
      </w:pPr>
      <w:r w:rsidRPr="00C22B35">
        <w:rPr>
          <w:rFonts w:ascii="Verdana" w:hAnsi="Verdana"/>
          <w:sz w:val="16"/>
          <w:szCs w:val="16"/>
          <w:lang w:val="ru-RU"/>
        </w:rPr>
        <w:t>Сравнение объемов розничных продаж сопоставимых магазинов (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) за два различных периода времени </w:t>
      </w:r>
      <w:r>
        <w:rPr>
          <w:rFonts w:ascii="Verdana" w:hAnsi="Verdana"/>
          <w:sz w:val="16"/>
          <w:szCs w:val="16"/>
          <w:lang w:val="ru-RU"/>
        </w:rPr>
        <w:t>представляет собой</w:t>
      </w:r>
      <w:r w:rsidRPr="00C22B35">
        <w:rPr>
          <w:rFonts w:ascii="Verdana" w:hAnsi="Verdana"/>
          <w:sz w:val="16"/>
          <w:szCs w:val="16"/>
          <w:lang w:val="ru-RU"/>
        </w:rPr>
        <w:t xml:space="preserve"> сравнение розничных продаж соответствующих магазинов в рублевом выражении (включая НДС). При расчете роста продаж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 учитываются магазины, которые работали не менее двенадцати полных месяцев. Их выручка включается в сравнительный анализ со дня открытия магазина. </w:t>
      </w:r>
      <w:r>
        <w:rPr>
          <w:rFonts w:ascii="Verdana" w:hAnsi="Verdana"/>
          <w:sz w:val="16"/>
          <w:szCs w:val="16"/>
          <w:lang w:val="ru-RU"/>
        </w:rPr>
        <w:t>В данный расчет</w:t>
      </w:r>
      <w:r w:rsidRPr="00C22B35">
        <w:rPr>
          <w:rFonts w:ascii="Verdana" w:hAnsi="Verdana"/>
          <w:sz w:val="16"/>
          <w:szCs w:val="16"/>
          <w:lang w:val="ru-RU"/>
        </w:rPr>
        <w:t xml:space="preserve"> включ</w:t>
      </w:r>
      <w:r>
        <w:rPr>
          <w:rFonts w:ascii="Verdana" w:hAnsi="Verdana"/>
          <w:sz w:val="16"/>
          <w:szCs w:val="16"/>
          <w:lang w:val="ru-RU"/>
        </w:rPr>
        <w:t>ены</w:t>
      </w:r>
      <w:r w:rsidRPr="00C22B35">
        <w:rPr>
          <w:rFonts w:ascii="Verdana" w:hAnsi="Verdana"/>
          <w:sz w:val="16"/>
          <w:szCs w:val="16"/>
          <w:lang w:val="ru-RU"/>
        </w:rPr>
        <w:t xml:space="preserve"> все магазины, которые соответствуют критериям </w:t>
      </w:r>
      <w:r w:rsidRPr="00C22B35">
        <w:rPr>
          <w:rFonts w:ascii="Verdana" w:hAnsi="Verdana"/>
          <w:sz w:val="16"/>
          <w:szCs w:val="16"/>
          <w:lang w:val="en-US"/>
        </w:rPr>
        <w:t>LFL</w:t>
      </w:r>
      <w:r w:rsidRPr="00C22B35">
        <w:rPr>
          <w:rFonts w:ascii="Verdana" w:hAnsi="Verdana"/>
          <w:sz w:val="16"/>
          <w:szCs w:val="16"/>
          <w:lang w:val="ru-RU"/>
        </w:rPr>
        <w:t xml:space="preserve"> </w:t>
      </w:r>
      <w:r>
        <w:rPr>
          <w:rFonts w:ascii="Verdana" w:hAnsi="Verdana"/>
          <w:sz w:val="16"/>
          <w:szCs w:val="16"/>
          <w:lang w:val="ru-RU"/>
        </w:rPr>
        <w:t xml:space="preserve">Компании </w:t>
      </w:r>
      <w:r w:rsidRPr="00C22B35">
        <w:rPr>
          <w:rFonts w:ascii="Verdana" w:hAnsi="Verdana"/>
          <w:sz w:val="16"/>
          <w:szCs w:val="16"/>
          <w:lang w:val="ru-RU"/>
        </w:rPr>
        <w:t>в каждом отчетном периоде</w:t>
      </w:r>
      <w:r w:rsidRPr="00844846">
        <w:rPr>
          <w:rFonts w:ascii="Verdana" w:hAnsi="Verdana"/>
          <w:sz w:val="16"/>
          <w:szCs w:val="16"/>
          <w:lang w:val="ru-RU"/>
        </w:rPr>
        <w:t>.</w:t>
      </w:r>
    </w:p>
    <w:p w14:paraId="6D9DC529" w14:textId="77777777" w:rsidR="00144156" w:rsidRPr="00852D7D" w:rsidRDefault="00144156" w:rsidP="00144156">
      <w:pPr>
        <w:spacing w:before="120" w:after="120"/>
        <w:jc w:val="both"/>
        <w:rPr>
          <w:rFonts w:ascii="Verdana" w:hAnsi="Verdana"/>
          <w:color w:val="000000"/>
          <w:sz w:val="22"/>
          <w:szCs w:val="22"/>
        </w:rPr>
      </w:pPr>
      <w:r w:rsidRPr="00852D7D">
        <w:rPr>
          <w:rFonts w:ascii="Verdana" w:hAnsi="Verdana"/>
          <w:color w:val="000000"/>
          <w:sz w:val="22"/>
          <w:szCs w:val="22"/>
        </w:rPr>
        <w:lastRenderedPageBreak/>
        <w:t xml:space="preserve">Более подробная информация по динамике чистой розничной выручки представлена </w:t>
      </w:r>
      <w:r>
        <w:rPr>
          <w:rFonts w:ascii="Verdana" w:hAnsi="Verdana"/>
          <w:color w:val="000000"/>
          <w:sz w:val="22"/>
          <w:szCs w:val="22"/>
        </w:rPr>
        <w:t>в</w:t>
      </w:r>
      <w:r w:rsidRPr="00852D7D">
        <w:rPr>
          <w:rFonts w:ascii="Verdana" w:hAnsi="Verdana"/>
          <w:color w:val="000000"/>
          <w:sz w:val="22"/>
          <w:szCs w:val="22"/>
        </w:rPr>
        <w:t xml:space="preserve"> </w:t>
      </w:r>
      <w:r w:rsidRPr="00852D7D">
        <w:rPr>
          <w:rFonts w:ascii="Verdana" w:hAnsi="Verdana"/>
          <w:sz w:val="22"/>
          <w:szCs w:val="22"/>
        </w:rPr>
        <w:t>‘</w:t>
      </w:r>
      <w:hyperlink r:id="rId9" w:history="1">
        <w:r>
          <w:rPr>
            <w:rStyle w:val="Hyperlink"/>
            <w:rFonts w:ascii="Verdana" w:hAnsi="Verdana"/>
            <w:sz w:val="22"/>
            <w:szCs w:val="22"/>
          </w:rPr>
          <w:t>Пресс-релизе по операционным результатам за 4 кв. 2018 года</w:t>
        </w:r>
      </w:hyperlink>
      <w:r w:rsidRPr="00852D7D">
        <w:rPr>
          <w:rFonts w:ascii="Verdana" w:hAnsi="Verdana"/>
          <w:sz w:val="22"/>
          <w:szCs w:val="22"/>
        </w:rPr>
        <w:t>’</w:t>
      </w:r>
      <w:r w:rsidRPr="00852D7D">
        <w:rPr>
          <w:rFonts w:ascii="Verdana" w:hAnsi="Verdana"/>
          <w:color w:val="000000"/>
          <w:sz w:val="22"/>
          <w:szCs w:val="22"/>
        </w:rPr>
        <w:t>.</w:t>
      </w:r>
    </w:p>
    <w:p w14:paraId="58A1A709" w14:textId="77777777" w:rsidR="00F05FA4" w:rsidRPr="0064385E" w:rsidRDefault="006A1608" w:rsidP="005C08CF">
      <w:pPr>
        <w:spacing w:after="120" w:line="276" w:lineRule="auto"/>
        <w:rPr>
          <w:rFonts w:ascii="Verdana" w:hAnsi="Verdana"/>
          <w:b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t>Валовая</w:t>
      </w:r>
      <w:r w:rsidRPr="0064385E">
        <w:rPr>
          <w:rFonts w:ascii="Verdana" w:hAnsi="Verdana"/>
          <w:b/>
          <w:color w:val="000000"/>
          <w:sz w:val="22"/>
          <w:szCs w:val="24"/>
        </w:rPr>
        <w:t xml:space="preserve"> </w:t>
      </w:r>
      <w:r>
        <w:rPr>
          <w:rFonts w:ascii="Verdana" w:hAnsi="Verdana"/>
          <w:b/>
          <w:color w:val="000000"/>
          <w:sz w:val="22"/>
          <w:szCs w:val="24"/>
        </w:rPr>
        <w:t>рентабельность</w:t>
      </w:r>
    </w:p>
    <w:p w14:paraId="4C91E8E6" w14:textId="7A2D14C5" w:rsidR="00F05FA4" w:rsidRPr="00400826" w:rsidRDefault="006A1608" w:rsidP="0054358C">
      <w:pPr>
        <w:spacing w:after="60"/>
        <w:jc w:val="both"/>
        <w:rPr>
          <w:rFonts w:ascii="Verdana" w:hAnsi="Verdana"/>
          <w:color w:val="000000"/>
          <w:sz w:val="22"/>
          <w:szCs w:val="24"/>
          <w:lang w:eastAsia="ar-SA"/>
        </w:rPr>
      </w:pPr>
      <w:r w:rsidRPr="00144156">
        <w:rPr>
          <w:rFonts w:ascii="Verdana" w:hAnsi="Verdana"/>
          <w:color w:val="000000"/>
          <w:sz w:val="22"/>
          <w:szCs w:val="24"/>
          <w:lang w:eastAsia="ar-SA"/>
        </w:rPr>
        <w:t>Валовая</w:t>
      </w:r>
      <w:r w:rsidR="00144156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рентабельность увеличилась на 30</w:t>
      </w:r>
      <w:r w:rsidR="00400826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б.п. г-к-г до 24,</w:t>
      </w:r>
      <w:r w:rsidR="00144156" w:rsidRPr="00144156">
        <w:rPr>
          <w:rFonts w:ascii="Verdana" w:hAnsi="Verdana"/>
          <w:color w:val="000000"/>
          <w:sz w:val="22"/>
          <w:szCs w:val="24"/>
          <w:lang w:eastAsia="ar-SA"/>
        </w:rPr>
        <w:t>1</w:t>
      </w:r>
      <w:r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% в </w:t>
      </w:r>
      <w:r w:rsidR="00144156" w:rsidRPr="00144156">
        <w:rPr>
          <w:rFonts w:ascii="Verdana" w:hAnsi="Verdana"/>
          <w:color w:val="000000"/>
          <w:sz w:val="22"/>
          <w:szCs w:val="24"/>
          <w:lang w:eastAsia="ar-SA"/>
        </w:rPr>
        <w:t>4</w:t>
      </w:r>
      <w:r w:rsidR="00400826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кв. 2018</w:t>
      </w:r>
      <w:r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г.</w:t>
      </w:r>
      <w:r w:rsidR="004D1FA7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на фоне </w:t>
      </w:r>
      <w:r w:rsidR="00CD24ED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стабилизации уровня промо, а также </w:t>
      </w:r>
      <w:r w:rsidR="00D65CA6">
        <w:rPr>
          <w:rFonts w:ascii="Verdana" w:hAnsi="Verdana"/>
          <w:color w:val="000000"/>
          <w:sz w:val="22"/>
          <w:szCs w:val="24"/>
          <w:lang w:eastAsia="ar-SA"/>
        </w:rPr>
        <w:t>перераспределения</w:t>
      </w:r>
      <w:r w:rsidR="00400826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вклада торговых форматов в структуру выручки Компании, в частности - увеличени</w:t>
      </w:r>
      <w:r w:rsidR="004D1FA7" w:rsidRPr="00144156">
        <w:rPr>
          <w:rFonts w:ascii="Verdana" w:hAnsi="Verdana"/>
          <w:color w:val="000000"/>
          <w:sz w:val="22"/>
          <w:szCs w:val="24"/>
          <w:lang w:eastAsia="ar-SA"/>
        </w:rPr>
        <w:t>ю</w:t>
      </w:r>
      <w:r w:rsidR="00400826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 доли торговой сети «Перекресток</w:t>
      </w:r>
      <w:r w:rsidR="00CD24ED" w:rsidRPr="00144156">
        <w:rPr>
          <w:rFonts w:ascii="Verdana" w:hAnsi="Verdana"/>
          <w:color w:val="000000"/>
          <w:sz w:val="22"/>
          <w:szCs w:val="24"/>
          <w:lang w:eastAsia="ar-SA"/>
        </w:rPr>
        <w:t xml:space="preserve">», </w:t>
      </w:r>
      <w:r w:rsidR="00D65CA6">
        <w:rPr>
          <w:rFonts w:ascii="Verdana" w:hAnsi="Verdana"/>
          <w:color w:val="000000"/>
          <w:sz w:val="22"/>
          <w:szCs w:val="24"/>
          <w:lang w:eastAsia="ar-SA"/>
        </w:rPr>
        <w:t xml:space="preserve">вклад </w:t>
      </w:r>
      <w:r w:rsidR="0054358C">
        <w:rPr>
          <w:rFonts w:ascii="Verdana" w:hAnsi="Verdana"/>
          <w:color w:val="000000"/>
          <w:sz w:val="22"/>
          <w:szCs w:val="24"/>
          <w:lang w:eastAsia="ar-SA"/>
        </w:rPr>
        <w:t>которой достиг 16,0% в 4 кв. 2018 г</w:t>
      </w:r>
      <w:r w:rsidR="00400826" w:rsidRPr="00144156">
        <w:rPr>
          <w:rFonts w:ascii="Verdana" w:hAnsi="Verdana"/>
          <w:color w:val="000000"/>
          <w:sz w:val="22"/>
          <w:szCs w:val="24"/>
          <w:lang w:eastAsia="ar-SA"/>
        </w:rPr>
        <w:t>.</w:t>
      </w:r>
      <w:r w:rsidR="0054358C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54358C" w:rsidRPr="0054358C">
        <w:rPr>
          <w:rFonts w:ascii="Verdana" w:hAnsi="Verdana"/>
          <w:color w:val="000000"/>
          <w:sz w:val="22"/>
          <w:szCs w:val="24"/>
          <w:lang w:eastAsia="ar-SA"/>
        </w:rPr>
        <w:t>Кроме того, значительную роль в повышении валовой</w:t>
      </w:r>
      <w:r w:rsidR="0054358C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54358C" w:rsidRPr="0054358C">
        <w:rPr>
          <w:rFonts w:ascii="Verdana" w:hAnsi="Verdana"/>
          <w:color w:val="000000"/>
          <w:sz w:val="22"/>
          <w:szCs w:val="24"/>
          <w:lang w:eastAsia="ar-SA"/>
        </w:rPr>
        <w:t>рентабельности сыграли принятые менеджментом меры, направленные на снижение</w:t>
      </w:r>
      <w:r w:rsidR="0054358C">
        <w:rPr>
          <w:rFonts w:ascii="Verdana" w:hAnsi="Verdana"/>
          <w:color w:val="000000"/>
          <w:sz w:val="22"/>
          <w:szCs w:val="24"/>
          <w:lang w:eastAsia="ar-SA"/>
        </w:rPr>
        <w:t xml:space="preserve"> </w:t>
      </w:r>
      <w:r w:rsidR="0054358C" w:rsidRPr="0054358C">
        <w:rPr>
          <w:rFonts w:ascii="Verdana" w:hAnsi="Verdana"/>
          <w:color w:val="000000"/>
          <w:sz w:val="22"/>
          <w:szCs w:val="24"/>
          <w:lang w:eastAsia="ar-SA"/>
        </w:rPr>
        <w:t>потерь.</w:t>
      </w:r>
    </w:p>
    <w:p w14:paraId="14A09739" w14:textId="77777777" w:rsidR="006A1608" w:rsidRPr="00C66CB0" w:rsidRDefault="006A1608" w:rsidP="006A1608">
      <w:pPr>
        <w:tabs>
          <w:tab w:val="left" w:pos="3152"/>
        </w:tabs>
        <w:spacing w:after="60"/>
        <w:jc w:val="both"/>
        <w:rPr>
          <w:rFonts w:ascii="Verdana" w:hAnsi="Verdana"/>
          <w:b/>
          <w:sz w:val="22"/>
          <w:szCs w:val="22"/>
        </w:rPr>
      </w:pPr>
      <w:r w:rsidRPr="00C66CB0">
        <w:rPr>
          <w:rFonts w:ascii="Verdana" w:hAnsi="Verdana"/>
          <w:b/>
          <w:sz w:val="22"/>
          <w:szCs w:val="22"/>
        </w:rPr>
        <w:t>Коммерческие, общие и административные расходы</w:t>
      </w:r>
      <w:r>
        <w:rPr>
          <w:rFonts w:ascii="Verdana" w:hAnsi="Verdana"/>
          <w:b/>
          <w:sz w:val="22"/>
          <w:szCs w:val="22"/>
        </w:rPr>
        <w:t xml:space="preserve"> (без учета расходов на амортизацию и обесценение)</w:t>
      </w:r>
    </w:p>
    <w:tbl>
      <w:tblPr>
        <w:tblW w:w="10206" w:type="dxa"/>
        <w:tblInd w:w="28" w:type="dxa"/>
        <w:tblLayout w:type="fixed"/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1228"/>
        <w:gridCol w:w="1229"/>
        <w:gridCol w:w="1228"/>
        <w:gridCol w:w="1229"/>
        <w:gridCol w:w="1228"/>
        <w:gridCol w:w="1229"/>
      </w:tblGrid>
      <w:tr w:rsidR="006A1608" w14:paraId="3BA80D37" w14:textId="77777777" w:rsidTr="005A6DE4">
        <w:trPr>
          <w:trHeight w:val="397"/>
          <w:tblHeader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6FD62D1C" w14:textId="77777777" w:rsidR="006A1608" w:rsidRPr="009C51DE" w:rsidRDefault="006A1608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068D8F59" w14:textId="77777777" w:rsidR="006A1608" w:rsidRPr="006A1608" w:rsidRDefault="0054358C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6A1608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6A160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6A1608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7FC10CB0" w14:textId="77777777" w:rsidR="006A1608" w:rsidRPr="006A1608" w:rsidRDefault="0054358C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6A160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="006A1608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C10C775" w14:textId="77777777" w:rsidR="006A1608" w:rsidRPr="00756C24" w:rsidRDefault="006A1608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AC08F60" w14:textId="77777777" w:rsidR="006A1608" w:rsidRPr="006A1608" w:rsidRDefault="0054358C" w:rsidP="00746515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12М</w:t>
            </w:r>
            <w:r w:rsidR="006A1608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8490E5E" w14:textId="77777777" w:rsidR="006A1608" w:rsidRPr="006A1608" w:rsidRDefault="006A1608" w:rsidP="0054358C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54358C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5B92AB4" w14:textId="77777777" w:rsidR="006A1608" w:rsidRPr="00756C24" w:rsidRDefault="006A1608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E8309B" w14:paraId="0A9F440E" w14:textId="77777777" w:rsidTr="00014275">
        <w:trPr>
          <w:trHeight w:val="17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FB7F2" w14:textId="77777777" w:rsidR="00E8309B" w:rsidRPr="00C66CB0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8310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персонал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084E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(32 786)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7380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(28 337)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E5C6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15,7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EAF9A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(119 883)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77BA8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(99 124)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3CB95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20,9</w:t>
            </w:r>
          </w:p>
        </w:tc>
      </w:tr>
      <w:tr w:rsidR="00E8309B" w14:paraId="098DC276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1B0293D2" w14:textId="77777777" w:rsidR="00E8309B" w:rsidRPr="00C66CB0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от</w:t>
            </w:r>
            <w:proofErr w:type="spellEnd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28" w:type="dxa"/>
            <w:noWrap/>
            <w:vAlign w:val="center"/>
            <w:hideMark/>
          </w:tcPr>
          <w:p w14:paraId="4CEDA4B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229" w:type="dxa"/>
            <w:noWrap/>
            <w:vAlign w:val="center"/>
            <w:hideMark/>
          </w:tcPr>
          <w:p w14:paraId="53D61BD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228" w:type="dxa"/>
            <w:noWrap/>
            <w:vAlign w:val="center"/>
            <w:hideMark/>
          </w:tcPr>
          <w:p w14:paraId="57F6C28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(8)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30916A1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228" w:type="dxa"/>
            <w:vAlign w:val="center"/>
            <w:hideMark/>
          </w:tcPr>
          <w:p w14:paraId="559FE54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229" w:type="dxa"/>
            <w:vAlign w:val="center"/>
            <w:hideMark/>
          </w:tcPr>
          <w:p w14:paraId="722B7E0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3AB5800D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1E69D11B" w14:textId="77777777" w:rsidR="00E8309B" w:rsidRPr="006A1608" w:rsidRDefault="00E8309B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включая начисление затрат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программе долгосрочного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премирования и выплат на основе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акций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 xml:space="preserve"> (</w:t>
            </w:r>
            <w:r>
              <w:rPr>
                <w:rFonts w:ascii="Verdana" w:hAnsi="Verdana"/>
                <w:iCs/>
                <w:color w:val="000000"/>
                <w:sz w:val="18"/>
                <w:szCs w:val="18"/>
                <w:lang w:val="en-GB" w:eastAsia="en-US"/>
              </w:rPr>
              <w:t>LTI</w:t>
            </w:r>
            <w:r w:rsidRPr="006A1608">
              <w:rPr>
                <w:rFonts w:ascii="Verdana" w:hAnsi="Verdana"/>
                <w:iCs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14:paraId="5C87C10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(586)</w:t>
            </w:r>
          </w:p>
        </w:tc>
        <w:tc>
          <w:tcPr>
            <w:tcW w:w="1229" w:type="dxa"/>
            <w:noWrap/>
            <w:vAlign w:val="center"/>
            <w:hideMark/>
          </w:tcPr>
          <w:p w14:paraId="5F057A5E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(282)</w:t>
            </w:r>
          </w:p>
        </w:tc>
        <w:tc>
          <w:tcPr>
            <w:tcW w:w="1228" w:type="dxa"/>
            <w:noWrap/>
            <w:vAlign w:val="center"/>
            <w:hideMark/>
          </w:tcPr>
          <w:p w14:paraId="70344AE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107,8</w:t>
            </w:r>
          </w:p>
        </w:tc>
        <w:tc>
          <w:tcPr>
            <w:tcW w:w="1229" w:type="dxa"/>
            <w:vAlign w:val="center"/>
            <w:hideMark/>
          </w:tcPr>
          <w:p w14:paraId="212A6932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(2 243)</w:t>
            </w:r>
          </w:p>
        </w:tc>
        <w:tc>
          <w:tcPr>
            <w:tcW w:w="1228" w:type="dxa"/>
            <w:vAlign w:val="center"/>
            <w:hideMark/>
          </w:tcPr>
          <w:p w14:paraId="73125E94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(2 938)</w:t>
            </w:r>
          </w:p>
        </w:tc>
        <w:tc>
          <w:tcPr>
            <w:tcW w:w="1229" w:type="dxa"/>
            <w:vAlign w:val="center"/>
            <w:hideMark/>
          </w:tcPr>
          <w:p w14:paraId="22C3558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(23,7)</w:t>
            </w:r>
          </w:p>
        </w:tc>
      </w:tr>
      <w:tr w:rsidR="00E8309B" w14:paraId="3C962E89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5FFE424B" w14:textId="77777777" w:rsidR="00E8309B" w:rsidRPr="006A1608" w:rsidRDefault="00E8309B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6A1608"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>Расходы на персонал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 xml:space="preserve"> без учета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 w:eastAsia="en-US"/>
              </w:rPr>
              <w:t>LTI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eastAsia="en-US"/>
              </w:rPr>
              <w:t>, %</w:t>
            </w:r>
          </w:p>
        </w:tc>
        <w:tc>
          <w:tcPr>
            <w:tcW w:w="1228" w:type="dxa"/>
            <w:noWrap/>
            <w:vAlign w:val="center"/>
            <w:hideMark/>
          </w:tcPr>
          <w:p w14:paraId="384233B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7,6</w:t>
            </w:r>
          </w:p>
        </w:tc>
        <w:tc>
          <w:tcPr>
            <w:tcW w:w="1229" w:type="dxa"/>
            <w:noWrap/>
            <w:vAlign w:val="center"/>
            <w:hideMark/>
          </w:tcPr>
          <w:p w14:paraId="5EC64EE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228" w:type="dxa"/>
            <w:noWrap/>
            <w:vAlign w:val="center"/>
            <w:hideMark/>
          </w:tcPr>
          <w:p w14:paraId="78CE4EA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(14)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1DAB7EB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228" w:type="dxa"/>
            <w:vAlign w:val="center"/>
            <w:hideMark/>
          </w:tcPr>
          <w:p w14:paraId="5728C849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229" w:type="dxa"/>
            <w:vAlign w:val="center"/>
            <w:hideMark/>
          </w:tcPr>
          <w:p w14:paraId="52986CE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25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77BB7CE4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68841116" w14:textId="77777777" w:rsidR="00E8309B" w:rsidRPr="00C66CB0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18310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аренду</w:t>
            </w:r>
          </w:p>
        </w:tc>
        <w:tc>
          <w:tcPr>
            <w:tcW w:w="1228" w:type="dxa"/>
            <w:noWrap/>
            <w:vAlign w:val="center"/>
            <w:hideMark/>
          </w:tcPr>
          <w:p w14:paraId="2D90789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(19 848)</w:t>
            </w:r>
          </w:p>
        </w:tc>
        <w:tc>
          <w:tcPr>
            <w:tcW w:w="1229" w:type="dxa"/>
            <w:noWrap/>
            <w:vAlign w:val="center"/>
            <w:hideMark/>
          </w:tcPr>
          <w:p w14:paraId="1A6F45E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(16 762)</w:t>
            </w:r>
          </w:p>
        </w:tc>
        <w:tc>
          <w:tcPr>
            <w:tcW w:w="1228" w:type="dxa"/>
            <w:noWrap/>
            <w:vAlign w:val="center"/>
            <w:hideMark/>
          </w:tcPr>
          <w:p w14:paraId="39D8500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229" w:type="dxa"/>
            <w:vAlign w:val="center"/>
            <w:hideMark/>
          </w:tcPr>
          <w:p w14:paraId="3A8227F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(75 392)</w:t>
            </w:r>
          </w:p>
        </w:tc>
        <w:tc>
          <w:tcPr>
            <w:tcW w:w="1228" w:type="dxa"/>
            <w:vAlign w:val="center"/>
            <w:hideMark/>
          </w:tcPr>
          <w:p w14:paraId="2E43A39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(60 080)</w:t>
            </w:r>
          </w:p>
        </w:tc>
        <w:tc>
          <w:tcPr>
            <w:tcW w:w="1229" w:type="dxa"/>
            <w:vAlign w:val="center"/>
            <w:hideMark/>
          </w:tcPr>
          <w:p w14:paraId="73E6C90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25,5</w:t>
            </w:r>
          </w:p>
        </w:tc>
      </w:tr>
      <w:tr w:rsidR="00E8309B" w14:paraId="0387686E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6EB32532" w14:textId="77777777" w:rsidR="00E8309B" w:rsidRPr="00C66CB0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от</w:t>
            </w:r>
            <w:proofErr w:type="spellEnd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28" w:type="dxa"/>
            <w:noWrap/>
            <w:vAlign w:val="center"/>
            <w:hideMark/>
          </w:tcPr>
          <w:p w14:paraId="69A6DE6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1229" w:type="dxa"/>
            <w:noWrap/>
            <w:vAlign w:val="center"/>
            <w:hideMark/>
          </w:tcPr>
          <w:p w14:paraId="41B0182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1228" w:type="dxa"/>
            <w:noWrap/>
            <w:vAlign w:val="center"/>
            <w:hideMark/>
          </w:tcPr>
          <w:p w14:paraId="1B9A484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6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08D2F48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228" w:type="dxa"/>
            <w:vAlign w:val="center"/>
            <w:hideMark/>
          </w:tcPr>
          <w:p w14:paraId="1FFABB4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1229" w:type="dxa"/>
            <w:vAlign w:val="center"/>
            <w:hideMark/>
          </w:tcPr>
          <w:p w14:paraId="70EE5D8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28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7DDBBE00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7CBDE9A6" w14:textId="77777777" w:rsidR="00E8309B" w:rsidRPr="00923B45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Коммунальные расходы</w:t>
            </w:r>
          </w:p>
        </w:tc>
        <w:tc>
          <w:tcPr>
            <w:tcW w:w="1228" w:type="dxa"/>
            <w:noWrap/>
            <w:vAlign w:val="center"/>
            <w:hideMark/>
          </w:tcPr>
          <w:p w14:paraId="1CB96D2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(8 767)</w:t>
            </w:r>
          </w:p>
        </w:tc>
        <w:tc>
          <w:tcPr>
            <w:tcW w:w="1229" w:type="dxa"/>
            <w:noWrap/>
            <w:vAlign w:val="center"/>
            <w:hideMark/>
          </w:tcPr>
          <w:p w14:paraId="109D681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(6 930)</w:t>
            </w:r>
          </w:p>
        </w:tc>
        <w:tc>
          <w:tcPr>
            <w:tcW w:w="1228" w:type="dxa"/>
            <w:noWrap/>
            <w:vAlign w:val="center"/>
            <w:hideMark/>
          </w:tcPr>
          <w:p w14:paraId="01AEAB3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26,5</w:t>
            </w:r>
          </w:p>
        </w:tc>
        <w:tc>
          <w:tcPr>
            <w:tcW w:w="1229" w:type="dxa"/>
            <w:vAlign w:val="center"/>
            <w:hideMark/>
          </w:tcPr>
          <w:p w14:paraId="24EB690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(31 942)</w:t>
            </w:r>
          </w:p>
        </w:tc>
        <w:tc>
          <w:tcPr>
            <w:tcW w:w="1228" w:type="dxa"/>
            <w:vAlign w:val="center"/>
            <w:hideMark/>
          </w:tcPr>
          <w:p w14:paraId="7628D15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(23 795)</w:t>
            </w:r>
          </w:p>
        </w:tc>
        <w:tc>
          <w:tcPr>
            <w:tcW w:w="1229" w:type="dxa"/>
            <w:vAlign w:val="center"/>
            <w:hideMark/>
          </w:tcPr>
          <w:p w14:paraId="16F2DB8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34,2</w:t>
            </w:r>
          </w:p>
        </w:tc>
      </w:tr>
      <w:tr w:rsidR="00E8309B" w14:paraId="5CE44D1C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7214F38B" w14:textId="77777777" w:rsidR="00E8309B" w:rsidRPr="00923B45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14:paraId="28D00AE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1229" w:type="dxa"/>
            <w:noWrap/>
            <w:vAlign w:val="center"/>
            <w:hideMark/>
          </w:tcPr>
          <w:p w14:paraId="503F90B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228" w:type="dxa"/>
            <w:noWrap/>
            <w:vAlign w:val="center"/>
            <w:hideMark/>
          </w:tcPr>
          <w:p w14:paraId="31A0ABC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16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7BEADA9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1228" w:type="dxa"/>
            <w:vAlign w:val="center"/>
            <w:hideMark/>
          </w:tcPr>
          <w:p w14:paraId="7BCFCE6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1,8</w:t>
            </w:r>
          </w:p>
        </w:tc>
        <w:tc>
          <w:tcPr>
            <w:tcW w:w="1229" w:type="dxa"/>
            <w:vAlign w:val="center"/>
            <w:hideMark/>
          </w:tcPr>
          <w:p w14:paraId="6E2D5A0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25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7E6D813B" w14:textId="77777777" w:rsidTr="00014275">
        <w:trPr>
          <w:trHeight w:val="170"/>
        </w:trPr>
        <w:tc>
          <w:tcPr>
            <w:tcW w:w="2835" w:type="dxa"/>
            <w:vAlign w:val="center"/>
            <w:hideMark/>
          </w:tcPr>
          <w:p w14:paraId="3D6F016A" w14:textId="77777777" w:rsidR="00E8309B" w:rsidRPr="00923B45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 на магазины</w:t>
            </w:r>
          </w:p>
        </w:tc>
        <w:tc>
          <w:tcPr>
            <w:tcW w:w="1228" w:type="dxa"/>
            <w:noWrap/>
            <w:vAlign w:val="center"/>
            <w:hideMark/>
          </w:tcPr>
          <w:p w14:paraId="66961BF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(4 588)</w:t>
            </w:r>
          </w:p>
        </w:tc>
        <w:tc>
          <w:tcPr>
            <w:tcW w:w="1229" w:type="dxa"/>
            <w:noWrap/>
            <w:vAlign w:val="center"/>
            <w:hideMark/>
          </w:tcPr>
          <w:p w14:paraId="27BBD87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(4 477)</w:t>
            </w:r>
          </w:p>
        </w:tc>
        <w:tc>
          <w:tcPr>
            <w:tcW w:w="1228" w:type="dxa"/>
            <w:noWrap/>
            <w:vAlign w:val="center"/>
            <w:hideMark/>
          </w:tcPr>
          <w:p w14:paraId="6C6CA2E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229" w:type="dxa"/>
            <w:vAlign w:val="center"/>
            <w:hideMark/>
          </w:tcPr>
          <w:p w14:paraId="1EB3397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(17 208)</w:t>
            </w:r>
          </w:p>
        </w:tc>
        <w:tc>
          <w:tcPr>
            <w:tcW w:w="1228" w:type="dxa"/>
            <w:vAlign w:val="center"/>
            <w:hideMark/>
          </w:tcPr>
          <w:p w14:paraId="5CAF415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(15 450)</w:t>
            </w:r>
          </w:p>
        </w:tc>
        <w:tc>
          <w:tcPr>
            <w:tcW w:w="1229" w:type="dxa"/>
            <w:vAlign w:val="center"/>
            <w:hideMark/>
          </w:tcPr>
          <w:p w14:paraId="4A6ACDF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11,4</w:t>
            </w:r>
          </w:p>
        </w:tc>
      </w:tr>
      <w:tr w:rsidR="00E8309B" w14:paraId="67FF267B" w14:textId="77777777" w:rsidTr="00014275">
        <w:trPr>
          <w:trHeight w:val="170"/>
        </w:trPr>
        <w:tc>
          <w:tcPr>
            <w:tcW w:w="2835" w:type="dxa"/>
            <w:vAlign w:val="center"/>
            <w:hideMark/>
          </w:tcPr>
          <w:p w14:paraId="4A03AD38" w14:textId="77777777" w:rsidR="00E8309B" w:rsidRPr="00923B45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14:paraId="0A190FB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9" w:type="dxa"/>
            <w:noWrap/>
            <w:vAlign w:val="center"/>
            <w:hideMark/>
          </w:tcPr>
          <w:p w14:paraId="7E7BC4A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1,2</w:t>
            </w:r>
          </w:p>
        </w:tc>
        <w:tc>
          <w:tcPr>
            <w:tcW w:w="1228" w:type="dxa"/>
            <w:noWrap/>
            <w:vAlign w:val="center"/>
            <w:hideMark/>
          </w:tcPr>
          <w:p w14:paraId="6D3516B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(15)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28B5135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8" w:type="dxa"/>
            <w:vAlign w:val="center"/>
            <w:hideMark/>
          </w:tcPr>
          <w:p w14:paraId="45B2E41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1,2</w:t>
            </w:r>
          </w:p>
        </w:tc>
        <w:tc>
          <w:tcPr>
            <w:tcW w:w="1229" w:type="dxa"/>
            <w:vAlign w:val="center"/>
            <w:hideMark/>
          </w:tcPr>
          <w:p w14:paraId="7AE616A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(7)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69594901" w14:textId="77777777" w:rsidTr="00014275">
        <w:trPr>
          <w:trHeight w:val="170"/>
        </w:trPr>
        <w:tc>
          <w:tcPr>
            <w:tcW w:w="2835" w:type="dxa"/>
            <w:vAlign w:val="center"/>
            <w:hideMark/>
          </w:tcPr>
          <w:p w14:paraId="42743099" w14:textId="77777777" w:rsidR="00E8309B" w:rsidRPr="00923B45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Расходы на услуги третьих сторон</w:t>
            </w:r>
          </w:p>
        </w:tc>
        <w:tc>
          <w:tcPr>
            <w:tcW w:w="1228" w:type="dxa"/>
            <w:noWrap/>
            <w:vAlign w:val="center"/>
            <w:hideMark/>
          </w:tcPr>
          <w:p w14:paraId="7E79375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(3 970)</w:t>
            </w:r>
          </w:p>
        </w:tc>
        <w:tc>
          <w:tcPr>
            <w:tcW w:w="1229" w:type="dxa"/>
            <w:noWrap/>
            <w:vAlign w:val="center"/>
            <w:hideMark/>
          </w:tcPr>
          <w:p w14:paraId="0B4D1C0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(3 767)</w:t>
            </w:r>
          </w:p>
        </w:tc>
        <w:tc>
          <w:tcPr>
            <w:tcW w:w="1228" w:type="dxa"/>
            <w:noWrap/>
            <w:vAlign w:val="center"/>
            <w:hideMark/>
          </w:tcPr>
          <w:p w14:paraId="283962D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5,4</w:t>
            </w:r>
          </w:p>
        </w:tc>
        <w:tc>
          <w:tcPr>
            <w:tcW w:w="1229" w:type="dxa"/>
            <w:vAlign w:val="center"/>
            <w:hideMark/>
          </w:tcPr>
          <w:p w14:paraId="3C92406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(12 463)</w:t>
            </w:r>
          </w:p>
        </w:tc>
        <w:tc>
          <w:tcPr>
            <w:tcW w:w="1228" w:type="dxa"/>
            <w:vAlign w:val="center"/>
            <w:hideMark/>
          </w:tcPr>
          <w:p w14:paraId="51BC946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(10 854)</w:t>
            </w:r>
          </w:p>
        </w:tc>
        <w:tc>
          <w:tcPr>
            <w:tcW w:w="1229" w:type="dxa"/>
            <w:vAlign w:val="center"/>
            <w:hideMark/>
          </w:tcPr>
          <w:p w14:paraId="4A95A14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14,8</w:t>
            </w:r>
          </w:p>
        </w:tc>
      </w:tr>
      <w:tr w:rsidR="00E8309B" w14:paraId="1B9FB394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2152A340" w14:textId="77777777" w:rsidR="00E8309B" w:rsidRPr="00923B45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noWrap/>
            <w:vAlign w:val="center"/>
            <w:hideMark/>
          </w:tcPr>
          <w:p w14:paraId="7A4D99B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229" w:type="dxa"/>
            <w:noWrap/>
            <w:vAlign w:val="center"/>
            <w:hideMark/>
          </w:tcPr>
          <w:p w14:paraId="0E0E64D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28" w:type="dxa"/>
            <w:noWrap/>
            <w:vAlign w:val="center"/>
            <w:hideMark/>
          </w:tcPr>
          <w:p w14:paraId="5940171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(10)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vAlign w:val="center"/>
            <w:hideMark/>
          </w:tcPr>
          <w:p w14:paraId="0AC214D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228" w:type="dxa"/>
            <w:vAlign w:val="center"/>
            <w:hideMark/>
          </w:tcPr>
          <w:p w14:paraId="52A71769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229" w:type="dxa"/>
            <w:vAlign w:val="center"/>
            <w:hideMark/>
          </w:tcPr>
          <w:p w14:paraId="6F39E8A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(2)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5714A3F3" w14:textId="77777777" w:rsidTr="00014275">
        <w:trPr>
          <w:trHeight w:val="170"/>
        </w:trPr>
        <w:tc>
          <w:tcPr>
            <w:tcW w:w="2835" w:type="dxa"/>
            <w:noWrap/>
            <w:vAlign w:val="center"/>
            <w:hideMark/>
          </w:tcPr>
          <w:p w14:paraId="58B8E4F1" w14:textId="77777777" w:rsidR="00E8309B" w:rsidRPr="00923B45" w:rsidRDefault="00E8309B" w:rsidP="0054358C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Прочие расходы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доходы</w:t>
            </w:r>
            <w:r w:rsidRPr="00B94E71">
              <w:rPr>
                <w:rFonts w:ascii="Verdana" w:hAnsi="Verdana"/>
                <w:b/>
                <w:bCs/>
                <w:color w:val="000000"/>
                <w:sz w:val="18"/>
                <w:szCs w:val="18"/>
                <w:vertAlign w:val="superscript"/>
              </w:rPr>
              <w:t>(</w:t>
            </w:r>
            <w:r w:rsidR="0054358C">
              <w:rPr>
                <w:rFonts w:ascii="Verdana" w:hAnsi="Verdana"/>
                <w:b/>
                <w:bCs/>
                <w:color w:val="000000"/>
                <w:sz w:val="18"/>
                <w:szCs w:val="18"/>
                <w:vertAlign w:val="superscript"/>
              </w:rPr>
              <w:t>7</w:t>
            </w:r>
            <w:r w:rsidRPr="00B94E71">
              <w:rPr>
                <w:rFonts w:ascii="Verdana" w:hAnsi="Verdana"/>
                <w:b/>
                <w:b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14:paraId="4833E9E3" w14:textId="77777777" w:rsidR="00E8309B" w:rsidRDefault="00E8309B" w:rsidP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(6 64</w:t>
            </w:r>
            <w:r w:rsidR="00705324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noWrap/>
            <w:vAlign w:val="center"/>
            <w:hideMark/>
          </w:tcPr>
          <w:p w14:paraId="0AA0785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(3 981)</w:t>
            </w:r>
          </w:p>
        </w:tc>
        <w:tc>
          <w:tcPr>
            <w:tcW w:w="1228" w:type="dxa"/>
            <w:noWrap/>
            <w:vAlign w:val="center"/>
            <w:hideMark/>
          </w:tcPr>
          <w:p w14:paraId="49366BE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229" w:type="dxa"/>
            <w:vAlign w:val="center"/>
            <w:hideMark/>
          </w:tcPr>
          <w:p w14:paraId="47D5D714" w14:textId="77777777" w:rsidR="00E8309B" w:rsidRDefault="00E8309B" w:rsidP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(16 99</w:t>
            </w:r>
            <w:r w:rsidR="00705324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vAlign w:val="center"/>
            <w:hideMark/>
          </w:tcPr>
          <w:p w14:paraId="71A8FE84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(11 40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vAlign w:val="center"/>
            <w:hideMark/>
          </w:tcPr>
          <w:p w14:paraId="7B390F8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49,0</w:t>
            </w:r>
          </w:p>
        </w:tc>
      </w:tr>
      <w:tr w:rsidR="00E8309B" w14:paraId="43FAF17C" w14:textId="77777777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E28442" w14:textId="77777777" w:rsidR="00E8309B" w:rsidRPr="00923B45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5F8AFC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07CD41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E14BE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47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2A873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91DA5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73010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23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765BB407" w14:textId="77777777" w:rsidTr="00014275">
        <w:trPr>
          <w:trHeight w:val="170"/>
        </w:trPr>
        <w:tc>
          <w:tcPr>
            <w:tcW w:w="2835" w:type="dxa"/>
            <w:vAlign w:val="center"/>
            <w:hideMark/>
          </w:tcPr>
          <w:p w14:paraId="0D0F05A1" w14:textId="77777777" w:rsidR="00E8309B" w:rsidRPr="00C66CB0" w:rsidRDefault="00E8309B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Итого (за вычетом расходов на амортизацию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обесценение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noWrap/>
            <w:vAlign w:val="center"/>
            <w:hideMark/>
          </w:tcPr>
          <w:p w14:paraId="1457B454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(76 60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noWrap/>
            <w:vAlign w:val="center"/>
            <w:hideMark/>
          </w:tcPr>
          <w:p w14:paraId="03ADAEE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(64 254)</w:t>
            </w:r>
          </w:p>
        </w:tc>
        <w:tc>
          <w:tcPr>
            <w:tcW w:w="1228" w:type="dxa"/>
            <w:noWrap/>
            <w:vAlign w:val="center"/>
            <w:hideMark/>
          </w:tcPr>
          <w:p w14:paraId="391B396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19,2</w:t>
            </w:r>
          </w:p>
        </w:tc>
        <w:tc>
          <w:tcPr>
            <w:tcW w:w="1229" w:type="dxa"/>
            <w:vAlign w:val="center"/>
            <w:hideMark/>
          </w:tcPr>
          <w:p w14:paraId="6475A5F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(273 8</w:t>
            </w:r>
            <w:r w:rsidR="00705324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8</w:t>
            </w:r>
            <w:r w:rsidR="00705324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4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vAlign w:val="center"/>
            <w:hideMark/>
          </w:tcPr>
          <w:p w14:paraId="106DD3FF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(220 71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vAlign w:val="center"/>
            <w:hideMark/>
          </w:tcPr>
          <w:p w14:paraId="606AA57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24,1</w:t>
            </w:r>
          </w:p>
        </w:tc>
      </w:tr>
      <w:tr w:rsidR="00E8309B" w14:paraId="23F0492D" w14:textId="77777777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1667E8" w14:textId="77777777" w:rsidR="00E8309B" w:rsidRPr="005A12A3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9CF06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BF269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39194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35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8C3E4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17,9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E9A3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FEBA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83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56BA312D" w14:textId="77777777" w:rsidTr="00014275">
        <w:trPr>
          <w:trHeight w:val="170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3FF37" w14:textId="77777777" w:rsidR="00E8309B" w:rsidRPr="006A1608" w:rsidRDefault="00E8309B" w:rsidP="006A1608">
            <w:pPr>
              <w:spacing w:line="228" w:lineRule="auto"/>
              <w:ind w:left="113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Итого (за вычетом расходов на амортизацию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обесценение и</w:t>
            </w:r>
            <w:r w:rsidRPr="006A160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LTI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2BFD6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(76 01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6734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(63 972)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1FC6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18,8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4DEF4A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(271 64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E1AFDD" w14:textId="77777777" w:rsidR="00E8309B" w:rsidRDefault="00705324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(217 77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4A42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24,7</w:t>
            </w:r>
          </w:p>
        </w:tc>
      </w:tr>
      <w:tr w:rsidR="00E8309B" w14:paraId="51577E7E" w14:textId="77777777" w:rsidTr="00014275">
        <w:trPr>
          <w:trHeight w:val="17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FD705A" w14:textId="77777777" w:rsidR="00E8309B" w:rsidRDefault="00E8309B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GB" w:eastAsia="en-US"/>
              </w:rPr>
            </w:pPr>
            <w:r w:rsidRPr="00C66CB0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CC00D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49114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2863E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29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8D549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F3A749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65616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91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14:paraId="249C9732" w14:textId="77777777" w:rsidR="00DD4D4A" w:rsidRDefault="00705324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 г. коммерческие, общие и административные расходы (за вычетом расходов на амортизацию и обесценение и 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LTI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) составили 1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выручки,</w:t>
      </w:r>
      <w:r w:rsidR="00014275" w:rsidRPr="0054358C" w:rsidDel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увеличившись по сравнению с аналогичным периодом прошлого года на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 б.п.  Основными факторами данного роста стали повышение затрат на аренду</w:t>
      </w:r>
      <w:r w:rsidR="0021124E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коммунальные платежи</w:t>
      </w:r>
      <w:r w:rsidR="0021124E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прочие расходы</w:t>
      </w:r>
      <w:r w:rsidR="00014275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</w:p>
    <w:p w14:paraId="26611077" w14:textId="77777777" w:rsidR="0054358C" w:rsidRPr="0054358C" w:rsidRDefault="0054358C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74C15AA7" w14:textId="77777777" w:rsidR="0054358C" w:rsidRPr="00B94E71" w:rsidRDefault="0054358C" w:rsidP="0054358C">
      <w:pPr>
        <w:pStyle w:val="ListParagraph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B94E71">
        <w:rPr>
          <w:rFonts w:ascii="Verdana" w:hAnsi="Verdana"/>
          <w:sz w:val="16"/>
          <w:szCs w:val="16"/>
          <w:lang w:val="ru-RU"/>
        </w:rPr>
        <w:t xml:space="preserve">В результате </w:t>
      </w:r>
      <w:r>
        <w:rPr>
          <w:rFonts w:ascii="Verdana" w:hAnsi="Verdana"/>
          <w:sz w:val="16"/>
          <w:szCs w:val="16"/>
          <w:lang w:val="ru-RU"/>
        </w:rPr>
        <w:t>применения стандартов</w:t>
      </w:r>
      <w:r w:rsidRPr="00B94E71">
        <w:rPr>
          <w:rFonts w:ascii="Verdana" w:hAnsi="Verdana"/>
          <w:sz w:val="16"/>
          <w:szCs w:val="16"/>
          <w:lang w:val="ru-RU"/>
        </w:rPr>
        <w:t xml:space="preserve"> МСФО 9 Компания изменила представление </w:t>
      </w:r>
      <w:r>
        <w:rPr>
          <w:rFonts w:ascii="Verdana" w:hAnsi="Verdana"/>
          <w:sz w:val="16"/>
          <w:szCs w:val="16"/>
          <w:lang w:val="ru-RU"/>
        </w:rPr>
        <w:t>сокращенного</w:t>
      </w:r>
      <w:r w:rsidRPr="00B94E71">
        <w:rPr>
          <w:rFonts w:ascii="Verdana" w:hAnsi="Verdana"/>
          <w:sz w:val="16"/>
          <w:szCs w:val="16"/>
          <w:lang w:val="ru-RU"/>
        </w:rPr>
        <w:t xml:space="preserve"> консолидированно</w:t>
      </w:r>
      <w:r>
        <w:rPr>
          <w:rFonts w:ascii="Verdana" w:hAnsi="Verdana"/>
          <w:sz w:val="16"/>
          <w:szCs w:val="16"/>
          <w:lang w:val="ru-RU"/>
        </w:rPr>
        <w:t>го</w:t>
      </w:r>
      <w:r w:rsidRPr="00B94E71">
        <w:rPr>
          <w:rFonts w:ascii="Verdana" w:hAnsi="Verdana"/>
          <w:sz w:val="16"/>
          <w:szCs w:val="16"/>
          <w:lang w:val="ru-RU"/>
        </w:rPr>
        <w:t xml:space="preserve"> промежуточно</w:t>
      </w:r>
      <w:r>
        <w:rPr>
          <w:rFonts w:ascii="Verdana" w:hAnsi="Verdana"/>
          <w:sz w:val="16"/>
          <w:szCs w:val="16"/>
          <w:lang w:val="ru-RU"/>
        </w:rPr>
        <w:t>го</w:t>
      </w:r>
      <w:r w:rsidRPr="00B94E71">
        <w:rPr>
          <w:rFonts w:ascii="Verdana" w:hAnsi="Verdana"/>
          <w:sz w:val="16"/>
          <w:szCs w:val="16"/>
          <w:lang w:val="ru-RU"/>
        </w:rPr>
        <w:t xml:space="preserve"> отчета о прибылях и убытках путем реклассификации чистых убытков от обесценения финансовых активов </w:t>
      </w:r>
      <w:r>
        <w:rPr>
          <w:rFonts w:ascii="Verdana" w:hAnsi="Verdana"/>
          <w:sz w:val="16"/>
          <w:szCs w:val="16"/>
          <w:lang w:val="ru-RU"/>
        </w:rPr>
        <w:t>из</w:t>
      </w:r>
      <w:r w:rsidRPr="00B94E71">
        <w:rPr>
          <w:rFonts w:ascii="Verdana" w:hAnsi="Verdana"/>
          <w:sz w:val="16"/>
          <w:szCs w:val="16"/>
          <w:lang w:val="ru-RU"/>
        </w:rPr>
        <w:t xml:space="preserve"> </w:t>
      </w:r>
      <w:r>
        <w:rPr>
          <w:rFonts w:ascii="Verdana" w:hAnsi="Verdana"/>
          <w:sz w:val="16"/>
          <w:szCs w:val="16"/>
          <w:lang w:val="ru-RU"/>
        </w:rPr>
        <w:t>коммерческих, общих и административных расходов</w:t>
      </w:r>
      <w:r w:rsidRPr="00844846">
        <w:rPr>
          <w:rFonts w:ascii="Verdana" w:hAnsi="Verdana"/>
          <w:sz w:val="16"/>
          <w:szCs w:val="16"/>
          <w:lang w:val="ru-RU"/>
        </w:rPr>
        <w:t>.</w:t>
      </w:r>
    </w:p>
    <w:p w14:paraId="38BFA610" w14:textId="77777777" w:rsidR="0054358C" w:rsidRDefault="0054358C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2B529525" w14:textId="77777777" w:rsidR="00014275" w:rsidRPr="00400826" w:rsidRDefault="00014275" w:rsidP="00014275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>Затраты на персонал (без учета начисления затрат по программе долгосрочного премирования и выплат на основе акци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й), как процент от выручки, в 4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 г.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снизились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4 б.п.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г-к-г 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сравнению с аналогичным периодом прошлого года и составили 7,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выручки, в основном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 фоне более высокого уровня продовольственной инфляции в 4 кв. 2018 г. по сравнению с 4 кв. 2017 г.</w:t>
      </w:r>
    </w:p>
    <w:p w14:paraId="1A308469" w14:textId="77777777" w:rsidR="00014275" w:rsidRDefault="00014275" w:rsidP="00DD4D4A">
      <w:pPr>
        <w:pStyle w:val="ListParagraph"/>
        <w:spacing w:after="60" w:line="240" w:lineRule="auto"/>
        <w:ind w:left="360"/>
        <w:jc w:val="both"/>
        <w:rPr>
          <w:rFonts w:ascii="Verdana" w:hAnsi="Verdana"/>
          <w:sz w:val="16"/>
          <w:szCs w:val="16"/>
          <w:lang w:val="ru-RU"/>
        </w:rPr>
      </w:pPr>
    </w:p>
    <w:p w14:paraId="52546D0F" w14:textId="77777777" w:rsidR="00C8416A" w:rsidRPr="0054358C" w:rsidRDefault="0054358C" w:rsidP="00283DDD">
      <w:pPr>
        <w:pStyle w:val="ListParagraph"/>
        <w:spacing w:after="60" w:line="240" w:lineRule="auto"/>
        <w:ind w:left="0"/>
        <w:jc w:val="both"/>
        <w:rPr>
          <w:rFonts w:ascii="Verdana" w:hAnsi="Verdana"/>
          <w:color w:val="000000"/>
          <w:lang w:val="ru-RU" w:eastAsia="en-GB" w:bidi="en-GB"/>
        </w:rPr>
      </w:pPr>
      <w:r w:rsidRPr="0054358C">
        <w:rPr>
          <w:rFonts w:ascii="Verdana" w:hAnsi="Verdana"/>
          <w:color w:val="000000"/>
          <w:lang w:val="ru-RU" w:eastAsia="en-GB" w:bidi="en-GB"/>
        </w:rPr>
        <w:t>В</w:t>
      </w:r>
      <w:r w:rsidR="00CB1A46" w:rsidRPr="0054358C">
        <w:rPr>
          <w:rFonts w:ascii="Verdana" w:hAnsi="Verdana"/>
          <w:color w:val="000000"/>
          <w:lang w:val="ru-RU" w:eastAsia="en-GB" w:bidi="en-GB"/>
        </w:rPr>
        <w:t xml:space="preserve"> </w:t>
      </w:r>
      <w:r w:rsidRPr="0054358C">
        <w:rPr>
          <w:rFonts w:ascii="Verdana" w:hAnsi="Verdana"/>
          <w:color w:val="000000"/>
          <w:lang w:val="ru-RU" w:eastAsia="en-GB" w:bidi="en-GB"/>
        </w:rPr>
        <w:t>4</w:t>
      </w:r>
      <w:r w:rsidR="00CB1A46" w:rsidRPr="0054358C">
        <w:rPr>
          <w:rFonts w:ascii="Verdana" w:hAnsi="Verdana"/>
          <w:color w:val="000000"/>
          <w:lang w:val="ru-RU" w:eastAsia="en-GB" w:bidi="en-GB"/>
        </w:rPr>
        <w:t xml:space="preserve"> кв. 2018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г. расходы на аренду</w:t>
      </w:r>
      <w:r>
        <w:rPr>
          <w:rFonts w:ascii="Verdana" w:hAnsi="Verdana"/>
          <w:color w:val="000000"/>
          <w:lang w:val="ru-RU" w:eastAsia="en-GB" w:bidi="en-GB"/>
        </w:rPr>
        <w:t>,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как процент от выручки</w:t>
      </w:r>
      <w:r>
        <w:rPr>
          <w:rFonts w:ascii="Verdana" w:hAnsi="Verdana"/>
          <w:color w:val="000000"/>
          <w:lang w:val="ru-RU" w:eastAsia="en-GB" w:bidi="en-GB"/>
        </w:rPr>
        <w:t>,</w:t>
      </w:r>
      <w:r w:rsidR="00CD24ED" w:rsidRPr="0054358C">
        <w:rPr>
          <w:rFonts w:ascii="Verdana" w:hAnsi="Verdana"/>
          <w:color w:val="000000"/>
          <w:lang w:val="ru-RU" w:eastAsia="en-GB" w:bidi="en-GB"/>
        </w:rPr>
        <w:t xml:space="preserve"> </w:t>
      </w:r>
      <w:r w:rsidR="00CB1A46" w:rsidRPr="0054358C">
        <w:rPr>
          <w:rFonts w:ascii="Verdana" w:hAnsi="Verdana"/>
          <w:color w:val="000000"/>
          <w:lang w:val="ru-RU" w:eastAsia="en-GB" w:bidi="en-GB"/>
        </w:rPr>
        <w:t>увеличились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на </w:t>
      </w:r>
      <w:r w:rsidRPr="0054358C">
        <w:rPr>
          <w:rFonts w:ascii="Verdana" w:hAnsi="Verdana"/>
          <w:color w:val="000000"/>
          <w:lang w:val="ru-RU" w:eastAsia="en-GB" w:bidi="en-GB"/>
        </w:rPr>
        <w:t>6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б.п. 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г-к-г</w:t>
      </w:r>
      <w:r w:rsidR="00705324" w:rsidRPr="00705324">
        <w:rPr>
          <w:rFonts w:ascii="Verdana" w:hAnsi="Verdana"/>
          <w:color w:val="000000"/>
          <w:lang w:val="ru-RU" w:eastAsia="en-GB" w:bidi="en-GB"/>
        </w:rPr>
        <w:t xml:space="preserve"> </w:t>
      </w:r>
      <w:r w:rsidR="00705324">
        <w:rPr>
          <w:rFonts w:ascii="Verdana" w:hAnsi="Verdana"/>
          <w:color w:val="000000"/>
          <w:lang w:val="ru-RU" w:eastAsia="en-GB" w:bidi="en-GB"/>
        </w:rPr>
        <w:t>до 4,7%</w:t>
      </w:r>
      <w:r w:rsidR="00CB1A46" w:rsidRPr="0054358C">
        <w:rPr>
          <w:rFonts w:ascii="Verdana" w:hAnsi="Verdana"/>
          <w:color w:val="000000"/>
          <w:lang w:val="ru-RU" w:eastAsia="en-GB" w:bidi="en-GB"/>
        </w:rPr>
        <w:t>, главным образом в связи с ростом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доли арендуемых площадей в общем портфеле недвижимости Компании 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(7</w:t>
      </w:r>
      <w:r w:rsidRPr="0054358C">
        <w:rPr>
          <w:rFonts w:ascii="Verdana" w:hAnsi="Verdana"/>
          <w:color w:val="000000"/>
          <w:lang w:val="ru-RU" w:eastAsia="en-GB" w:bidi="en-GB"/>
        </w:rPr>
        <w:t>6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% на 3</w:t>
      </w:r>
      <w:r w:rsidRPr="0054358C">
        <w:rPr>
          <w:rFonts w:ascii="Verdana" w:hAnsi="Verdana"/>
          <w:color w:val="000000"/>
          <w:lang w:val="ru-RU" w:eastAsia="en-GB" w:bidi="en-GB"/>
        </w:rPr>
        <w:t>1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 </w:t>
      </w:r>
      <w:r w:rsidRPr="0054358C">
        <w:rPr>
          <w:rFonts w:ascii="Verdana" w:hAnsi="Verdana"/>
          <w:color w:val="000000"/>
          <w:lang w:val="ru-RU" w:eastAsia="en-GB" w:bidi="en-GB"/>
        </w:rPr>
        <w:t>декабря</w:t>
      </w:r>
      <w:r w:rsidR="00CD24ED" w:rsidRPr="0054358C">
        <w:rPr>
          <w:rFonts w:ascii="Verdana" w:hAnsi="Verdana"/>
          <w:color w:val="000000"/>
          <w:lang w:val="ru-RU" w:eastAsia="en-GB" w:bidi="en-GB"/>
        </w:rPr>
        <w:t xml:space="preserve"> 2018 г. по сравнению с </w:t>
      </w:r>
      <w:r w:rsidR="00CB1A46" w:rsidRPr="0054358C">
        <w:rPr>
          <w:rFonts w:ascii="Verdana" w:hAnsi="Verdana"/>
          <w:color w:val="000000"/>
          <w:lang w:val="ru-RU" w:eastAsia="en-GB" w:bidi="en-GB"/>
        </w:rPr>
        <w:t>7</w:t>
      </w:r>
      <w:r w:rsidRPr="0054358C">
        <w:rPr>
          <w:rFonts w:ascii="Verdana" w:hAnsi="Verdana"/>
          <w:color w:val="000000"/>
          <w:lang w:val="ru-RU" w:eastAsia="en-GB" w:bidi="en-GB"/>
        </w:rPr>
        <w:t>3</w:t>
      </w:r>
      <w:r w:rsidR="00C8416A" w:rsidRPr="0054358C">
        <w:rPr>
          <w:rFonts w:ascii="Verdana" w:hAnsi="Verdana"/>
          <w:color w:val="000000"/>
          <w:lang w:val="ru-RU" w:eastAsia="en-GB" w:bidi="en-GB"/>
        </w:rPr>
        <w:t>% на 3</w:t>
      </w:r>
      <w:r w:rsidRPr="0054358C">
        <w:rPr>
          <w:rFonts w:ascii="Verdana" w:hAnsi="Verdana"/>
          <w:color w:val="000000"/>
          <w:lang w:val="ru-RU" w:eastAsia="en-GB" w:bidi="en-GB"/>
        </w:rPr>
        <w:t>1</w:t>
      </w:r>
      <w:r w:rsidR="00C8416A" w:rsidRPr="0054358C">
        <w:rPr>
          <w:rFonts w:ascii="Verdana" w:hAnsi="Verdana"/>
          <w:color w:val="000000"/>
          <w:lang w:val="ru-RU" w:eastAsia="en-GB" w:bidi="en-GB"/>
        </w:rPr>
        <w:t> </w:t>
      </w:r>
      <w:r w:rsidRPr="0054358C">
        <w:rPr>
          <w:rFonts w:ascii="Verdana" w:hAnsi="Verdana"/>
          <w:color w:val="000000"/>
          <w:lang w:val="ru-RU" w:eastAsia="en-GB" w:bidi="en-GB"/>
        </w:rPr>
        <w:t>декабря</w:t>
      </w:r>
      <w:r w:rsidR="00C8416A" w:rsidRPr="0054358C">
        <w:rPr>
          <w:rFonts w:ascii="Verdana" w:hAnsi="Verdana"/>
          <w:color w:val="000000"/>
          <w:lang w:val="ru-RU" w:eastAsia="en-GB" w:bidi="en-GB"/>
        </w:rPr>
        <w:t xml:space="preserve"> 201</w:t>
      </w:r>
      <w:r w:rsidR="00CB1A46" w:rsidRPr="0054358C">
        <w:rPr>
          <w:rFonts w:ascii="Verdana" w:hAnsi="Verdana"/>
          <w:color w:val="000000"/>
          <w:lang w:val="ru-RU" w:eastAsia="en-GB" w:bidi="en-GB"/>
        </w:rPr>
        <w:t>7</w:t>
      </w:r>
      <w:r w:rsidR="001D1D15" w:rsidRPr="0054358C">
        <w:rPr>
          <w:rFonts w:ascii="Verdana" w:hAnsi="Verdana"/>
          <w:color w:val="000000"/>
          <w:lang w:val="ru-RU" w:eastAsia="en-GB" w:bidi="en-GB"/>
        </w:rPr>
        <w:t> </w:t>
      </w:r>
      <w:r w:rsidR="00CD24ED" w:rsidRPr="0054358C">
        <w:rPr>
          <w:rFonts w:ascii="Verdana" w:hAnsi="Verdana"/>
          <w:color w:val="000000"/>
          <w:lang w:val="ru-RU" w:eastAsia="en-GB" w:bidi="en-GB"/>
        </w:rPr>
        <w:t>г.)</w:t>
      </w:r>
      <w:r w:rsidR="006B3587" w:rsidRPr="0054358C">
        <w:rPr>
          <w:rFonts w:ascii="Verdana" w:hAnsi="Verdana"/>
          <w:color w:val="000000"/>
          <w:lang w:val="ru-RU" w:eastAsia="en-GB" w:bidi="en-GB"/>
        </w:rPr>
        <w:t>.</w:t>
      </w:r>
    </w:p>
    <w:p w14:paraId="0BE8CC24" w14:textId="77777777" w:rsidR="00C8416A" w:rsidRPr="0054358C" w:rsidRDefault="00C8416A" w:rsidP="005A6DE4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Коммунальные расходы, как п</w:t>
      </w:r>
      <w:r w:rsidR="00CB1A46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роцент от выручки, в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CB1A46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CB1A46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147492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16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б.п. по сравнению с аналогичным периодом прошлого года и составили 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CB1A46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в связи с ростом тарифов</w:t>
      </w:r>
      <w:r w:rsidR="006B3587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опережающим уровень прод</w:t>
      </w:r>
      <w:r w:rsidR="0002115C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овольственной</w:t>
      </w:r>
      <w:r w:rsidR="006B3587"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инфляции</w:t>
      </w: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14:paraId="7CEC45EF" w14:textId="77777777" w:rsidR="0054358C" w:rsidRPr="00CE70C5" w:rsidRDefault="0054358C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54358C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4 кв. 2018 г. прочие расходы на магазины,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как процент от выручки</w:t>
      </w:r>
      <w:r w:rsidR="00E0403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снизились на 15 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б.п. г-к-г до 1,1% в связи со снижением расходов на охрану, 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расходные материалы и хозяйственные расходы.</w:t>
      </w:r>
    </w:p>
    <w:p w14:paraId="0F43DF42" w14:textId="77777777" w:rsidR="00CE70C5" w:rsidRPr="00CE70C5" w:rsidRDefault="00CE70C5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асходы на услуги третьих сторон, как процент от выручки, в 4 кв. 2018 г. снизились на 10 б.п. до 0,9% на фоне снижения затрат на рекламу и маркетинг.</w:t>
      </w:r>
    </w:p>
    <w:p w14:paraId="39D89D27" w14:textId="147E5A2B" w:rsidR="00382DDA" w:rsidRPr="00CE70C5" w:rsidRDefault="00CE70C5" w:rsidP="005A6DE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кв. 201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E0403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 прочие расходы как процент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выручки </w:t>
      </w:r>
      <w:r w:rsidR="00CB1A46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47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б.п.</w:t>
      </w:r>
      <w:r w:rsidR="00CB1A46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г-к-г</w:t>
      </w:r>
      <w:r w:rsidR="00382DDA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B1A46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CB1A46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="00CB1A46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связи с реклассификацией доходов от реализации вторсырья в статью аренда/субаренда и прочий доход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vertAlign w:val="superscript"/>
          <w:lang w:eastAsia="en-GB" w:bidi="en-GB"/>
        </w:rPr>
        <w:t>(8)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ростом расходов на эквайринг на фоне растущей доли платежей с использованием пластиковых карт</w:t>
      </w:r>
      <w:r w:rsid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14:paraId="4611A128" w14:textId="77777777" w:rsidR="00B12FDD" w:rsidRDefault="00685137" w:rsidP="00705324">
      <w:pPr>
        <w:spacing w:before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2018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коммерческие, общие и административные расходы 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(за вычетом расходов на амортизацию и обесценение и 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LTI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)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297B62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увеличились на 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91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б.п.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г-к-г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составили 1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97B62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</w:t>
      </w:r>
      <w:r w:rsidR="00784BDF" w:rsidRPr="00CE70C5" w:rsidDel="00AF738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связи с 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повышен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ием затрат на персонал</w:t>
      </w:r>
      <w:r w:rsidR="00705324" w:rsidRP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результате корректировки системы мотивации</w:t>
      </w:r>
      <w:r w:rsid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05324" w:rsidRP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персонала магазинов в соответствии с рыночными тенденциями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затрат на 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аренду</w:t>
      </w:r>
      <w:r w:rsidR="0070532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фоне роста доли арендуемых площадей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5F4F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коммунальных</w:t>
      </w:r>
      <w:r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платеж</w:t>
      </w:r>
      <w:r w:rsidR="005F4F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ей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</w:t>
      </w:r>
      <w:r w:rsidR="005F4F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6C5867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расход</w:t>
      </w:r>
      <w:r w:rsidR="005F4F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ов</w:t>
      </w:r>
      <w:r w:rsidR="00784BDF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B12FDD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Расходы на компенсационные выплаты по программе долгосрочного премирования составили 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2 17</w:t>
      </w:r>
      <w:r w:rsidR="005F4FB0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B12FDD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B12FDD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2018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B12FDD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включая выплаты по старой программе, ориентированной на достижение лидерства по выручке и новой программе,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нацеленной на сохранение лидерства по выручке и достижения лидерства по мультипликатору относительно конкурентов</w:t>
      </w:r>
      <w:r w:rsidR="00B12FDD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B12FDD" w:rsidRPr="00E01508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</w:p>
    <w:p w14:paraId="2D605A04" w14:textId="77777777" w:rsidR="00690765" w:rsidRPr="009D372E" w:rsidRDefault="00690765" w:rsidP="00140657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FF5242">
        <w:rPr>
          <w:rFonts w:ascii="Verdana" w:hAnsi="Verdana"/>
          <w:b/>
          <w:sz w:val="22"/>
          <w:szCs w:val="22"/>
        </w:rPr>
        <w:t>Аренда</w:t>
      </w:r>
      <w:r w:rsidRPr="009D372E">
        <w:rPr>
          <w:rFonts w:ascii="Verdana" w:hAnsi="Verdana"/>
          <w:b/>
          <w:sz w:val="22"/>
          <w:szCs w:val="22"/>
        </w:rPr>
        <w:t>/</w:t>
      </w:r>
      <w:r w:rsidRPr="00FF5242">
        <w:rPr>
          <w:rFonts w:ascii="Verdana" w:hAnsi="Verdana"/>
          <w:b/>
          <w:sz w:val="22"/>
          <w:szCs w:val="22"/>
        </w:rPr>
        <w:t>субаренда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и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прочий</w:t>
      </w:r>
      <w:r w:rsidRPr="009D372E">
        <w:rPr>
          <w:rFonts w:ascii="Verdana" w:hAnsi="Verdana"/>
          <w:b/>
          <w:sz w:val="22"/>
          <w:szCs w:val="22"/>
        </w:rPr>
        <w:t xml:space="preserve"> </w:t>
      </w:r>
      <w:r w:rsidRPr="00FF5242">
        <w:rPr>
          <w:rFonts w:ascii="Verdana" w:hAnsi="Verdana"/>
          <w:b/>
          <w:sz w:val="22"/>
          <w:szCs w:val="22"/>
        </w:rPr>
        <w:t>доход</w:t>
      </w:r>
    </w:p>
    <w:p w14:paraId="646A272A" w14:textId="77777777" w:rsidR="00690765" w:rsidRDefault="00690765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Доход 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X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 от аренды, субаренды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прочих операций, как процент от выручки, в 4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увеличился на 52 б.п. г-к-г до 1,1% главным образом в связи с реклассификацией доходов от реализации вторсырья 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из статьи </w:t>
      </w:r>
      <w:r w:rsidR="0069246E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коммерчески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69246E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общи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69246E" w:rsidRPr="00CE70C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 административны</w:t>
      </w:r>
      <w:r w:rsid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 расходов</w:t>
      </w:r>
      <w:r w:rsidR="005F4FB0" w:rsidRPr="005F4FB0">
        <w:rPr>
          <w:rFonts w:ascii="Verdana" w:eastAsiaTheme="minorHAnsi" w:hAnsi="Verdana" w:cstheme="minorBidi"/>
          <w:color w:val="000000"/>
          <w:sz w:val="22"/>
          <w:szCs w:val="22"/>
          <w:vertAlign w:val="superscript"/>
          <w:lang w:eastAsia="en-GB" w:bidi="en-GB"/>
        </w:rPr>
        <w:t>(8)</w:t>
      </w:r>
      <w:r w:rsidR="00147492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14:paraId="576D5CAF" w14:textId="77777777" w:rsidR="005F4FB0" w:rsidRDefault="005F4FB0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19898B08" w14:textId="77777777" w:rsidR="005F4FB0" w:rsidRDefault="005F4FB0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4CA76322" w14:textId="77777777" w:rsidR="005F4FB0" w:rsidRDefault="005F4FB0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4C92F627" w14:textId="77777777" w:rsidR="005F4FB0" w:rsidRDefault="005F4FB0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3CFA181A" w14:textId="77777777" w:rsidR="00D823A9" w:rsidRDefault="00D823A9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617B606E" w14:textId="77777777" w:rsidR="00D823A9" w:rsidRPr="008A1E07" w:rsidRDefault="00D823A9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4E55EBB4" w14:textId="77777777" w:rsidR="00CF4698" w:rsidRPr="008A1E07" w:rsidRDefault="00CF4698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552F44A3" w14:textId="77777777" w:rsidR="00D823A9" w:rsidRPr="00147492" w:rsidRDefault="00D823A9" w:rsidP="00690765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</w:p>
    <w:p w14:paraId="1168F18B" w14:textId="77777777" w:rsidR="005F4FB0" w:rsidRPr="005F4FB0" w:rsidRDefault="005F4FB0" w:rsidP="005F4FB0">
      <w:pPr>
        <w:pStyle w:val="ListParagraph"/>
        <w:numPr>
          <w:ilvl w:val="0"/>
          <w:numId w:val="16"/>
        </w:numPr>
        <w:spacing w:before="120"/>
        <w:jc w:val="both"/>
        <w:rPr>
          <w:rFonts w:ascii="Verdana" w:hAnsi="Verdana"/>
          <w:sz w:val="16"/>
          <w:szCs w:val="16"/>
          <w:lang w:val="ru-RU"/>
        </w:rPr>
      </w:pPr>
      <w:r w:rsidRPr="005F4FB0">
        <w:rPr>
          <w:rFonts w:ascii="Verdana" w:hAnsi="Verdana"/>
          <w:sz w:val="16"/>
          <w:szCs w:val="16"/>
          <w:lang w:val="ru-RU"/>
        </w:rPr>
        <w:t xml:space="preserve">Компания приняла решение реклассифицировать доход от продажи </w:t>
      </w:r>
      <w:r>
        <w:rPr>
          <w:rFonts w:ascii="Verdana" w:hAnsi="Verdana"/>
          <w:sz w:val="16"/>
          <w:szCs w:val="16"/>
          <w:lang w:val="ru-RU"/>
        </w:rPr>
        <w:t>вторсырья</w:t>
      </w:r>
      <w:r w:rsidRPr="005F4FB0">
        <w:rPr>
          <w:rFonts w:ascii="Verdana" w:hAnsi="Verdana"/>
          <w:sz w:val="16"/>
          <w:szCs w:val="16"/>
          <w:lang w:val="ru-RU"/>
        </w:rPr>
        <w:t xml:space="preserve"> из </w:t>
      </w:r>
      <w:r w:rsidR="005608FC">
        <w:rPr>
          <w:rFonts w:ascii="Verdana" w:hAnsi="Verdana"/>
          <w:sz w:val="16"/>
          <w:szCs w:val="16"/>
          <w:lang w:val="ru-RU"/>
        </w:rPr>
        <w:t>статьи «</w:t>
      </w:r>
      <w:r w:rsidRPr="005F4FB0">
        <w:rPr>
          <w:rFonts w:ascii="Verdana" w:hAnsi="Verdana"/>
          <w:sz w:val="16"/>
          <w:szCs w:val="16"/>
          <w:lang w:val="ru-RU"/>
        </w:rPr>
        <w:t>прочи</w:t>
      </w:r>
      <w:r w:rsidR="005608FC">
        <w:rPr>
          <w:rFonts w:ascii="Verdana" w:hAnsi="Verdana"/>
          <w:sz w:val="16"/>
          <w:szCs w:val="16"/>
          <w:lang w:val="ru-RU"/>
        </w:rPr>
        <w:t>е</w:t>
      </w:r>
      <w:r w:rsidRPr="005F4FB0">
        <w:rPr>
          <w:rFonts w:ascii="Verdana" w:hAnsi="Verdana"/>
          <w:sz w:val="16"/>
          <w:szCs w:val="16"/>
          <w:lang w:val="ru-RU"/>
        </w:rPr>
        <w:t xml:space="preserve"> расход</w:t>
      </w:r>
      <w:r w:rsidR="005608FC">
        <w:rPr>
          <w:rFonts w:ascii="Verdana" w:hAnsi="Verdana"/>
          <w:sz w:val="16"/>
          <w:szCs w:val="16"/>
          <w:lang w:val="ru-RU"/>
        </w:rPr>
        <w:t>ы и доходы»</w:t>
      </w:r>
      <w:r w:rsidRPr="005F4FB0">
        <w:rPr>
          <w:rFonts w:ascii="Verdana" w:hAnsi="Verdana"/>
          <w:sz w:val="16"/>
          <w:szCs w:val="16"/>
          <w:lang w:val="ru-RU"/>
        </w:rPr>
        <w:t xml:space="preserve"> (</w:t>
      </w:r>
      <w:r w:rsidRPr="005F4FB0">
        <w:rPr>
          <w:rFonts w:ascii="Verdana" w:hAnsi="Verdana"/>
          <w:sz w:val="16"/>
          <w:szCs w:val="16"/>
        </w:rPr>
        <w:t>SG</w:t>
      </w:r>
      <w:r>
        <w:rPr>
          <w:rFonts w:ascii="Verdana" w:hAnsi="Verdana"/>
          <w:sz w:val="16"/>
          <w:szCs w:val="16"/>
          <w:lang w:val="ru-RU"/>
        </w:rPr>
        <w:t>&amp;</w:t>
      </w:r>
      <w:r w:rsidRPr="005F4FB0">
        <w:rPr>
          <w:rFonts w:ascii="Verdana" w:hAnsi="Verdana"/>
          <w:sz w:val="16"/>
          <w:szCs w:val="16"/>
        </w:rPr>
        <w:t>A</w:t>
      </w:r>
      <w:r w:rsidRPr="005F4FB0">
        <w:rPr>
          <w:rFonts w:ascii="Verdana" w:hAnsi="Verdana"/>
          <w:sz w:val="16"/>
          <w:szCs w:val="16"/>
          <w:lang w:val="ru-RU"/>
        </w:rPr>
        <w:t xml:space="preserve">) в </w:t>
      </w:r>
      <w:r w:rsidR="005608FC">
        <w:rPr>
          <w:rFonts w:ascii="Verdana" w:hAnsi="Verdana"/>
          <w:sz w:val="16"/>
          <w:szCs w:val="16"/>
          <w:lang w:val="ru-RU"/>
        </w:rPr>
        <w:t>статью «</w:t>
      </w:r>
      <w:r w:rsidRPr="005F4FB0">
        <w:rPr>
          <w:rFonts w:ascii="Verdana" w:hAnsi="Verdana"/>
          <w:sz w:val="16"/>
          <w:szCs w:val="16"/>
          <w:lang w:val="ru-RU"/>
        </w:rPr>
        <w:t>аренд</w:t>
      </w:r>
      <w:r w:rsidR="005608FC">
        <w:rPr>
          <w:rFonts w:ascii="Verdana" w:hAnsi="Verdana"/>
          <w:sz w:val="16"/>
          <w:szCs w:val="16"/>
          <w:lang w:val="ru-RU"/>
        </w:rPr>
        <w:t>а/</w:t>
      </w:r>
      <w:r w:rsidRPr="005F4FB0">
        <w:rPr>
          <w:rFonts w:ascii="Verdana" w:hAnsi="Verdana"/>
          <w:sz w:val="16"/>
          <w:szCs w:val="16"/>
          <w:lang w:val="ru-RU"/>
        </w:rPr>
        <w:t>субаре</w:t>
      </w:r>
      <w:r w:rsidR="005608FC">
        <w:rPr>
          <w:rFonts w:ascii="Verdana" w:hAnsi="Verdana"/>
          <w:sz w:val="16"/>
          <w:szCs w:val="16"/>
          <w:lang w:val="ru-RU"/>
        </w:rPr>
        <w:t>нда</w:t>
      </w:r>
      <w:r w:rsidRPr="005F4FB0">
        <w:rPr>
          <w:rFonts w:ascii="Verdana" w:hAnsi="Verdana"/>
          <w:sz w:val="16"/>
          <w:szCs w:val="16"/>
          <w:lang w:val="ru-RU"/>
        </w:rPr>
        <w:t xml:space="preserve"> и </w:t>
      </w:r>
      <w:r w:rsidR="005608FC">
        <w:rPr>
          <w:rFonts w:ascii="Verdana" w:hAnsi="Verdana"/>
          <w:sz w:val="16"/>
          <w:szCs w:val="16"/>
          <w:lang w:val="ru-RU"/>
        </w:rPr>
        <w:t>прочий</w:t>
      </w:r>
      <w:r w:rsidRPr="005F4FB0">
        <w:rPr>
          <w:rFonts w:ascii="Verdana" w:hAnsi="Verdana"/>
          <w:sz w:val="16"/>
          <w:szCs w:val="16"/>
          <w:lang w:val="ru-RU"/>
        </w:rPr>
        <w:t xml:space="preserve"> доход</w:t>
      </w:r>
      <w:r w:rsidR="005608FC">
        <w:rPr>
          <w:rFonts w:ascii="Verdana" w:hAnsi="Verdana"/>
          <w:sz w:val="16"/>
          <w:szCs w:val="16"/>
          <w:lang w:val="ru-RU"/>
        </w:rPr>
        <w:t>»</w:t>
      </w:r>
      <w:r w:rsidRPr="005F4FB0">
        <w:rPr>
          <w:rFonts w:ascii="Verdana" w:hAnsi="Verdana"/>
          <w:sz w:val="16"/>
          <w:szCs w:val="16"/>
          <w:lang w:val="ru-RU"/>
        </w:rPr>
        <w:t>.</w:t>
      </w:r>
    </w:p>
    <w:p w14:paraId="02070A30" w14:textId="77777777" w:rsidR="00690765" w:rsidRPr="00587653" w:rsidRDefault="00690765" w:rsidP="00014275">
      <w:pPr>
        <w:spacing w:line="276" w:lineRule="auto"/>
        <w:rPr>
          <w:rFonts w:ascii="Verdana" w:hAnsi="Verdana"/>
          <w:b/>
          <w:sz w:val="22"/>
          <w:szCs w:val="22"/>
        </w:rPr>
      </w:pPr>
      <w:r w:rsidRPr="00335C9D">
        <w:rPr>
          <w:rFonts w:ascii="Verdana" w:hAnsi="Verdana"/>
          <w:b/>
          <w:sz w:val="22"/>
          <w:szCs w:val="22"/>
          <w:lang w:val="en-US"/>
        </w:rPr>
        <w:lastRenderedPageBreak/>
        <w:t>EBITDA</w:t>
      </w:r>
      <w:r w:rsidRPr="00335C9D">
        <w:rPr>
          <w:rFonts w:ascii="Verdana" w:hAnsi="Verdana"/>
          <w:b/>
          <w:sz w:val="22"/>
          <w:szCs w:val="22"/>
        </w:rPr>
        <w:t xml:space="preserve"> и рентабельность по </w:t>
      </w:r>
      <w:r w:rsidRPr="00335C9D">
        <w:rPr>
          <w:rFonts w:ascii="Verdana" w:hAnsi="Verdana"/>
          <w:b/>
          <w:sz w:val="22"/>
          <w:szCs w:val="22"/>
          <w:lang w:val="en-US"/>
        </w:rPr>
        <w:t>EBITDA</w:t>
      </w:r>
    </w:p>
    <w:tbl>
      <w:tblPr>
        <w:tblW w:w="10200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1180"/>
        <w:gridCol w:w="1180"/>
        <w:gridCol w:w="1180"/>
        <w:gridCol w:w="1180"/>
        <w:gridCol w:w="1180"/>
        <w:gridCol w:w="1181"/>
      </w:tblGrid>
      <w:tr w:rsidR="00690765" w14:paraId="7C96E2B6" w14:textId="77777777" w:rsidTr="001C49CF">
        <w:trPr>
          <w:trHeight w:val="283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631E78C0" w14:textId="77777777" w:rsidR="00690765" w:rsidRPr="00014275" w:rsidRDefault="00690765" w:rsidP="009126B0">
            <w:pPr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230B4920" w14:textId="77777777" w:rsidR="00690765" w:rsidRPr="00014275" w:rsidRDefault="0069246E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690765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9076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690765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.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03012646" w14:textId="77777777" w:rsidR="00690765" w:rsidRPr="00014275" w:rsidRDefault="0069246E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69076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="00690765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5E25F025" w14:textId="77777777" w:rsidR="00690765" w:rsidRPr="00014275" w:rsidRDefault="00690765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Изм., 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07A956E" w14:textId="77777777" w:rsidR="00690765" w:rsidRPr="00014275" w:rsidRDefault="0069246E" w:rsidP="004D2861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12М</w:t>
            </w:r>
            <w:r w:rsidR="00690765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9C39393" w14:textId="77777777" w:rsidR="00690765" w:rsidRPr="00014275" w:rsidRDefault="00690765" w:rsidP="0069246E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69246E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4D2861"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4F01368F" w14:textId="77777777" w:rsidR="00690765" w:rsidRPr="00014275" w:rsidRDefault="00690765" w:rsidP="009126B0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Изм., %</w:t>
            </w:r>
          </w:p>
        </w:tc>
      </w:tr>
      <w:tr w:rsidR="00E8309B" w14:paraId="79D464FF" w14:textId="77777777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846D5B" w14:textId="77777777" w:rsidR="00E8309B" w:rsidRPr="00014275" w:rsidRDefault="00E8309B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01427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Валовая прибыль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4250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101 780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901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85 940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1A5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06A22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369 720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689F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308 938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6737C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19,7</w:t>
            </w:r>
          </w:p>
        </w:tc>
      </w:tr>
      <w:tr w:rsidR="00E8309B" w14:paraId="018B1461" w14:textId="77777777" w:rsidTr="005A6DE4">
        <w:trPr>
          <w:trHeight w:val="227"/>
        </w:trPr>
        <w:tc>
          <w:tcPr>
            <w:tcW w:w="3119" w:type="dxa"/>
            <w:noWrap/>
            <w:vAlign w:val="center"/>
            <w:hideMark/>
          </w:tcPr>
          <w:p w14:paraId="64338D4F" w14:textId="77777777" w:rsidR="00E8309B" w:rsidRPr="00335C9D" w:rsidRDefault="00E8309B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Рентабельность</w:t>
            </w:r>
            <w:r w:rsidRPr="0018310A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 валовой прибыли, %</w:t>
            </w:r>
          </w:p>
        </w:tc>
        <w:tc>
          <w:tcPr>
            <w:tcW w:w="1180" w:type="dxa"/>
            <w:noWrap/>
            <w:vAlign w:val="center"/>
            <w:hideMark/>
          </w:tcPr>
          <w:p w14:paraId="28C1078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180" w:type="dxa"/>
            <w:noWrap/>
            <w:vAlign w:val="center"/>
            <w:hideMark/>
          </w:tcPr>
          <w:p w14:paraId="1049F11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23,8</w:t>
            </w:r>
          </w:p>
        </w:tc>
        <w:tc>
          <w:tcPr>
            <w:tcW w:w="1180" w:type="dxa"/>
            <w:noWrap/>
            <w:vAlign w:val="center"/>
            <w:hideMark/>
          </w:tcPr>
          <w:p w14:paraId="7FB2407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30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vAlign w:val="center"/>
            <w:hideMark/>
          </w:tcPr>
          <w:p w14:paraId="7460EC6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1180" w:type="dxa"/>
            <w:vAlign w:val="center"/>
            <w:hideMark/>
          </w:tcPr>
          <w:p w14:paraId="455A01F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23,9</w:t>
            </w:r>
          </w:p>
        </w:tc>
        <w:tc>
          <w:tcPr>
            <w:tcW w:w="1181" w:type="dxa"/>
            <w:vAlign w:val="center"/>
            <w:hideMark/>
          </w:tcPr>
          <w:p w14:paraId="290A0C6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3AE3A143" w14:textId="77777777" w:rsidTr="005A6DE4">
        <w:trPr>
          <w:trHeight w:val="227"/>
        </w:trPr>
        <w:tc>
          <w:tcPr>
            <w:tcW w:w="3119" w:type="dxa"/>
            <w:vAlign w:val="center"/>
            <w:hideMark/>
          </w:tcPr>
          <w:p w14:paraId="4F9986DC" w14:textId="77777777" w:rsidR="00E8309B" w:rsidRPr="00560BB9" w:rsidRDefault="00E8309B" w:rsidP="0011634C">
            <w:pPr>
              <w:spacing w:line="180" w:lineRule="exact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Коммерческие, общие и административные расходы (без учета расходов на амортизацию, обесценение и 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LTI</w:t>
            </w: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и выплат на основе акций)</w:t>
            </w:r>
          </w:p>
        </w:tc>
        <w:tc>
          <w:tcPr>
            <w:tcW w:w="1180" w:type="dxa"/>
            <w:noWrap/>
            <w:vAlign w:val="center"/>
            <w:hideMark/>
          </w:tcPr>
          <w:p w14:paraId="4FD7738C" w14:textId="77777777" w:rsidR="00E8309B" w:rsidRDefault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(76 01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  <w:r w:rsidR="00E8309B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noWrap/>
            <w:vAlign w:val="center"/>
            <w:hideMark/>
          </w:tcPr>
          <w:p w14:paraId="1778AE0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(63 972)</w:t>
            </w:r>
          </w:p>
        </w:tc>
        <w:tc>
          <w:tcPr>
            <w:tcW w:w="1180" w:type="dxa"/>
            <w:noWrap/>
            <w:vAlign w:val="center"/>
            <w:hideMark/>
          </w:tcPr>
          <w:p w14:paraId="0BBA340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18,8</w:t>
            </w:r>
          </w:p>
        </w:tc>
        <w:tc>
          <w:tcPr>
            <w:tcW w:w="1180" w:type="dxa"/>
            <w:vAlign w:val="center"/>
            <w:hideMark/>
          </w:tcPr>
          <w:p w14:paraId="016A4AA2" w14:textId="77777777" w:rsidR="00E8309B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(271 64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vAlign w:val="center"/>
            <w:hideMark/>
          </w:tcPr>
          <w:p w14:paraId="65BDDFC6" w14:textId="77777777" w:rsidR="00E8309B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(217 77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1" w:type="dxa"/>
            <w:vAlign w:val="center"/>
            <w:hideMark/>
          </w:tcPr>
          <w:p w14:paraId="403E8E3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24,7</w:t>
            </w:r>
          </w:p>
        </w:tc>
      </w:tr>
      <w:tr w:rsidR="00E8309B" w14:paraId="4845BAA4" w14:textId="77777777" w:rsidTr="005A6DE4">
        <w:trPr>
          <w:trHeight w:val="227"/>
        </w:trPr>
        <w:tc>
          <w:tcPr>
            <w:tcW w:w="3119" w:type="dxa"/>
            <w:noWrap/>
            <w:vAlign w:val="center"/>
            <w:hideMark/>
          </w:tcPr>
          <w:p w14:paraId="49AE5EC8" w14:textId="77777777" w:rsidR="00E8309B" w:rsidRPr="00560BB9" w:rsidRDefault="00E8309B" w:rsidP="0011634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560BB9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noWrap/>
            <w:vAlign w:val="center"/>
            <w:hideMark/>
          </w:tcPr>
          <w:p w14:paraId="4176F78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180" w:type="dxa"/>
            <w:noWrap/>
            <w:vAlign w:val="center"/>
            <w:hideMark/>
          </w:tcPr>
          <w:p w14:paraId="0C02937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1180" w:type="dxa"/>
            <w:noWrap/>
            <w:vAlign w:val="center"/>
            <w:hideMark/>
          </w:tcPr>
          <w:p w14:paraId="59E10B0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29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vAlign w:val="center"/>
            <w:hideMark/>
          </w:tcPr>
          <w:p w14:paraId="29703B7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17,7</w:t>
            </w:r>
          </w:p>
        </w:tc>
        <w:tc>
          <w:tcPr>
            <w:tcW w:w="1180" w:type="dxa"/>
            <w:vAlign w:val="center"/>
            <w:hideMark/>
          </w:tcPr>
          <w:p w14:paraId="51A5579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16,8</w:t>
            </w:r>
          </w:p>
        </w:tc>
        <w:tc>
          <w:tcPr>
            <w:tcW w:w="1181" w:type="dxa"/>
            <w:vAlign w:val="center"/>
            <w:hideMark/>
          </w:tcPr>
          <w:p w14:paraId="4F1DE0C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91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0CF31EFE" w14:textId="77777777" w:rsidTr="005A6DE4">
        <w:trPr>
          <w:trHeight w:val="227"/>
        </w:trPr>
        <w:tc>
          <w:tcPr>
            <w:tcW w:w="3119" w:type="dxa"/>
            <w:vAlign w:val="center"/>
          </w:tcPr>
          <w:p w14:paraId="3615F8D3" w14:textId="77777777" w:rsidR="00E8309B" w:rsidRPr="000E2978" w:rsidRDefault="00E8309B" w:rsidP="0011634C">
            <w:pPr>
              <w:spacing w:line="180" w:lineRule="exact"/>
              <w:ind w:left="113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DD4D4A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Чистые убытки от обесценения финансовых активов</w:t>
            </w:r>
          </w:p>
        </w:tc>
        <w:tc>
          <w:tcPr>
            <w:tcW w:w="1180" w:type="dxa"/>
            <w:noWrap/>
            <w:vAlign w:val="center"/>
          </w:tcPr>
          <w:p w14:paraId="03F788E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(126)</w:t>
            </w:r>
          </w:p>
        </w:tc>
        <w:tc>
          <w:tcPr>
            <w:tcW w:w="1180" w:type="dxa"/>
            <w:noWrap/>
            <w:vAlign w:val="center"/>
          </w:tcPr>
          <w:p w14:paraId="4A4CB08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(68)</w:t>
            </w:r>
          </w:p>
        </w:tc>
        <w:tc>
          <w:tcPr>
            <w:tcW w:w="1180" w:type="dxa"/>
            <w:noWrap/>
            <w:vAlign w:val="center"/>
          </w:tcPr>
          <w:p w14:paraId="7B1C3ED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85,3</w:t>
            </w:r>
          </w:p>
        </w:tc>
        <w:tc>
          <w:tcPr>
            <w:tcW w:w="1180" w:type="dxa"/>
            <w:vAlign w:val="center"/>
          </w:tcPr>
          <w:p w14:paraId="05A3D99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(501)</w:t>
            </w:r>
          </w:p>
        </w:tc>
        <w:tc>
          <w:tcPr>
            <w:tcW w:w="1180" w:type="dxa"/>
            <w:vAlign w:val="center"/>
          </w:tcPr>
          <w:p w14:paraId="79DEFF5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(230)</w:t>
            </w:r>
          </w:p>
        </w:tc>
        <w:tc>
          <w:tcPr>
            <w:tcW w:w="1181" w:type="dxa"/>
            <w:vAlign w:val="center"/>
          </w:tcPr>
          <w:p w14:paraId="7AF7BBF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117,8</w:t>
            </w:r>
          </w:p>
        </w:tc>
      </w:tr>
      <w:tr w:rsidR="00E8309B" w14:paraId="249C1CD2" w14:textId="77777777" w:rsidTr="005A6DE4">
        <w:trPr>
          <w:trHeight w:val="227"/>
        </w:trPr>
        <w:tc>
          <w:tcPr>
            <w:tcW w:w="3119" w:type="dxa"/>
            <w:vAlign w:val="center"/>
          </w:tcPr>
          <w:p w14:paraId="65F8C086" w14:textId="77777777" w:rsidR="00E8309B" w:rsidRPr="000E2978" w:rsidRDefault="00E8309B" w:rsidP="0011634C">
            <w:pPr>
              <w:spacing w:line="180" w:lineRule="exact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noWrap/>
            <w:vAlign w:val="center"/>
          </w:tcPr>
          <w:p w14:paraId="12FED51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180" w:type="dxa"/>
            <w:noWrap/>
            <w:vAlign w:val="center"/>
          </w:tcPr>
          <w:p w14:paraId="5542536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180" w:type="dxa"/>
            <w:noWrap/>
            <w:vAlign w:val="center"/>
          </w:tcPr>
          <w:p w14:paraId="6C85C9F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vAlign w:val="center"/>
          </w:tcPr>
          <w:p w14:paraId="63A2E49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1180" w:type="dxa"/>
            <w:vAlign w:val="center"/>
          </w:tcPr>
          <w:p w14:paraId="7B298F6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181" w:type="dxa"/>
            <w:vAlign w:val="center"/>
          </w:tcPr>
          <w:p w14:paraId="046EAAD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0A4D3983" w14:textId="77777777" w:rsidTr="005A6DE4">
        <w:trPr>
          <w:trHeight w:val="227"/>
        </w:trPr>
        <w:tc>
          <w:tcPr>
            <w:tcW w:w="3119" w:type="dxa"/>
            <w:vAlign w:val="center"/>
            <w:hideMark/>
          </w:tcPr>
          <w:p w14:paraId="140A78A9" w14:textId="77777777" w:rsidR="00E8309B" w:rsidRPr="000E2978" w:rsidRDefault="00E8309B" w:rsidP="0011634C">
            <w:pPr>
              <w:spacing w:line="180" w:lineRule="exact"/>
              <w:ind w:left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0E2978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Аренда/субаренда и прочий доход</w:t>
            </w:r>
          </w:p>
        </w:tc>
        <w:tc>
          <w:tcPr>
            <w:tcW w:w="1180" w:type="dxa"/>
            <w:noWrap/>
            <w:vAlign w:val="center"/>
            <w:hideMark/>
          </w:tcPr>
          <w:p w14:paraId="70C3B31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4 750</w:t>
            </w:r>
          </w:p>
        </w:tc>
        <w:tc>
          <w:tcPr>
            <w:tcW w:w="1180" w:type="dxa"/>
            <w:noWrap/>
            <w:vAlign w:val="center"/>
            <w:hideMark/>
          </w:tcPr>
          <w:p w14:paraId="1EBABFC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2 184</w:t>
            </w:r>
          </w:p>
        </w:tc>
        <w:tc>
          <w:tcPr>
            <w:tcW w:w="1180" w:type="dxa"/>
            <w:noWrap/>
            <w:vAlign w:val="center"/>
            <w:hideMark/>
          </w:tcPr>
          <w:p w14:paraId="7D5B9B70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117,5</w:t>
            </w:r>
          </w:p>
        </w:tc>
        <w:tc>
          <w:tcPr>
            <w:tcW w:w="1180" w:type="dxa"/>
            <w:vAlign w:val="center"/>
            <w:hideMark/>
          </w:tcPr>
          <w:p w14:paraId="3E6724B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12 293</w:t>
            </w:r>
          </w:p>
        </w:tc>
        <w:tc>
          <w:tcPr>
            <w:tcW w:w="1180" w:type="dxa"/>
            <w:vAlign w:val="center"/>
            <w:hideMark/>
          </w:tcPr>
          <w:p w14:paraId="15F7E18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8 196</w:t>
            </w:r>
          </w:p>
        </w:tc>
        <w:tc>
          <w:tcPr>
            <w:tcW w:w="1181" w:type="dxa"/>
            <w:vAlign w:val="center"/>
            <w:hideMark/>
          </w:tcPr>
          <w:p w14:paraId="61941DE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E8309B" w14:paraId="049A9672" w14:textId="77777777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A40857" w14:textId="77777777" w:rsidR="00E8309B" w:rsidRPr="00923B45" w:rsidRDefault="00E8309B" w:rsidP="0011634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% от выручки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E0E2D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6A7DB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66814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52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7A041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FBBFE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FD906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17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5A3257A4" w14:textId="77777777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8A35CF" w14:textId="77777777" w:rsidR="00E8309B" w:rsidRPr="00923B45" w:rsidRDefault="00E8309B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Скорр. </w:t>
            </w:r>
            <w:r w:rsidRPr="00923B4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EBITDA 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F07FD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30 38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23AD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24 084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74FD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26,2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FE1AB6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109 87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536F6A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99 13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E6114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10,8</w:t>
            </w:r>
          </w:p>
        </w:tc>
      </w:tr>
      <w:tr w:rsidR="00E8309B" w14:paraId="441A26BC" w14:textId="77777777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590FE9" w14:textId="77777777" w:rsidR="00E8309B" w:rsidRPr="00923B45" w:rsidRDefault="00E8309B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скорр. </w:t>
            </w:r>
            <w:r w:rsidRPr="00335C9D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EBITDA</w:t>
            </w:r>
            <w:r w:rsidRPr="00923B45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C4359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984F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7E520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53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1E3BD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E9E09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A2A6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(49)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1ECE1152" w14:textId="77777777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4CC84C" w14:textId="77777777" w:rsidR="00E8309B" w:rsidRDefault="00E8309B" w:rsidP="0011634C">
            <w:pPr>
              <w:spacing w:line="180" w:lineRule="exact"/>
              <w:ind w:left="114"/>
              <w:rPr>
                <w:rFonts w:ascii="Verdana" w:hAnsi="Verdana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Cs/>
                <w:color w:val="000000"/>
                <w:sz w:val="18"/>
                <w:szCs w:val="18"/>
              </w:rPr>
              <w:t>Начисление затрат по программе долгосрочного премирования, выплат на основе акций и прочих разовых выплат и соответствующим взносам во внеб. фонды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EACE8D2" w14:textId="77777777" w:rsidR="00E8309B" w:rsidRPr="000C5047" w:rsidRDefault="000C5047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(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586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A6C98A1" w14:textId="77777777" w:rsidR="00E8309B" w:rsidRPr="000C5047" w:rsidRDefault="000C5047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(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282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28383E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107,8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2A7F8" w14:textId="77777777" w:rsidR="00E8309B" w:rsidRPr="000C5047" w:rsidRDefault="000C5047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(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2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 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243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F2C244" w14:textId="77777777" w:rsidR="00E8309B" w:rsidRPr="000C5047" w:rsidRDefault="000C5047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(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2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 </w:t>
            </w:r>
            <w:r w:rsidR="00E8309B">
              <w:rPr>
                <w:rFonts w:ascii="Verdana" w:hAnsi="Verdana" w:cs="Calibri"/>
                <w:color w:val="000000"/>
                <w:sz w:val="18"/>
                <w:szCs w:val="18"/>
              </w:rPr>
              <w:t>938</w:t>
            </w:r>
            <w:r>
              <w:rPr>
                <w:rFonts w:ascii="Verdana" w:hAnsi="Verdana" w:cs="Calibri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37721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(23,7)</w:t>
            </w:r>
          </w:p>
        </w:tc>
      </w:tr>
      <w:tr w:rsidR="00E8309B" w14:paraId="3B37B243" w14:textId="77777777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7B32A8" w14:textId="77777777" w:rsidR="00E8309B" w:rsidRDefault="00E8309B" w:rsidP="0011634C">
            <w:pPr>
              <w:spacing w:line="180" w:lineRule="exact"/>
              <w:ind w:left="256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%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от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выручки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335E4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7440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945A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6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1658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14B8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C5A0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(8)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  <w:tr w:rsidR="00E8309B" w14:paraId="192E3D7E" w14:textId="77777777" w:rsidTr="005A6DE4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2BE92BF" w14:textId="77777777" w:rsidR="00E8309B" w:rsidRDefault="00E8309B" w:rsidP="0011634C">
            <w:pPr>
              <w:spacing w:line="180" w:lineRule="exact"/>
              <w:ind w:firstLine="114"/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EBITDA 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10A47E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29 80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D83605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23 802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4130ED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25,2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2E35C3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107 62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D14EE2" w14:textId="77777777" w:rsidR="00E8309B" w:rsidRPr="000C5047" w:rsidRDefault="00E8309B" w:rsidP="000C5047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96 19</w:t>
            </w:r>
            <w:r w:rsidR="000C5047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CC142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11,9</w:t>
            </w:r>
          </w:p>
        </w:tc>
      </w:tr>
      <w:tr w:rsidR="00E8309B" w14:paraId="657633BB" w14:textId="77777777" w:rsidTr="005A6DE4">
        <w:trPr>
          <w:trHeight w:val="227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DF9C119" w14:textId="77777777" w:rsidR="00E8309B" w:rsidRDefault="00E8309B" w:rsidP="0011634C">
            <w:pPr>
              <w:spacing w:line="180" w:lineRule="exact"/>
              <w:ind w:left="256"/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 xml:space="preserve">Рентабельность </w:t>
            </w: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71AA0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93E4F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4C3DA8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47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458F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604B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1F225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(41)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14:paraId="02AB86FF" w14:textId="77777777" w:rsidR="002E2678" w:rsidRPr="0069246E" w:rsidRDefault="002E2678" w:rsidP="00140657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результате вышеперечисленных факторов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скорректированный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показатель 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кв. 201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увеличился 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30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38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или 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2% от выручки, по сравнению с 24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69246E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084 млн руб. или 6,7% от выручки в 4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</w:p>
    <w:p w14:paraId="096693FF" w14:textId="77777777" w:rsidR="002E2678" w:rsidRPr="000C5047" w:rsidRDefault="0069246E" w:rsidP="00140657">
      <w:pPr>
        <w:spacing w:before="60" w:after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За 12 мес.</w:t>
      </w:r>
      <w:r w:rsidR="00685137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2018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</w:t>
      </w:r>
      <w:r w:rsidR="003D3AB2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скорректированный 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показатель 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val="en-GB" w:eastAsia="en-GB" w:bidi="en-GB"/>
        </w:rPr>
        <w:t>EBITDA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составил 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109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871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млн руб. или </w:t>
      </w:r>
      <w:r w:rsidR="003D3AB2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выручки, по сравнению с 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99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13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или 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от выручки в 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за 12 </w:t>
      </w:r>
      <w:r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мес.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3D3AB2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="002E2678" w:rsidRPr="0069246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 фоне роста расходов на персонал, аренду и коммунальных расходов в равных пропорциях.</w:t>
      </w:r>
    </w:p>
    <w:p w14:paraId="3F484953" w14:textId="77777777" w:rsidR="0045001D" w:rsidRPr="00BD0E74" w:rsidRDefault="0045001D" w:rsidP="008363C4">
      <w:pPr>
        <w:tabs>
          <w:tab w:val="left" w:pos="3152"/>
        </w:tabs>
        <w:spacing w:before="120"/>
        <w:jc w:val="both"/>
        <w:rPr>
          <w:rFonts w:ascii="Verdana" w:hAnsi="Verdana"/>
          <w:b/>
          <w:sz w:val="22"/>
          <w:szCs w:val="22"/>
        </w:rPr>
      </w:pPr>
      <w:r w:rsidRPr="00FF1F8A">
        <w:rPr>
          <w:rFonts w:ascii="Verdana" w:hAnsi="Verdana"/>
          <w:b/>
          <w:sz w:val="22"/>
          <w:szCs w:val="22"/>
        </w:rPr>
        <w:t>Расходы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 w:rsidRPr="00FF1F8A">
        <w:rPr>
          <w:rFonts w:ascii="Verdana" w:hAnsi="Verdana"/>
          <w:b/>
          <w:sz w:val="22"/>
          <w:szCs w:val="22"/>
        </w:rPr>
        <w:t>на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 w:rsidRPr="00FF1F8A">
        <w:rPr>
          <w:rFonts w:ascii="Verdana" w:hAnsi="Verdana"/>
          <w:b/>
          <w:sz w:val="22"/>
          <w:szCs w:val="22"/>
        </w:rPr>
        <w:t>амортизацию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и</w:t>
      </w:r>
      <w:r w:rsidRPr="00BD0E74">
        <w:rPr>
          <w:rFonts w:ascii="Verdana" w:hAnsi="Verdana"/>
          <w:b/>
          <w:sz w:val="22"/>
          <w:szCs w:val="22"/>
        </w:rPr>
        <w:t xml:space="preserve"> </w:t>
      </w:r>
      <w:r>
        <w:rPr>
          <w:rFonts w:ascii="Verdana" w:hAnsi="Verdana"/>
          <w:b/>
          <w:sz w:val="22"/>
          <w:szCs w:val="22"/>
        </w:rPr>
        <w:t>обесценение</w:t>
      </w:r>
    </w:p>
    <w:p w14:paraId="5331BBA6" w14:textId="77777777" w:rsidR="0045001D" w:rsidRDefault="0045001D" w:rsidP="0045001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Расходы на амортиз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ацию и обесценение 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составили 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14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485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(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49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474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в 201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г.), увеличившись на 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28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б.п. г-к-г до 3,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 (в 201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расходы увеличились на 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б.п. до 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A30316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</w:t>
      </w:r>
      <w:r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от выручки). Данное увеличение связано со значительным изменением структуры основных средств</w:t>
      </w:r>
      <w:r w:rsidR="00A2286C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категории «здания и сооружения», в т.ч. ростом доли «оборудования и инвентаря» в сравнении с долей «ф</w:t>
      </w:r>
      <w:r w:rsidR="001C7FE7" w:rsidRPr="00A3031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ундамента и прочих конструкций», обусловленным ростом доли арендуемых площадей в общем портфеле недвижимости Компании.</w:t>
      </w:r>
    </w:p>
    <w:p w14:paraId="35F8BD4D" w14:textId="77777777" w:rsidR="0045001D" w:rsidRPr="00382626" w:rsidRDefault="0045001D" w:rsidP="0045001D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t>Неоперационные</w:t>
      </w:r>
      <w:proofErr w:type="spellEnd"/>
      <w:r w:rsidRPr="00210B52">
        <w:rPr>
          <w:rFonts w:ascii="Verdana" w:hAnsi="Verdana"/>
          <w:b/>
          <w:sz w:val="22"/>
          <w:szCs w:val="22"/>
          <w:lang w:val="en-US"/>
        </w:rPr>
        <w:t xml:space="preserve"> </w:t>
      </w: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t>прибыли</w:t>
      </w:r>
      <w:proofErr w:type="spellEnd"/>
      <w:r w:rsidRPr="00210B52">
        <w:rPr>
          <w:rFonts w:ascii="Verdana" w:hAnsi="Verdana"/>
          <w:b/>
          <w:sz w:val="22"/>
          <w:szCs w:val="22"/>
          <w:lang w:val="en-US"/>
        </w:rPr>
        <w:t xml:space="preserve"> и </w:t>
      </w:r>
      <w:proofErr w:type="spellStart"/>
      <w:r w:rsidRPr="00210B52">
        <w:rPr>
          <w:rFonts w:ascii="Verdana" w:hAnsi="Verdana"/>
          <w:b/>
          <w:sz w:val="22"/>
          <w:szCs w:val="22"/>
          <w:lang w:val="en-US"/>
        </w:rPr>
        <w:t>убытки</w:t>
      </w:r>
      <w:proofErr w:type="spellEnd"/>
      <w:r>
        <w:rPr>
          <w:rFonts w:ascii="Verdana" w:hAnsi="Verdana"/>
          <w:b/>
          <w:sz w:val="22"/>
          <w:szCs w:val="22"/>
        </w:rPr>
        <w:t xml:space="preserve"> </w:t>
      </w:r>
    </w:p>
    <w:tbl>
      <w:tblPr>
        <w:tblW w:w="10200" w:type="dxa"/>
        <w:tblInd w:w="170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1180"/>
        <w:gridCol w:w="1180"/>
        <w:gridCol w:w="1180"/>
        <w:gridCol w:w="1180"/>
        <w:gridCol w:w="1180"/>
        <w:gridCol w:w="1181"/>
      </w:tblGrid>
      <w:tr w:rsidR="00746515" w14:paraId="109ED450" w14:textId="77777777" w:rsidTr="000C5047">
        <w:trPr>
          <w:trHeight w:val="454"/>
        </w:trPr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2282FF54" w14:textId="77777777" w:rsidR="00746515" w:rsidRPr="009C51DE" w:rsidRDefault="00746515" w:rsidP="00F3539A">
            <w:pPr>
              <w:ind w:left="-28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1689F084" w14:textId="77777777" w:rsidR="00746515" w:rsidRPr="0045001D" w:rsidRDefault="000C5047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74651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74651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44DCB7DE" w14:textId="77777777" w:rsidR="00746515" w:rsidRPr="0045001D" w:rsidRDefault="000C5047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74651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="0074651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86972A" w14:textId="77777777" w:rsidR="00746515" w:rsidRPr="00756C24" w:rsidRDefault="00746515" w:rsidP="00F3539A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0620617" w14:textId="77777777" w:rsidR="00746515" w:rsidRPr="0045001D" w:rsidRDefault="00746515" w:rsidP="000C5047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0C504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2B908669" w14:textId="77777777" w:rsidR="00746515" w:rsidRPr="0045001D" w:rsidRDefault="00746515" w:rsidP="000C5047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0C504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62812CC1" w14:textId="77777777" w:rsidR="00746515" w:rsidRPr="00756C24" w:rsidRDefault="00746515" w:rsidP="00F3539A">
            <w:pPr>
              <w:ind w:right="84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E8309B" w14:paraId="23B703A5" w14:textId="77777777" w:rsidTr="001B0670">
        <w:trPr>
          <w:trHeight w:val="293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43BFA1" w14:textId="77777777" w:rsidR="00E8309B" w:rsidRDefault="00E8309B" w:rsidP="001B0670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Операционная</w:t>
            </w:r>
            <w:proofErr w:type="spellEnd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B50A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15 316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2670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12 416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F04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23,4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ABBF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58 154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8A1EE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57 758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D0F79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</w:tr>
      <w:tr w:rsidR="00E8309B" w14:paraId="7C98EC33" w14:textId="77777777" w:rsidTr="001B0670">
        <w:trPr>
          <w:trHeight w:val="293"/>
        </w:trPr>
        <w:tc>
          <w:tcPr>
            <w:tcW w:w="3119" w:type="dxa"/>
            <w:noWrap/>
            <w:vAlign w:val="center"/>
          </w:tcPr>
          <w:p w14:paraId="3F1395BA" w14:textId="77777777" w:rsidR="00E8309B" w:rsidRPr="004C6D3F" w:rsidRDefault="00E8309B" w:rsidP="001B067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Чистые</w:t>
            </w:r>
            <w:proofErr w:type="spellEnd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финансовые</w:t>
            </w:r>
            <w:proofErr w:type="spellEnd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sz w:val="18"/>
                <w:szCs w:val="18"/>
                <w:lang w:val="en-US"/>
              </w:rPr>
              <w:t>расходы</w:t>
            </w:r>
            <w:proofErr w:type="spellEnd"/>
          </w:p>
        </w:tc>
        <w:tc>
          <w:tcPr>
            <w:tcW w:w="1180" w:type="dxa"/>
            <w:noWrap/>
            <w:vAlign w:val="center"/>
            <w:hideMark/>
          </w:tcPr>
          <w:p w14:paraId="6D63D0A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(5 504)</w:t>
            </w:r>
          </w:p>
        </w:tc>
        <w:tc>
          <w:tcPr>
            <w:tcW w:w="1180" w:type="dxa"/>
            <w:noWrap/>
            <w:vAlign w:val="center"/>
            <w:hideMark/>
          </w:tcPr>
          <w:p w14:paraId="294910A1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(4 046)</w:t>
            </w:r>
          </w:p>
        </w:tc>
        <w:tc>
          <w:tcPr>
            <w:tcW w:w="1180" w:type="dxa"/>
            <w:noWrap/>
            <w:vAlign w:val="center"/>
            <w:hideMark/>
          </w:tcPr>
          <w:p w14:paraId="730FC88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36,0</w:t>
            </w:r>
          </w:p>
        </w:tc>
        <w:tc>
          <w:tcPr>
            <w:tcW w:w="1180" w:type="dxa"/>
            <w:vAlign w:val="center"/>
            <w:hideMark/>
          </w:tcPr>
          <w:p w14:paraId="3F8CCD4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(18 667)</w:t>
            </w:r>
          </w:p>
        </w:tc>
        <w:tc>
          <w:tcPr>
            <w:tcW w:w="1180" w:type="dxa"/>
            <w:vAlign w:val="center"/>
            <w:hideMark/>
          </w:tcPr>
          <w:p w14:paraId="17AC7F9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(16 017)</w:t>
            </w:r>
          </w:p>
        </w:tc>
        <w:tc>
          <w:tcPr>
            <w:tcW w:w="1181" w:type="dxa"/>
            <w:vAlign w:val="center"/>
            <w:hideMark/>
          </w:tcPr>
          <w:p w14:paraId="4FA80A1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16,5</w:t>
            </w:r>
          </w:p>
        </w:tc>
      </w:tr>
      <w:tr w:rsidR="00E8309B" w14:paraId="761EC881" w14:textId="77777777" w:rsidTr="001B0670">
        <w:trPr>
          <w:trHeight w:val="293"/>
        </w:trPr>
        <w:tc>
          <w:tcPr>
            <w:tcW w:w="3119" w:type="dxa"/>
            <w:noWrap/>
            <w:vAlign w:val="center"/>
          </w:tcPr>
          <w:p w14:paraId="11AA4F6D" w14:textId="77777777" w:rsidR="00E8309B" w:rsidRPr="00844846" w:rsidRDefault="00E8309B" w:rsidP="001B0670">
            <w:pPr>
              <w:rPr>
                <w:rFonts w:ascii="Verdana" w:hAnsi="Verdana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Чистый результат от курсовой разницы</w:t>
            </w:r>
          </w:p>
        </w:tc>
        <w:tc>
          <w:tcPr>
            <w:tcW w:w="1180" w:type="dxa"/>
            <w:noWrap/>
            <w:vAlign w:val="center"/>
            <w:hideMark/>
          </w:tcPr>
          <w:p w14:paraId="4DB5B57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(234)</w:t>
            </w:r>
          </w:p>
        </w:tc>
        <w:tc>
          <w:tcPr>
            <w:tcW w:w="1180" w:type="dxa"/>
            <w:noWrap/>
            <w:vAlign w:val="center"/>
            <w:hideMark/>
          </w:tcPr>
          <w:p w14:paraId="4F0001F4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1180" w:type="dxa"/>
            <w:noWrap/>
            <w:vAlign w:val="center"/>
            <w:hideMark/>
          </w:tcPr>
          <w:p w14:paraId="4E57D86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80" w:type="dxa"/>
            <w:vAlign w:val="center"/>
            <w:hideMark/>
          </w:tcPr>
          <w:p w14:paraId="1B162E21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(447)</w:t>
            </w:r>
          </w:p>
        </w:tc>
        <w:tc>
          <w:tcPr>
            <w:tcW w:w="1180" w:type="dxa"/>
            <w:vAlign w:val="center"/>
            <w:hideMark/>
          </w:tcPr>
          <w:p w14:paraId="3CF476BD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181" w:type="dxa"/>
            <w:vAlign w:val="center"/>
            <w:hideMark/>
          </w:tcPr>
          <w:p w14:paraId="097C06D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E8309B" w14:paraId="799B009E" w14:textId="77777777" w:rsidTr="0045001D">
        <w:trPr>
          <w:trHeight w:val="293"/>
        </w:trPr>
        <w:tc>
          <w:tcPr>
            <w:tcW w:w="3119" w:type="dxa"/>
            <w:vAlign w:val="center"/>
            <w:hideMark/>
          </w:tcPr>
          <w:p w14:paraId="15FF06BC" w14:textId="77777777" w:rsidR="00E8309B" w:rsidRPr="0045001D" w:rsidRDefault="00E8309B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017DAE">
              <w:rPr>
                <w:rFonts w:ascii="Verdana" w:hAnsi="Verdana"/>
                <w:b/>
                <w:bCs/>
                <w:sz w:val="18"/>
                <w:szCs w:val="18"/>
              </w:rPr>
              <w:t>Прибыль до налога на прибыль</w:t>
            </w:r>
          </w:p>
        </w:tc>
        <w:tc>
          <w:tcPr>
            <w:tcW w:w="1180" w:type="dxa"/>
            <w:noWrap/>
            <w:vAlign w:val="center"/>
            <w:hideMark/>
          </w:tcPr>
          <w:p w14:paraId="73B2162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9 578</w:t>
            </w:r>
          </w:p>
        </w:tc>
        <w:tc>
          <w:tcPr>
            <w:tcW w:w="1180" w:type="dxa"/>
            <w:noWrap/>
            <w:vAlign w:val="center"/>
            <w:hideMark/>
          </w:tcPr>
          <w:p w14:paraId="1209281F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8 482</w:t>
            </w:r>
          </w:p>
        </w:tc>
        <w:tc>
          <w:tcPr>
            <w:tcW w:w="1180" w:type="dxa"/>
            <w:noWrap/>
            <w:vAlign w:val="center"/>
            <w:hideMark/>
          </w:tcPr>
          <w:p w14:paraId="0454DF3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180" w:type="dxa"/>
            <w:vAlign w:val="center"/>
            <w:hideMark/>
          </w:tcPr>
          <w:p w14:paraId="470506E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39 040</w:t>
            </w:r>
          </w:p>
        </w:tc>
        <w:tc>
          <w:tcPr>
            <w:tcW w:w="1180" w:type="dxa"/>
            <w:vAlign w:val="center"/>
            <w:hideMark/>
          </w:tcPr>
          <w:p w14:paraId="26E7447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41 816</w:t>
            </w:r>
          </w:p>
        </w:tc>
        <w:tc>
          <w:tcPr>
            <w:tcW w:w="1181" w:type="dxa"/>
            <w:vAlign w:val="center"/>
            <w:hideMark/>
          </w:tcPr>
          <w:p w14:paraId="113A033D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(6,6)</w:t>
            </w:r>
          </w:p>
        </w:tc>
      </w:tr>
      <w:tr w:rsidR="00E8309B" w14:paraId="22C050BA" w14:textId="77777777" w:rsidTr="001B0670">
        <w:trPr>
          <w:trHeight w:val="293"/>
        </w:trPr>
        <w:tc>
          <w:tcPr>
            <w:tcW w:w="3119" w:type="dxa"/>
            <w:noWrap/>
            <w:vAlign w:val="bottom"/>
            <w:hideMark/>
          </w:tcPr>
          <w:p w14:paraId="4A7395D9" w14:textId="77777777" w:rsidR="00E8309B" w:rsidRDefault="00E8309B" w:rsidP="001B0670">
            <w:pPr>
              <w:rPr>
                <w:rFonts w:ascii="Verdana" w:hAnsi="Verdana"/>
                <w:color w:val="000000"/>
                <w:sz w:val="18"/>
                <w:szCs w:val="18"/>
              </w:rPr>
            </w:pPr>
            <w:r w:rsidRPr="00017DAE">
              <w:rPr>
                <w:rFonts w:ascii="Verdana" w:hAnsi="Verdana"/>
                <w:sz w:val="18"/>
                <w:szCs w:val="18"/>
              </w:rPr>
              <w:t>Затраты по налогу на прибыль</w:t>
            </w:r>
          </w:p>
        </w:tc>
        <w:tc>
          <w:tcPr>
            <w:tcW w:w="1180" w:type="dxa"/>
            <w:noWrap/>
            <w:vAlign w:val="center"/>
            <w:hideMark/>
          </w:tcPr>
          <w:p w14:paraId="4F4887C3" w14:textId="77777777" w:rsidR="00E8309B" w:rsidRDefault="00E8309B" w:rsidP="00B45495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(3 </w:t>
            </w:r>
            <w:r w:rsidR="00B45495">
              <w:rPr>
                <w:rFonts w:ascii="Verdana" w:hAnsi="Verdana" w:cs="Calibri"/>
                <w:color w:val="000000"/>
                <w:sz w:val="18"/>
                <w:szCs w:val="18"/>
              </w:rPr>
              <w:t>336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noWrap/>
            <w:vAlign w:val="center"/>
            <w:hideMark/>
          </w:tcPr>
          <w:p w14:paraId="2C8D2D31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(3 063)</w:t>
            </w:r>
          </w:p>
        </w:tc>
        <w:tc>
          <w:tcPr>
            <w:tcW w:w="1180" w:type="dxa"/>
            <w:noWrap/>
            <w:vAlign w:val="center"/>
            <w:hideMark/>
          </w:tcPr>
          <w:p w14:paraId="3F0B731D" w14:textId="77777777" w:rsidR="00E8309B" w:rsidRDefault="00B45495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8,9</w:t>
            </w:r>
          </w:p>
        </w:tc>
        <w:tc>
          <w:tcPr>
            <w:tcW w:w="1180" w:type="dxa"/>
            <w:vAlign w:val="center"/>
            <w:hideMark/>
          </w:tcPr>
          <w:p w14:paraId="354BEFDC" w14:textId="77777777" w:rsidR="00E8309B" w:rsidRDefault="00E8309B" w:rsidP="00B45495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 xml:space="preserve">(10 </w:t>
            </w:r>
            <w:r w:rsidR="00B45495">
              <w:rPr>
                <w:rFonts w:ascii="Verdana" w:hAnsi="Verdana" w:cs="Calibri"/>
                <w:color w:val="000000"/>
                <w:sz w:val="18"/>
                <w:szCs w:val="18"/>
              </w:rPr>
              <w:t>398</w:t>
            </w:r>
            <w:r>
              <w:rPr>
                <w:rFonts w:ascii="Verdana" w:hAnsi="Verdana" w:cs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80" w:type="dxa"/>
            <w:vAlign w:val="center"/>
            <w:hideMark/>
          </w:tcPr>
          <w:p w14:paraId="3D3D99F9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(10 422)</w:t>
            </w:r>
          </w:p>
        </w:tc>
        <w:tc>
          <w:tcPr>
            <w:tcW w:w="1181" w:type="dxa"/>
            <w:vAlign w:val="center"/>
            <w:hideMark/>
          </w:tcPr>
          <w:p w14:paraId="7F48B122" w14:textId="77777777" w:rsidR="00E8309B" w:rsidRDefault="00E8309B" w:rsidP="00B45495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</w:t>
            </w:r>
            <w:r w:rsidR="00B45495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0,2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E8309B" w14:paraId="7D9F376F" w14:textId="77777777" w:rsidTr="0045001D">
        <w:trPr>
          <w:trHeight w:val="293"/>
        </w:trPr>
        <w:tc>
          <w:tcPr>
            <w:tcW w:w="3119" w:type="dxa"/>
            <w:noWrap/>
            <w:vAlign w:val="center"/>
            <w:hideMark/>
          </w:tcPr>
          <w:p w14:paraId="46E5AE49" w14:textId="77777777" w:rsidR="00E8309B" w:rsidRDefault="00E8309B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Чистая</w:t>
            </w:r>
            <w:proofErr w:type="spellEnd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17DAE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0" w:type="dxa"/>
            <w:noWrap/>
            <w:vAlign w:val="center"/>
            <w:hideMark/>
          </w:tcPr>
          <w:p w14:paraId="745C01A1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6 </w:t>
            </w:r>
            <w:r w:rsidR="00B4549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242</w:t>
            </w:r>
          </w:p>
        </w:tc>
        <w:tc>
          <w:tcPr>
            <w:tcW w:w="1180" w:type="dxa"/>
            <w:noWrap/>
            <w:vAlign w:val="center"/>
            <w:hideMark/>
          </w:tcPr>
          <w:p w14:paraId="08B778E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5 419</w:t>
            </w:r>
          </w:p>
        </w:tc>
        <w:tc>
          <w:tcPr>
            <w:tcW w:w="1180" w:type="dxa"/>
            <w:noWrap/>
            <w:vAlign w:val="center"/>
            <w:hideMark/>
          </w:tcPr>
          <w:p w14:paraId="01A5C954" w14:textId="77777777" w:rsidR="00E8309B" w:rsidRDefault="00B45495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1180" w:type="dxa"/>
            <w:vAlign w:val="center"/>
            <w:hideMark/>
          </w:tcPr>
          <w:p w14:paraId="502950B7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28 </w:t>
            </w:r>
            <w:r w:rsidR="00B45495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642</w:t>
            </w:r>
          </w:p>
        </w:tc>
        <w:tc>
          <w:tcPr>
            <w:tcW w:w="1180" w:type="dxa"/>
            <w:vAlign w:val="center"/>
            <w:hideMark/>
          </w:tcPr>
          <w:p w14:paraId="5C0A54F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31 394</w:t>
            </w:r>
          </w:p>
        </w:tc>
        <w:tc>
          <w:tcPr>
            <w:tcW w:w="1181" w:type="dxa"/>
            <w:vAlign w:val="center"/>
            <w:hideMark/>
          </w:tcPr>
          <w:p w14:paraId="136AA741" w14:textId="77777777" w:rsidR="00E8309B" w:rsidRDefault="00E8309B" w:rsidP="00B45495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(8,</w:t>
            </w:r>
            <w:r w:rsidR="00B45495"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8</w:t>
            </w: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  <w:tr w:rsidR="00E8309B" w14:paraId="73563B40" w14:textId="77777777" w:rsidTr="001B0670">
        <w:trPr>
          <w:trHeight w:val="293"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EA0D2" w14:textId="77777777" w:rsidR="00E8309B" w:rsidRPr="001B0670" w:rsidRDefault="00E8309B" w:rsidP="001B0670">
            <w:pP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1B0670">
              <w:rPr>
                <w:rFonts w:ascii="Verdana" w:hAnsi="Verdana"/>
                <w:i/>
                <w:sz w:val="18"/>
                <w:szCs w:val="18"/>
              </w:rPr>
              <w:t>Рентабельность чистой прибыли, 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0C901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00F9EF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80FA0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2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058F5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9463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2,4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E86422" w14:textId="77777777" w:rsidR="00E8309B" w:rsidRDefault="00E8309B" w:rsidP="00B45495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</w:t>
            </w:r>
            <w:r w:rsidR="00B45495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56</w:t>
            </w: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 xml:space="preserve">) </w:t>
            </w:r>
            <w:r w:rsidR="00AA1132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б.п.</w:t>
            </w:r>
          </w:p>
        </w:tc>
      </w:tr>
    </w:tbl>
    <w:p w14:paraId="4E2BEA5B" w14:textId="77777777" w:rsidR="00E25EB2" w:rsidRPr="00E12F26" w:rsidRDefault="00E25EB2" w:rsidP="008A457C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 xml:space="preserve">Чистые </w:t>
      </w:r>
      <w:r w:rsidR="0089122E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финансовые расходы в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9122E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</w:t>
      </w: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1C7FE7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увеличились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 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36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г-к-г </w:t>
      </w: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 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504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</w:t>
      </w: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руб.</w:t>
      </w:r>
      <w:r w:rsidR="0089122E" w:rsidRPr="0089122E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8A457C" w:rsidRPr="0089122E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Эффект 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роста общего долга по состоянию на 3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декабря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г. по сравнению с уровнем общего долга по состоянию на 3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декабря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2017 г. был частично нивелирован снижением средневзвешенной эффективной процентной ставки по кредитному портфелю Х5 с 9,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51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в 2017 г. до 8,</w:t>
      </w:r>
      <w:r w:rsid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39</w:t>
      </w:r>
      <w:r w:rsidR="008A457C"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в 2018 г. </w:t>
      </w:r>
      <w:r w:rsidRPr="0089122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за счет снижения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процентных ставок на рынке долгового капитала в России, а также </w:t>
      </w:r>
      <w:r w:rsidR="00A66516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благодаря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действи</w:t>
      </w:r>
      <w:r w:rsidR="00A66516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ям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Х5 по снижению стоимости </w:t>
      </w:r>
      <w:r w:rsidR="00A66516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долгового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финансирования.</w:t>
      </w:r>
    </w:p>
    <w:p w14:paraId="05CA7250" w14:textId="77777777" w:rsidR="00D45B4C" w:rsidRDefault="00E12F26" w:rsidP="00F05FA4">
      <w:pPr>
        <w:spacing w:before="120" w:after="12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D45B4C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D45B4C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</w:t>
      </w:r>
      <w:r w:rsidR="004405E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D45B4C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расходы по налогу на прибыль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увеличились на </w:t>
      </w:r>
      <w:r w:rsidR="00975512" w:rsidRPr="0097551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975512" w:rsidRPr="00975512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г-к-г и составили 3</w:t>
      </w:r>
      <w:r w:rsidR="004405E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B4549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336</w:t>
      </w:r>
      <w:r w:rsidR="00D45B4C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</w:t>
      </w:r>
    </w:p>
    <w:p w14:paraId="429024F4" w14:textId="77777777" w:rsidR="00F42EA5" w:rsidRPr="00C013C0" w:rsidRDefault="00F42EA5" w:rsidP="00F42EA5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C013C0">
        <w:rPr>
          <w:rFonts w:ascii="Verdana" w:hAnsi="Verdana"/>
          <w:b/>
          <w:sz w:val="22"/>
          <w:szCs w:val="22"/>
        </w:rPr>
        <w:t>Ключевые показатели консолидированного отчета о движении денежных средств</w:t>
      </w:r>
    </w:p>
    <w:tbl>
      <w:tblPr>
        <w:tblW w:w="102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7"/>
        <w:gridCol w:w="1187"/>
        <w:gridCol w:w="1187"/>
        <w:gridCol w:w="1188"/>
        <w:gridCol w:w="1187"/>
        <w:gridCol w:w="1187"/>
        <w:gridCol w:w="1188"/>
      </w:tblGrid>
      <w:tr w:rsidR="0074240E" w14:paraId="0B7AAB1D" w14:textId="77777777" w:rsidTr="0074240E">
        <w:trPr>
          <w:trHeight w:val="344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BD4B4"/>
            <w:noWrap/>
            <w:vAlign w:val="center"/>
            <w:hideMark/>
          </w:tcPr>
          <w:p w14:paraId="2EE67FD4" w14:textId="77777777" w:rsidR="00F42EA5" w:rsidRPr="009C51DE" w:rsidRDefault="00F42EA5" w:rsidP="00F3539A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14:paraId="5BC2C407" w14:textId="77777777" w:rsidR="00F42EA5" w:rsidRPr="00F42EA5" w:rsidRDefault="000C5047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F42EA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 w:rsidR="00F42EA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</w:t>
            </w:r>
            <w:r w:rsidR="00F42EA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>.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14:paraId="59E71C7B" w14:textId="77777777" w:rsidR="00F42EA5" w:rsidRPr="00F42EA5" w:rsidRDefault="000C5047" w:rsidP="001B0670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</w:t>
            </w:r>
            <w:r w:rsidR="00F42EA5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кв.</w:t>
            </w:r>
            <w:r w:rsidR="00F42EA5"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123C6FA8" w14:textId="77777777" w:rsidR="00F42EA5" w:rsidRPr="00756C24" w:rsidRDefault="00F42EA5" w:rsidP="00F42EA5">
            <w:pPr>
              <w:ind w:left="-142" w:right="30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339432C2" w14:textId="77777777" w:rsidR="00F42EA5" w:rsidRPr="00F42EA5" w:rsidRDefault="00F42EA5" w:rsidP="000C5047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0C504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576C1531" w14:textId="77777777" w:rsidR="00F42EA5" w:rsidRPr="00F42EA5" w:rsidRDefault="00F42EA5" w:rsidP="000C5047">
            <w:pPr>
              <w:ind w:left="-142"/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</w:t>
            </w:r>
            <w:r w:rsidR="000C5047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2М</w:t>
            </w:r>
            <w:r w:rsidRPr="00F12FBF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US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14:paraId="6875D509" w14:textId="77777777" w:rsidR="00F42EA5" w:rsidRPr="00756C24" w:rsidRDefault="00F42EA5" w:rsidP="00F42EA5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</w:pPr>
            <w:proofErr w:type="spellStart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Изм</w:t>
            </w:r>
            <w:proofErr w:type="spellEnd"/>
            <w:r w:rsidRPr="00F12FBF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., %</w:t>
            </w:r>
          </w:p>
        </w:tc>
      </w:tr>
      <w:tr w:rsidR="00E8309B" w14:paraId="1A8387DC" w14:textId="77777777" w:rsidTr="008363C4">
        <w:trPr>
          <w:trHeight w:val="340"/>
        </w:trPr>
        <w:tc>
          <w:tcPr>
            <w:tcW w:w="3137" w:type="dxa"/>
            <w:vAlign w:val="center"/>
            <w:hideMark/>
          </w:tcPr>
          <w:p w14:paraId="7C034023" w14:textId="77777777" w:rsidR="00E8309B" w:rsidRPr="00F42EA5" w:rsidRDefault="00E8309B" w:rsidP="008363C4">
            <w:pPr>
              <w:spacing w:line="200" w:lineRule="exact"/>
              <w:ind w:left="170"/>
              <w:rPr>
                <w:rFonts w:ascii="Verdana" w:hAnsi="Verdana"/>
                <w:color w:val="000000"/>
                <w:sz w:val="18"/>
                <w:szCs w:val="18"/>
                <w:lang w:eastAsia="en-US" w:bidi="ar-SA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О</w:t>
            </w:r>
            <w:r>
              <w:rPr>
                <w:rFonts w:ascii="Verdana" w:hAnsi="Verdana"/>
                <w:sz w:val="18"/>
                <w:szCs w:val="18"/>
              </w:rPr>
              <w:t>перационный денежный поток</w:t>
            </w:r>
            <w:r w:rsidRPr="00C013C0">
              <w:rPr>
                <w:rFonts w:ascii="Verdana" w:hAnsi="Verdana"/>
                <w:sz w:val="18"/>
                <w:szCs w:val="18"/>
              </w:rPr>
              <w:t xml:space="preserve"> до изм. оборотного капитала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07F4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30 101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02E66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24 268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0C3D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24,0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45DF35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107 827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90AE79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96 830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236F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11,4</w:t>
            </w:r>
          </w:p>
        </w:tc>
      </w:tr>
      <w:tr w:rsidR="00E8309B" w14:paraId="4A43E217" w14:textId="77777777" w:rsidTr="008363C4">
        <w:trPr>
          <w:trHeight w:val="340"/>
        </w:trPr>
        <w:tc>
          <w:tcPr>
            <w:tcW w:w="3137" w:type="dxa"/>
            <w:vAlign w:val="bottom"/>
            <w:hideMark/>
          </w:tcPr>
          <w:p w14:paraId="42FFCC80" w14:textId="77777777" w:rsidR="00E8309B" w:rsidRPr="00F42EA5" w:rsidRDefault="00E8309B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F42EA5">
              <w:rPr>
                <w:rFonts w:ascii="Verdana" w:hAnsi="Verdana"/>
                <w:sz w:val="18"/>
                <w:szCs w:val="18"/>
              </w:rPr>
              <w:t>Изменение оборотного капитала</w:t>
            </w:r>
          </w:p>
        </w:tc>
        <w:tc>
          <w:tcPr>
            <w:tcW w:w="1187" w:type="dxa"/>
            <w:vAlign w:val="center"/>
            <w:hideMark/>
          </w:tcPr>
          <w:p w14:paraId="6A55329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21 148</w:t>
            </w:r>
          </w:p>
        </w:tc>
        <w:tc>
          <w:tcPr>
            <w:tcW w:w="1187" w:type="dxa"/>
            <w:vAlign w:val="center"/>
            <w:hideMark/>
          </w:tcPr>
          <w:p w14:paraId="618216B4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4 480</w:t>
            </w:r>
          </w:p>
        </w:tc>
        <w:tc>
          <w:tcPr>
            <w:tcW w:w="1188" w:type="dxa"/>
            <w:noWrap/>
            <w:vAlign w:val="center"/>
            <w:hideMark/>
          </w:tcPr>
          <w:p w14:paraId="56ADE76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372,1</w:t>
            </w:r>
          </w:p>
        </w:tc>
        <w:tc>
          <w:tcPr>
            <w:tcW w:w="1187" w:type="dxa"/>
            <w:vAlign w:val="center"/>
            <w:hideMark/>
          </w:tcPr>
          <w:p w14:paraId="68936FD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19 609</w:t>
            </w:r>
          </w:p>
        </w:tc>
        <w:tc>
          <w:tcPr>
            <w:tcW w:w="1187" w:type="dxa"/>
            <w:vAlign w:val="center"/>
            <w:hideMark/>
          </w:tcPr>
          <w:p w14:paraId="7B35D2D5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(11 386)</w:t>
            </w:r>
          </w:p>
        </w:tc>
        <w:tc>
          <w:tcPr>
            <w:tcW w:w="1188" w:type="dxa"/>
            <w:noWrap/>
            <w:vAlign w:val="center"/>
            <w:hideMark/>
          </w:tcPr>
          <w:p w14:paraId="5AE625C5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E8309B" w14:paraId="5FA0BE52" w14:textId="77777777" w:rsidTr="008363C4">
        <w:trPr>
          <w:trHeight w:val="340"/>
        </w:trPr>
        <w:tc>
          <w:tcPr>
            <w:tcW w:w="3137" w:type="dxa"/>
            <w:vAlign w:val="bottom"/>
            <w:hideMark/>
          </w:tcPr>
          <w:p w14:paraId="294558EF" w14:textId="77777777" w:rsidR="00E8309B" w:rsidRPr="00C013C0" w:rsidRDefault="00E8309B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Проценты и налог на прибыль</w:t>
            </w:r>
          </w:p>
        </w:tc>
        <w:tc>
          <w:tcPr>
            <w:tcW w:w="1187" w:type="dxa"/>
            <w:vAlign w:val="center"/>
            <w:hideMark/>
          </w:tcPr>
          <w:p w14:paraId="647194B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(8 994)</w:t>
            </w:r>
          </w:p>
        </w:tc>
        <w:tc>
          <w:tcPr>
            <w:tcW w:w="1187" w:type="dxa"/>
            <w:vAlign w:val="center"/>
            <w:hideMark/>
          </w:tcPr>
          <w:p w14:paraId="74637D7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(7 688)</w:t>
            </w:r>
          </w:p>
        </w:tc>
        <w:tc>
          <w:tcPr>
            <w:tcW w:w="1188" w:type="dxa"/>
            <w:noWrap/>
            <w:vAlign w:val="center"/>
            <w:hideMark/>
          </w:tcPr>
          <w:p w14:paraId="27D1D6B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17,0</w:t>
            </w:r>
          </w:p>
        </w:tc>
        <w:tc>
          <w:tcPr>
            <w:tcW w:w="1187" w:type="dxa"/>
            <w:vAlign w:val="center"/>
            <w:hideMark/>
          </w:tcPr>
          <w:p w14:paraId="3825F348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(29 402)</w:t>
            </w:r>
          </w:p>
        </w:tc>
        <w:tc>
          <w:tcPr>
            <w:tcW w:w="1187" w:type="dxa"/>
            <w:vAlign w:val="center"/>
            <w:hideMark/>
          </w:tcPr>
          <w:p w14:paraId="22F2E6B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(26 786)</w:t>
            </w:r>
          </w:p>
        </w:tc>
        <w:tc>
          <w:tcPr>
            <w:tcW w:w="1188" w:type="dxa"/>
            <w:noWrap/>
            <w:vAlign w:val="center"/>
            <w:hideMark/>
          </w:tcPr>
          <w:p w14:paraId="5B8A31AE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9,8</w:t>
            </w:r>
          </w:p>
        </w:tc>
      </w:tr>
      <w:tr w:rsidR="00E8309B" w14:paraId="5D4EE913" w14:textId="77777777" w:rsidTr="008363C4">
        <w:trPr>
          <w:trHeight w:val="340"/>
        </w:trPr>
        <w:tc>
          <w:tcPr>
            <w:tcW w:w="3137" w:type="dxa"/>
            <w:vAlign w:val="bottom"/>
            <w:hideMark/>
          </w:tcPr>
          <w:p w14:paraId="34B22F06" w14:textId="77777777" w:rsidR="00E8309B" w:rsidRPr="00C013C0" w:rsidRDefault="00E8309B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 от операционной деятельности (ОДП)</w:t>
            </w:r>
          </w:p>
        </w:tc>
        <w:tc>
          <w:tcPr>
            <w:tcW w:w="1187" w:type="dxa"/>
            <w:vAlign w:val="center"/>
            <w:hideMark/>
          </w:tcPr>
          <w:p w14:paraId="32C2CDDA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42 255</w:t>
            </w:r>
          </w:p>
        </w:tc>
        <w:tc>
          <w:tcPr>
            <w:tcW w:w="1187" w:type="dxa"/>
            <w:vAlign w:val="center"/>
            <w:hideMark/>
          </w:tcPr>
          <w:p w14:paraId="765FE169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21 060</w:t>
            </w:r>
          </w:p>
        </w:tc>
        <w:tc>
          <w:tcPr>
            <w:tcW w:w="1188" w:type="dxa"/>
            <w:noWrap/>
            <w:vAlign w:val="center"/>
            <w:hideMark/>
          </w:tcPr>
          <w:p w14:paraId="5757625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100,6</w:t>
            </w:r>
          </w:p>
        </w:tc>
        <w:tc>
          <w:tcPr>
            <w:tcW w:w="1187" w:type="dxa"/>
            <w:vAlign w:val="center"/>
            <w:hideMark/>
          </w:tcPr>
          <w:p w14:paraId="4E64A4B5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98 034</w:t>
            </w:r>
          </w:p>
        </w:tc>
        <w:tc>
          <w:tcPr>
            <w:tcW w:w="1187" w:type="dxa"/>
            <w:vAlign w:val="center"/>
            <w:hideMark/>
          </w:tcPr>
          <w:p w14:paraId="060F8C5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58 658</w:t>
            </w:r>
          </w:p>
        </w:tc>
        <w:tc>
          <w:tcPr>
            <w:tcW w:w="1188" w:type="dxa"/>
            <w:noWrap/>
            <w:vAlign w:val="center"/>
            <w:hideMark/>
          </w:tcPr>
          <w:p w14:paraId="1D86F417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67,1</w:t>
            </w:r>
          </w:p>
        </w:tc>
      </w:tr>
      <w:tr w:rsidR="00E8309B" w14:paraId="3C42BD14" w14:textId="77777777" w:rsidTr="008363C4">
        <w:trPr>
          <w:trHeight w:val="340"/>
        </w:trPr>
        <w:tc>
          <w:tcPr>
            <w:tcW w:w="3137" w:type="dxa"/>
            <w:vAlign w:val="bottom"/>
            <w:hideMark/>
          </w:tcPr>
          <w:p w14:paraId="37506C1F" w14:textId="77777777" w:rsidR="00E8309B" w:rsidRPr="00C013C0" w:rsidRDefault="00E8309B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использованные в инвестиционной деятельности</w:t>
            </w:r>
          </w:p>
        </w:tc>
        <w:tc>
          <w:tcPr>
            <w:tcW w:w="1187" w:type="dxa"/>
            <w:vAlign w:val="center"/>
            <w:hideMark/>
          </w:tcPr>
          <w:p w14:paraId="2350C285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(23 774)</w:t>
            </w:r>
          </w:p>
        </w:tc>
        <w:tc>
          <w:tcPr>
            <w:tcW w:w="1187" w:type="dxa"/>
            <w:vAlign w:val="center"/>
            <w:hideMark/>
          </w:tcPr>
          <w:p w14:paraId="6C433950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(27 364)</w:t>
            </w:r>
          </w:p>
        </w:tc>
        <w:tc>
          <w:tcPr>
            <w:tcW w:w="1188" w:type="dxa"/>
            <w:noWrap/>
            <w:vAlign w:val="center"/>
            <w:hideMark/>
          </w:tcPr>
          <w:p w14:paraId="69FA9976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(13,1)</w:t>
            </w:r>
          </w:p>
        </w:tc>
        <w:tc>
          <w:tcPr>
            <w:tcW w:w="1187" w:type="dxa"/>
            <w:vAlign w:val="center"/>
            <w:hideMark/>
          </w:tcPr>
          <w:p w14:paraId="4DDE372E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(92 760)</w:t>
            </w:r>
          </w:p>
        </w:tc>
        <w:tc>
          <w:tcPr>
            <w:tcW w:w="1187" w:type="dxa"/>
            <w:vAlign w:val="center"/>
            <w:hideMark/>
          </w:tcPr>
          <w:p w14:paraId="60F7CE74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(87 274)</w:t>
            </w:r>
          </w:p>
        </w:tc>
        <w:tc>
          <w:tcPr>
            <w:tcW w:w="1188" w:type="dxa"/>
            <w:noWrap/>
            <w:vAlign w:val="center"/>
            <w:hideMark/>
          </w:tcPr>
          <w:p w14:paraId="1DB823D1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6,3</w:t>
            </w:r>
          </w:p>
        </w:tc>
      </w:tr>
      <w:tr w:rsidR="00E8309B" w14:paraId="770D3D61" w14:textId="77777777" w:rsidTr="008363C4">
        <w:trPr>
          <w:trHeight w:val="340"/>
        </w:trPr>
        <w:tc>
          <w:tcPr>
            <w:tcW w:w="3137" w:type="dxa"/>
            <w:vAlign w:val="bottom"/>
            <w:hideMark/>
          </w:tcPr>
          <w:p w14:paraId="675C6BEC" w14:textId="77777777" w:rsidR="00E8309B" w:rsidRPr="00C013C0" w:rsidRDefault="00E8309B" w:rsidP="00667959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Денежные средства, полученные</w:t>
            </w:r>
            <w:r w:rsidR="00667959">
              <w:rPr>
                <w:rFonts w:ascii="Verdana" w:hAnsi="Verdana"/>
                <w:sz w:val="18"/>
                <w:szCs w:val="18"/>
              </w:rPr>
              <w:t>/(использованные)</w:t>
            </w:r>
            <w:r w:rsidRPr="00C013C0">
              <w:rPr>
                <w:rFonts w:ascii="Verdana" w:hAnsi="Verdana"/>
                <w:sz w:val="18"/>
                <w:szCs w:val="18"/>
              </w:rPr>
              <w:t xml:space="preserve"> </w:t>
            </w:r>
            <w:r w:rsidR="00667959">
              <w:rPr>
                <w:rFonts w:ascii="Verdana" w:hAnsi="Verdana"/>
                <w:sz w:val="18"/>
                <w:szCs w:val="18"/>
              </w:rPr>
              <w:t>в</w:t>
            </w:r>
            <w:r w:rsidRPr="000A2652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C013C0">
              <w:rPr>
                <w:rFonts w:ascii="Verdana" w:hAnsi="Verdana"/>
                <w:sz w:val="18"/>
                <w:szCs w:val="18"/>
              </w:rPr>
              <w:t>финансовой деятельности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A53DC2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(9 451)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3F336F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22 187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A5221C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A1A5E84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(8 436)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0A8DFB3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38 017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9A7F2A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E8309B" w14:paraId="791B9735" w14:textId="77777777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F8AB3F" w14:textId="77777777" w:rsidR="00E8309B" w:rsidRPr="00C013C0" w:rsidRDefault="00E8309B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C013C0">
              <w:rPr>
                <w:rFonts w:ascii="Verdana" w:hAnsi="Verdana"/>
                <w:sz w:val="18"/>
                <w:szCs w:val="18"/>
              </w:rPr>
              <w:t>Влияние изменения обменного курса на денежные средства и их эквиваленты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BCE7736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C03EF7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3C563B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(100,0)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C500BB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(75)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DB9E3F8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6B795D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E8309B" w14:paraId="18147D65" w14:textId="77777777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284D5D3" w14:textId="77777777" w:rsidR="00E8309B" w:rsidRPr="00C013C0" w:rsidRDefault="00E8309B" w:rsidP="008363C4">
            <w:pPr>
              <w:spacing w:beforeLines="20" w:before="48" w:line="200" w:lineRule="exac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013C0">
              <w:rPr>
                <w:rFonts w:ascii="Verdana" w:hAnsi="Verdana"/>
                <w:b/>
                <w:bCs/>
                <w:sz w:val="18"/>
                <w:szCs w:val="18"/>
              </w:rPr>
              <w:t>Увеличение/уменьшение денежных средств и их эквивалентов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D0BC603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9 030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7B82A12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15 891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F32CB3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(43,2)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AB7657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(3 237)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EE7D4A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9 415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D4E2F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</w:tbl>
    <w:p w14:paraId="651B46BC" w14:textId="77777777" w:rsidR="0028649D" w:rsidRPr="00E12F26" w:rsidRDefault="00E12F26" w:rsidP="00655AB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 г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операционный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денежны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й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поток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114BC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(ОДП) 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 изменения оборотного капитала увеличил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ся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C85D6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 2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C85D6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="00C85D6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%, и составил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30</w:t>
      </w:r>
      <w:r w:rsidR="00C85D6F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101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</w:t>
      </w:r>
      <w:r w:rsidR="004A2508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</w:t>
      </w:r>
      <w:r w:rsidR="0028649D" w:rsidRPr="00E12F2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уб. 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связи с ростом бизнеса и его рентабельности. 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Улучшения в управлении оборотным капиталом и рост бизнеса позволили Компании добиться положительного из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менения оборотного капитала в 4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кв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2018 г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: рост кредиторской задолженности отражал рост бизнеса, а также более высокую 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продовольственную 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инфляцию, в то время как более медленное увеличение дебиторской задолженности было связано с </w:t>
      </w:r>
      <w:r w:rsid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эффективности получения платежей от контрагентов</w:t>
      </w:r>
      <w:r w:rsidR="000C5047" w:rsidRPr="000C5047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. </w:t>
      </w:r>
    </w:p>
    <w:p w14:paraId="6275793B" w14:textId="77777777" w:rsidR="0074073B" w:rsidRPr="00F04DA4" w:rsidRDefault="0074073B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Сумма чистых процентных расходов и</w:t>
      </w:r>
      <w:r w:rsidR="00701BC9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налога на прибыль в </w:t>
      </w:r>
      <w:r w:rsidR="00F04DA4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701BC9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</w:t>
      </w: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у</w:t>
      </w:r>
      <w:r w:rsidR="004F2176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величилась на 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1 306 млн руб. или 17</w:t>
      </w: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г-к-г и составила 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994</w:t>
      </w:r>
      <w:r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млн руб.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основном в</w:t>
      </w:r>
      <w:r w:rsidR="00701BC9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связи с</w:t>
      </w:r>
      <w:r w:rsidR="00AC68C1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ростом выплат по</w:t>
      </w:r>
      <w:r w:rsidR="00667959" w:rsidRP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налогу на прибыль обусловленным более высоким уровнем</w:t>
      </w:r>
      <w:r w:rsidR="00AC68C1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прибыли до налога в 3 кв. 2018 г</w:t>
      </w:r>
      <w:r w:rsidR="008C52C4" w:rsidRPr="00F04DA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14:paraId="4FB8AB98" w14:textId="77777777" w:rsidR="0074073B" w:rsidRPr="008B014E" w:rsidRDefault="008B014E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результате, в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кв. 2018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сумма денежных средств, полученных от операционной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деятельности почти удвоилась г-к-г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</w:p>
    <w:p w14:paraId="7A9BB3EB" w14:textId="77777777" w:rsidR="0074073B" w:rsidRPr="008B014E" w:rsidRDefault="00C85D6F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2018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г. показатель ОДП 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составил</w:t>
      </w:r>
      <w:r w:rsidR="00C71DBC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98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034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млн руб. по сравнению 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58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658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руб. за аналогичный период предыдущего года </w:t>
      </w:r>
      <w:r w:rsidR="00C71DBC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основном в связи с эффектом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от </w:t>
      </w:r>
      <w:r w:rsidR="00C143DF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улучшения динамики</w:t>
      </w:r>
      <w:r w:rsidR="00C71DBC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74073B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оборотного капитала.</w:t>
      </w:r>
    </w:p>
    <w:p w14:paraId="42522612" w14:textId="5153B1BB" w:rsidR="00F609B7" w:rsidRPr="008B014E" w:rsidRDefault="001A4E63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Объем д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енежны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средств, </w:t>
      </w:r>
      <w:r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использованны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 инвестиционной деятельности и преимущественно состоявши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из сумм, направленных на приобретение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основных средств, в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кв. 2018 г.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снизилс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я</w:t>
      </w:r>
      <w:r w:rsidR="00701BC9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до 2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774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 по сравнению с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27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364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 за аналогичный период прошлого года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связи с меньшими затратами на открытия</w:t>
      </w:r>
      <w:r w:rsidR="00BF0111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</w:t>
      </w:r>
      <w:r w:rsidR="001973CA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>201</w:t>
      </w:r>
      <w:r w:rsidR="00C85D6F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val="en-US" w:eastAsia="en-GB" w:bidi="en-GB"/>
        </w:rPr>
        <w:t> 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г.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количество 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денежны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средств, использованны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х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инвестиционной </w:t>
      </w:r>
      <w:r w:rsidR="001973CA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деятельности, составил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</w:t>
      </w:r>
      <w:r w:rsidR="001973CA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92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760</w:t>
      </w:r>
      <w:r w:rsidR="00BF0111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млн руб. по сравнению с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87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274</w:t>
      </w:r>
      <w:r w:rsidR="00F609B7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 за аналогичный период пре</w:t>
      </w:r>
      <w:r w:rsidR="00BF0111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дыдущего года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связи с оплатой приобретения супермаркетов сети «О’КЕЙ»</w:t>
      </w:r>
      <w:r w:rsidR="00BF0111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.</w:t>
      </w:r>
      <w:r w:rsid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Несмотря на снижение инвестиционных расходов в 2018 г. по сравнению с 2017 г., платеж по сделке по приобретению </w:t>
      </w:r>
      <w:r w:rsidR="008B014E" w:rsidRPr="008B014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супермаркетов сети «О’КЕЙ»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ыл сделан в 2018 г.</w:t>
      </w:r>
    </w:p>
    <w:p w14:paraId="648B695D" w14:textId="77777777" w:rsidR="00F609B7" w:rsidRPr="00BF0111" w:rsidRDefault="00F609B7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Сумма денежных средств,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использованных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финансовой деятельности, 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 кв. 2018 г. составила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451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сравнению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22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187 млн руб., полученными от финансовой деятельности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кв. 2017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 Сумма денежных средств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использованных в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финансовой деятельности 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 2018 г. составила 8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436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</w:t>
      </w:r>
      <w:r w:rsidR="001973CA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, 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сравнению</w:t>
      </w:r>
      <w:r w:rsidR="001973CA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с 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38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</w:t>
      </w:r>
      <w:r w:rsid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017</w:t>
      </w:r>
      <w:r w:rsidR="001973CA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млн руб.</w:t>
      </w:r>
      <w:r w:rsidR="0066795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 полученными от финансовой деятельности</w:t>
      </w:r>
      <w:r w:rsidR="001973CA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в 201</w:t>
      </w:r>
      <w:r w:rsidR="00BF0111"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</w:t>
      </w:r>
      <w:r w:rsidRPr="003060E4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</w:t>
      </w:r>
      <w:r w:rsidRPr="00BF0111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</w:p>
    <w:p w14:paraId="5355F30B" w14:textId="77777777" w:rsidR="00250967" w:rsidRPr="004522C1" w:rsidRDefault="00250967" w:rsidP="0074240E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BF0111">
        <w:rPr>
          <w:rFonts w:ascii="Verdana" w:hAnsi="Verdana"/>
          <w:b/>
          <w:sz w:val="22"/>
          <w:szCs w:val="22"/>
        </w:rPr>
        <w:t>Показатели ликвидности Компании</w:t>
      </w:r>
    </w:p>
    <w:tbl>
      <w:tblPr>
        <w:tblW w:w="10200" w:type="dxa"/>
        <w:tblInd w:w="227" w:type="dxa"/>
        <w:tblLayout w:type="fixed"/>
        <w:tblCellMar>
          <w:left w:w="227" w:type="dxa"/>
        </w:tblCellMar>
        <w:tblLook w:val="04A0" w:firstRow="1" w:lastRow="0" w:firstColumn="1" w:lastColumn="0" w:noHBand="0" w:noVBand="1"/>
      </w:tblPr>
      <w:tblGrid>
        <w:gridCol w:w="2129"/>
        <w:gridCol w:w="1353"/>
        <w:gridCol w:w="1354"/>
        <w:gridCol w:w="1354"/>
        <w:gridCol w:w="1354"/>
        <w:gridCol w:w="1354"/>
        <w:gridCol w:w="1302"/>
      </w:tblGrid>
      <w:tr w:rsidR="00250967" w14:paraId="4B75CD32" w14:textId="77777777" w:rsidTr="008363C4">
        <w:trPr>
          <w:trHeight w:val="454"/>
          <w:tblHeader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2359DA2B" w14:textId="77777777" w:rsidR="00250967" w:rsidRPr="00135D77" w:rsidRDefault="00250967" w:rsidP="008363C4">
            <w:pPr>
              <w:spacing w:line="200" w:lineRule="exact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Млн</w:t>
            </w:r>
            <w:r w:rsidRPr="00C66CB0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руб.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4913700C" w14:textId="77777777" w:rsidR="00250967" w:rsidRPr="00250967" w:rsidRDefault="00D54FE9" w:rsidP="00D54FE9">
            <w:pPr>
              <w:spacing w:line="200" w:lineRule="exact"/>
              <w:ind w:left="-63" w:hanging="166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1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декабря</w:t>
            </w:r>
            <w:r w:rsidR="00250967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1B0670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09BE60B1" w14:textId="77777777"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14:paraId="67902217" w14:textId="77777777" w:rsidR="00250967" w:rsidRPr="00250967" w:rsidRDefault="00250967" w:rsidP="00667959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667959">
              <w:rPr>
                <w:rFonts w:ascii="Verdana" w:hAnsi="Verdana"/>
                <w:b/>
                <w:bCs/>
                <w:sz w:val="18"/>
                <w:szCs w:val="18"/>
              </w:rPr>
              <w:t>0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667959">
              <w:rPr>
                <w:rFonts w:ascii="Verdana" w:hAnsi="Verdana"/>
                <w:b/>
                <w:bCs/>
                <w:sz w:val="18"/>
                <w:szCs w:val="18"/>
              </w:rPr>
              <w:t>сентя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бря 20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667959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1F78CA9D" w14:textId="77777777"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8019EFB" w14:textId="77777777" w:rsidR="00250967" w:rsidRPr="00250967" w:rsidRDefault="00250967" w:rsidP="00667959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667959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667959">
              <w:rPr>
                <w:rFonts w:ascii="Verdana" w:hAnsi="Verdana"/>
                <w:b/>
                <w:bCs/>
                <w:sz w:val="18"/>
                <w:szCs w:val="18"/>
              </w:rPr>
              <w:t>декабря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20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</w:rPr>
              <w:t>1</w:t>
            </w:r>
            <w:r w:rsidR="001B0670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14:paraId="713CFAFE" w14:textId="77777777" w:rsidR="00250967" w:rsidRPr="00756C24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</w:tr>
      <w:tr w:rsidR="00E8309B" w14:paraId="51443993" w14:textId="77777777" w:rsidTr="0074240E">
        <w:trPr>
          <w:trHeight w:val="266"/>
        </w:trPr>
        <w:tc>
          <w:tcPr>
            <w:tcW w:w="2129" w:type="dxa"/>
            <w:noWrap/>
            <w:vAlign w:val="center"/>
            <w:hideMark/>
          </w:tcPr>
          <w:p w14:paraId="014DD8CD" w14:textId="77777777" w:rsidR="00E8309B" w:rsidRPr="00756C24" w:rsidRDefault="00E8309B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522C1">
              <w:rPr>
                <w:rFonts w:ascii="Verdana" w:hAnsi="Verdana"/>
                <w:b/>
                <w:bCs/>
                <w:sz w:val="18"/>
                <w:szCs w:val="18"/>
              </w:rPr>
              <w:t>Общий долг</w:t>
            </w:r>
          </w:p>
        </w:tc>
        <w:tc>
          <w:tcPr>
            <w:tcW w:w="1353" w:type="dxa"/>
            <w:noWrap/>
            <w:vAlign w:val="center"/>
            <w:hideMark/>
          </w:tcPr>
          <w:p w14:paraId="2282D796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207 764</w:t>
            </w:r>
          </w:p>
        </w:tc>
        <w:tc>
          <w:tcPr>
            <w:tcW w:w="1354" w:type="dxa"/>
            <w:noWrap/>
            <w:vAlign w:val="center"/>
          </w:tcPr>
          <w:p w14:paraId="1095684B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center"/>
            <w:hideMark/>
          </w:tcPr>
          <w:p w14:paraId="4ECEB93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217 184</w:t>
            </w:r>
          </w:p>
        </w:tc>
        <w:tc>
          <w:tcPr>
            <w:tcW w:w="1354" w:type="dxa"/>
            <w:noWrap/>
            <w:vAlign w:val="center"/>
          </w:tcPr>
          <w:p w14:paraId="6BA41209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vAlign w:val="center"/>
            <w:hideMark/>
          </w:tcPr>
          <w:p w14:paraId="1054DB7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194 296</w:t>
            </w:r>
          </w:p>
        </w:tc>
        <w:tc>
          <w:tcPr>
            <w:tcW w:w="1302" w:type="dxa"/>
            <w:vAlign w:val="center"/>
          </w:tcPr>
          <w:p w14:paraId="2273D87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E8309B" w14:paraId="4FC23ECF" w14:textId="77777777" w:rsidTr="00250967">
        <w:trPr>
          <w:trHeight w:val="325"/>
        </w:trPr>
        <w:tc>
          <w:tcPr>
            <w:tcW w:w="2129" w:type="dxa"/>
            <w:noWrap/>
            <w:vAlign w:val="center"/>
            <w:hideMark/>
          </w:tcPr>
          <w:p w14:paraId="4161AF45" w14:textId="77777777" w:rsidR="00E8309B" w:rsidRPr="00756C24" w:rsidRDefault="00E8309B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Краткосрочный долг</w:t>
            </w:r>
          </w:p>
        </w:tc>
        <w:tc>
          <w:tcPr>
            <w:tcW w:w="1353" w:type="dxa"/>
            <w:noWrap/>
            <w:vAlign w:val="center"/>
            <w:hideMark/>
          </w:tcPr>
          <w:p w14:paraId="5B8DAF00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60 435</w:t>
            </w:r>
          </w:p>
        </w:tc>
        <w:tc>
          <w:tcPr>
            <w:tcW w:w="1354" w:type="dxa"/>
            <w:vAlign w:val="center"/>
            <w:hideMark/>
          </w:tcPr>
          <w:p w14:paraId="657F7108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29,1</w:t>
            </w:r>
          </w:p>
        </w:tc>
        <w:tc>
          <w:tcPr>
            <w:tcW w:w="1354" w:type="dxa"/>
            <w:noWrap/>
            <w:vAlign w:val="center"/>
            <w:hideMark/>
          </w:tcPr>
          <w:p w14:paraId="65203E88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55 987</w:t>
            </w:r>
          </w:p>
        </w:tc>
        <w:tc>
          <w:tcPr>
            <w:tcW w:w="1354" w:type="dxa"/>
            <w:vAlign w:val="center"/>
            <w:hideMark/>
          </w:tcPr>
          <w:p w14:paraId="210BE69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25,8</w:t>
            </w:r>
          </w:p>
        </w:tc>
        <w:tc>
          <w:tcPr>
            <w:tcW w:w="1354" w:type="dxa"/>
            <w:vAlign w:val="center"/>
            <w:hideMark/>
          </w:tcPr>
          <w:p w14:paraId="6098DF27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58 674</w:t>
            </w:r>
          </w:p>
        </w:tc>
        <w:tc>
          <w:tcPr>
            <w:tcW w:w="1302" w:type="dxa"/>
            <w:vAlign w:val="center"/>
            <w:hideMark/>
          </w:tcPr>
          <w:p w14:paraId="63B5C7E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30,2</w:t>
            </w:r>
          </w:p>
        </w:tc>
      </w:tr>
      <w:tr w:rsidR="00E8309B" w14:paraId="7D2338C0" w14:textId="77777777" w:rsidTr="00250967">
        <w:trPr>
          <w:trHeight w:val="325"/>
        </w:trPr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9F061E4" w14:textId="77777777" w:rsidR="00E8309B" w:rsidRPr="00756C24" w:rsidRDefault="00E8309B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4522C1">
              <w:rPr>
                <w:rFonts w:ascii="Verdana" w:hAnsi="Verdana"/>
                <w:sz w:val="18"/>
                <w:szCs w:val="18"/>
              </w:rPr>
              <w:t>Долгосрочный долг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E847BC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147 329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14E450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70,9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B87DC47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161 197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61A7C83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74,2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279D02" w14:textId="77777777" w:rsidR="00E8309B" w:rsidRDefault="00E8309B">
            <w:pPr>
              <w:jc w:val="right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135 622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7BF3362" w14:textId="77777777" w:rsidR="00E8309B" w:rsidRDefault="00E8309B">
            <w:pPr>
              <w:jc w:val="right"/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69,8</w:t>
            </w:r>
          </w:p>
        </w:tc>
      </w:tr>
      <w:tr w:rsidR="00E8309B" w14:paraId="169FCFCE" w14:textId="77777777" w:rsidTr="0074240E">
        <w:trPr>
          <w:trHeight w:val="240"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50B38" w14:textId="77777777" w:rsidR="00E8309B" w:rsidRPr="00083ECC" w:rsidRDefault="00E8309B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522C1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C4BB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183 396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81ACA8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C9889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201 846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88ECDC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360A7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166 691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CFD15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E8309B" w14:paraId="42213B1F" w14:textId="77777777" w:rsidTr="0074240E">
        <w:trPr>
          <w:trHeight w:val="299"/>
        </w:trPr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F3BE59" w14:textId="77777777" w:rsidR="00E8309B" w:rsidRPr="00083ECC" w:rsidRDefault="00E8309B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  <w:r w:rsidRPr="00083EC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/</w:t>
            </w:r>
            <w:r w:rsidRPr="00756C2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EBITDA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DA0BC4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210DA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4D734E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1,99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D57B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A11C5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1,73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F87EB1" w14:textId="77777777" w:rsidR="00E8309B" w:rsidRDefault="00E8309B">
            <w:pPr>
              <w:jc w:val="right"/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14:paraId="0FE5E09E" w14:textId="77777777" w:rsidR="00C85D6F" w:rsidRDefault="005140F8" w:rsidP="00A045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декабря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общий долг Компании составил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207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764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руб., в том числе 2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% — краткосрочный и 7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— долгосрочный долг. </w:t>
      </w:r>
      <w:r w:rsidR="00C85D6F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Долговые обязательства Компании полностью номинированы в рублях.</w:t>
      </w:r>
    </w:p>
    <w:p w14:paraId="00E6C466" w14:textId="77777777" w:rsidR="00A04576" w:rsidRDefault="00A04576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Коэффициент чист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ый</w:t>
      </w: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долг / EBITDA составил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70</w:t>
      </w: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x, по состоянию на 3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декабря</w:t>
      </w:r>
      <w:r w:rsidRPr="00C85D6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2018 года.</w:t>
      </w:r>
    </w:p>
    <w:p w14:paraId="30093CF8" w14:textId="77777777" w:rsidR="005140F8" w:rsidRPr="00701BC9" w:rsidRDefault="005140F8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По состоянию на 3</w:t>
      </w:r>
      <w:r w:rsidR="00A04576"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декабря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г. невыбранный объем лимитов по кредитным линиям, открытым на Компанию крупнейшими российскими и межд</w:t>
      </w:r>
      <w:r w:rsidR="00701BC9"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ународными банками, составил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341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502</w:t>
      </w:r>
      <w:r w:rsidRPr="00701BC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млн руб.</w:t>
      </w:r>
    </w:p>
    <w:p w14:paraId="6D74CD9C" w14:textId="77777777" w:rsidR="00085DBD" w:rsidRDefault="00085DBD" w:rsidP="004F2176">
      <w:pPr>
        <w:tabs>
          <w:tab w:val="left" w:pos="3152"/>
        </w:tabs>
        <w:spacing w:before="6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Дивиденды</w:t>
      </w:r>
    </w:p>
    <w:p w14:paraId="3500C502" w14:textId="77777777" w:rsidR="000227D5" w:rsidRPr="00085DBD" w:rsidRDefault="00085DBD" w:rsidP="00085DBD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X5 продолжает придерживаться своей дивидендной политики и, основываясь на финансовых результатах Компании за 2018 финансовый год, Наблюдательный совет </w:t>
      </w:r>
      <w:r w:rsidR="00D54FE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рекомендует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выплатить дивиденды в размере </w:t>
      </w:r>
      <w:r w:rsidR="000227D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25 000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млн руб. /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05C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92,</w:t>
      </w:r>
      <w:r w:rsidR="00005C9D" w:rsidRPr="00005C9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06</w:t>
      </w:r>
      <w:r w:rsidR="000227D5"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руб. на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ГДР (валовая сумма,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без учета налогов и комиссий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),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что составляет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0227D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87,3</w:t>
      </w:r>
      <w:r w:rsidR="000227D5"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%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чистой прибыли X5 за</w:t>
      </w:r>
      <w:r w:rsidR="000227D5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2018 г.</w:t>
      </w:r>
    </w:p>
    <w:p w14:paraId="7992AC2C" w14:textId="77777777" w:rsidR="00085DBD" w:rsidRPr="00085DBD" w:rsidRDefault="00085DBD" w:rsidP="00085DBD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Данное предложение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буд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ет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рассмотрен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на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ежегодном Общем собрании акционеров, которое состоится 10 мая 2019 года. Дата закрытия реестра назначена на </w:t>
      </w:r>
      <w:r w:rsidR="004B0E1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24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4B0E1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мая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/>
        <w:t>2019 г.,</w:t>
      </w:r>
      <w:r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экс-дивидендная дата – на </w:t>
      </w:r>
      <w:r w:rsidR="004B0E1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23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4B0E1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мая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2019 г. </w:t>
      </w:r>
      <w:r w:rsidR="00D823A9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В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ыплата будет осуществлена в течение 45 дней с даты проведения ежегодного Общего собрания акционеров, т.е. до </w:t>
      </w:r>
      <w:r w:rsidR="004B0E1E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17</w:t>
      </w:r>
      <w:r w:rsidR="004B0E1E"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июня 2019 г.</w:t>
      </w:r>
    </w:p>
    <w:p w14:paraId="0AE41B02" w14:textId="77777777" w:rsidR="00D6482D" w:rsidRPr="00701BC9" w:rsidRDefault="00D6482D" w:rsidP="004F2176">
      <w:pPr>
        <w:tabs>
          <w:tab w:val="left" w:pos="3152"/>
        </w:tabs>
        <w:spacing w:before="60"/>
        <w:jc w:val="both"/>
        <w:rPr>
          <w:rFonts w:ascii="Verdana" w:hAnsi="Verdana"/>
          <w:b/>
          <w:sz w:val="22"/>
          <w:szCs w:val="22"/>
        </w:rPr>
      </w:pPr>
      <w:r w:rsidRPr="00701BC9">
        <w:rPr>
          <w:rFonts w:ascii="Verdana" w:hAnsi="Verdana"/>
          <w:b/>
          <w:sz w:val="22"/>
          <w:szCs w:val="22"/>
        </w:rPr>
        <w:t xml:space="preserve">Сделки с заинтересованностью </w:t>
      </w:r>
    </w:p>
    <w:p w14:paraId="6BECDB7D" w14:textId="77777777" w:rsidR="00085DBD" w:rsidRPr="00085DBD" w:rsidRDefault="00085DBD" w:rsidP="00085DBD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085DB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Описание заключенных Компанией сделок с заинтересованностью приведено в примечании 8 к консолидированной финансовой отчетности.</w:t>
      </w:r>
    </w:p>
    <w:p w14:paraId="78AD3A5A" w14:textId="77777777" w:rsidR="00D6482D" w:rsidRPr="000766DF" w:rsidRDefault="00D6482D" w:rsidP="00085DBD">
      <w:pPr>
        <w:spacing w:before="60"/>
        <w:jc w:val="both"/>
        <w:rPr>
          <w:rFonts w:ascii="Verdana" w:hAnsi="Verdana"/>
          <w:b/>
          <w:sz w:val="22"/>
          <w:szCs w:val="22"/>
        </w:rPr>
      </w:pPr>
      <w:r w:rsidRPr="000766DF">
        <w:rPr>
          <w:rFonts w:ascii="Verdana" w:hAnsi="Verdana"/>
          <w:b/>
          <w:sz w:val="22"/>
          <w:szCs w:val="22"/>
        </w:rPr>
        <w:t xml:space="preserve">Риски и факторы неопределенности </w:t>
      </w:r>
    </w:p>
    <w:p w14:paraId="28A476EC" w14:textId="77777777" w:rsidR="00D6482D" w:rsidRPr="000766DF" w:rsidRDefault="00A04576" w:rsidP="004F2176">
      <w:pPr>
        <w:spacing w:before="60"/>
        <w:jc w:val="both"/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</w:pPr>
      <w:r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Политика X5 в области управления рисками обеспечивает глубокое и непрерывное понимание руководством Компании основных бизнес-рисков, связанных с деятельностью X5, а также существующих механизмов внутреннего контроля, направленных на сокращение этих рисков. Подробное описание всех факторов риска приведено в Годовом отчете за 2018 г. Следует заметить, что существуют дополнительные риски, которые Менеджмент Компании считает несущественными или </w:t>
      </w:r>
      <w:r w:rsidRPr="00A04576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lastRenderedPageBreak/>
        <w:t>типичными для большинства компаний, а также риски, о которых Менеджмент Компании не проинформирован. Компания оценила риски на первое полугодие 2019 г. и полагает, что результаты оценки соответствуют рискам, перечисленным в Годовом отчете X5 за 2018 г. Описание финансовых рисков Компании приведено в примечании 30 к аудированной консолидированной финансовой отчетности и Годовом отчете Компании за 2018 г.</w:t>
      </w:r>
    </w:p>
    <w:p w14:paraId="487308AF" w14:textId="77777777" w:rsidR="00D6482D" w:rsidRPr="000766DF" w:rsidRDefault="002B133F" w:rsidP="004F2176">
      <w:pPr>
        <w:spacing w:before="6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Годовой отчет и финансовая отчетнсть</w:t>
      </w:r>
      <w:r w:rsidR="00D6482D" w:rsidRPr="000766DF">
        <w:rPr>
          <w:rFonts w:ascii="Verdana" w:hAnsi="Verdana"/>
          <w:b/>
          <w:sz w:val="22"/>
          <w:szCs w:val="22"/>
        </w:rPr>
        <w:t xml:space="preserve"> </w:t>
      </w:r>
    </w:p>
    <w:p w14:paraId="00211053" w14:textId="77777777" w:rsidR="002B133F" w:rsidRDefault="002B133F" w:rsidP="004F2176">
      <w:pPr>
        <w:pStyle w:val="ListParagraph"/>
        <w:spacing w:before="60" w:after="0" w:line="240" w:lineRule="auto"/>
        <w:ind w:left="0"/>
        <w:jc w:val="both"/>
        <w:rPr>
          <w:rFonts w:ascii="Verdana" w:hAnsi="Verdana"/>
          <w:color w:val="000000"/>
          <w:lang w:val="ru-RU" w:eastAsia="en-GB" w:bidi="en-GB"/>
        </w:rPr>
      </w:pPr>
      <w:r w:rsidRPr="002B133F">
        <w:rPr>
          <w:rFonts w:ascii="Verdana" w:hAnsi="Verdana"/>
          <w:color w:val="000000"/>
          <w:lang w:val="ru-RU" w:eastAsia="en-GB" w:bidi="en-GB"/>
        </w:rPr>
        <w:t>Годовой отчет, в том числе полный комплект аудированной консолидированной финансовой отчетности и примечания к ней, подготовленные в соответствии с Международными стандартами финансовой отчетности, принятыми в Европейском Союзе, размещены на корпоративном веб-сайте по адресу:</w:t>
      </w:r>
    </w:p>
    <w:p w14:paraId="0F7BDF1A" w14:textId="77777777" w:rsidR="002B133F" w:rsidRPr="002B133F" w:rsidRDefault="008A1E07" w:rsidP="004F2176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US" w:bidi="ar-SA"/>
        </w:rPr>
      </w:pPr>
      <w:hyperlink r:id="rId10" w:history="1"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https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://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www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.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x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5.</w:t>
        </w:r>
        <w:proofErr w:type="spellStart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ru</w:t>
        </w:r>
        <w:proofErr w:type="spellEnd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en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proofErr w:type="spellStart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PublishingImages</w:t>
        </w:r>
        <w:proofErr w:type="spellEnd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Pages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Investors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proofErr w:type="spellStart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ResultCenter</w:t>
        </w:r>
        <w:proofErr w:type="spellEnd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/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X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5_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Annual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_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Report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_2018_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ENG</w:t>
        </w:r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eastAsia="en-US" w:bidi="ar-SA"/>
          </w:rPr>
          <w:t>.</w:t>
        </w:r>
        <w:proofErr w:type="spellStart"/>
        <w:r w:rsidR="00A04576" w:rsidRPr="008A1E07">
          <w:rPr>
            <w:rStyle w:val="Hyperlink"/>
            <w:rFonts w:ascii="Verdana" w:eastAsiaTheme="minorHAnsi" w:hAnsi="Verdana" w:cstheme="minorBidi"/>
            <w:sz w:val="22"/>
            <w:szCs w:val="22"/>
            <w:lang w:val="en-GB" w:eastAsia="en-US" w:bidi="ar-SA"/>
          </w:rPr>
          <w:t>pdf</w:t>
        </w:r>
        <w:proofErr w:type="spellEnd"/>
      </w:hyperlink>
    </w:p>
    <w:p w14:paraId="1E2A9C99" w14:textId="77777777" w:rsidR="00F05FA4" w:rsidRPr="000766DF" w:rsidRDefault="00D6482D" w:rsidP="004F2176">
      <w:pPr>
        <w:spacing w:before="60"/>
        <w:jc w:val="both"/>
        <w:rPr>
          <w:b/>
          <w:sz w:val="22"/>
          <w:szCs w:val="22"/>
        </w:rPr>
      </w:pPr>
      <w:r w:rsidRPr="000766DF">
        <w:rPr>
          <w:rFonts w:ascii="Verdana" w:hAnsi="Verdana"/>
          <w:b/>
          <w:sz w:val="22"/>
          <w:szCs w:val="22"/>
        </w:rPr>
        <w:t>Информация по альтернативным показателям эффективности деятельности</w:t>
      </w:r>
    </w:p>
    <w:p w14:paraId="63C66B9C" w14:textId="5CAEB5FD" w:rsidR="00F05FA4" w:rsidRPr="00D6482D" w:rsidRDefault="00D6482D" w:rsidP="004F2176">
      <w:pPr>
        <w:spacing w:before="60"/>
        <w:jc w:val="both"/>
        <w:rPr>
          <w:rFonts w:eastAsiaTheme="minorHAnsi" w:cstheme="minorBidi"/>
          <w:color w:val="000000"/>
          <w:sz w:val="22"/>
          <w:szCs w:val="22"/>
          <w:lang w:eastAsia="en-GB" w:bidi="en-GB"/>
        </w:rPr>
      </w:pP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Более подробная информация по альтернативным показателям эффективности, которые более корректно отражают результаты финансовой и операционной деятельности Комп</w:t>
      </w:r>
      <w:r w:rsidR="000766DF"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ании, приведена на страницах </w:t>
      </w:r>
      <w:r w:rsidR="008A1E07" w:rsidRPr="008A1E07">
        <w:rPr>
          <w:rFonts w:ascii="Verdana" w:eastAsia="Calibri" w:hAnsi="Verdana"/>
          <w:color w:val="000000"/>
          <w:sz w:val="22"/>
          <w:szCs w:val="22"/>
          <w:lang w:eastAsia="en-GB" w:bidi="en-GB"/>
        </w:rPr>
        <w:t>122</w:t>
      </w:r>
      <w:r w:rsidR="002B133F" w:rsidRPr="002B133F">
        <w:rPr>
          <w:rFonts w:ascii="Verdana" w:eastAsia="Calibri" w:hAnsi="Verdana"/>
          <w:color w:val="000000"/>
          <w:sz w:val="22"/>
          <w:szCs w:val="22"/>
          <w:lang w:eastAsia="en-GB" w:bidi="en-GB"/>
        </w:rPr>
        <w:t>-</w:t>
      </w:r>
      <w:r w:rsidR="008A1E07" w:rsidRPr="008A1E07">
        <w:rPr>
          <w:rFonts w:ascii="Verdana" w:eastAsia="Calibri" w:hAnsi="Verdana"/>
          <w:color w:val="000000"/>
          <w:sz w:val="22"/>
          <w:szCs w:val="22"/>
          <w:lang w:eastAsia="en-GB" w:bidi="en-GB"/>
        </w:rPr>
        <w:t>125</w:t>
      </w:r>
      <w:r w:rsidR="002B133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bookmarkStart w:id="2" w:name="_GoBack"/>
      <w:bookmarkEnd w:id="2"/>
      <w:r w:rsidR="002B133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Годового отчета Х5 за 2018</w:t>
      </w:r>
      <w:r w:rsidRPr="000766DF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 г.</w:t>
      </w:r>
      <w:r w:rsidR="00F05FA4" w:rsidRPr="00D648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 xml:space="preserve"> </w:t>
      </w:r>
      <w:r w:rsidR="00F05FA4" w:rsidRPr="00D6482D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br w:type="page"/>
      </w:r>
    </w:p>
    <w:p w14:paraId="4E1B1D68" w14:textId="77777777" w:rsidR="00E8309B" w:rsidRDefault="00E8309B" w:rsidP="00E8309B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14:paraId="0144018A" w14:textId="77777777" w:rsidR="00E8309B" w:rsidRPr="00833483" w:rsidRDefault="00E8309B" w:rsidP="00E8309B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  <w:lang w:val="en-US"/>
        </w:rPr>
        <w:t>X</w:t>
      </w:r>
      <w:r w:rsidRPr="006B76A7">
        <w:rPr>
          <w:rFonts w:ascii="Verdana" w:hAnsi="Verdana" w:cs="Arial"/>
          <w:sz w:val="22"/>
          <w:szCs w:val="22"/>
        </w:rPr>
        <w:t xml:space="preserve">5 </w:t>
      </w:r>
      <w:r w:rsidRPr="00833483">
        <w:rPr>
          <w:rFonts w:ascii="Verdana" w:hAnsi="Verdana" w:cs="Arial"/>
          <w:sz w:val="22"/>
          <w:szCs w:val="22"/>
          <w:lang w:val="en-US"/>
        </w:rPr>
        <w:t>Retail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Group</w:t>
      </w:r>
      <w:r w:rsidRPr="006B76A7">
        <w:rPr>
          <w:rFonts w:ascii="Verdana" w:hAnsi="Verdana" w:cs="Arial"/>
          <w:sz w:val="22"/>
          <w:szCs w:val="22"/>
        </w:rPr>
        <w:t xml:space="preserve"> (</w:t>
      </w:r>
      <w:r w:rsidRPr="00833483">
        <w:rPr>
          <w:rFonts w:ascii="Verdana" w:hAnsi="Verdana" w:cs="Arial"/>
          <w:sz w:val="22"/>
          <w:szCs w:val="22"/>
        </w:rPr>
        <w:t>тикер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Лондонской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фондовой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Московской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бирже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FIVE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Fitch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+,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Moody</w:t>
      </w:r>
      <w:r w:rsidRPr="006B76A7">
        <w:rPr>
          <w:rFonts w:ascii="Verdana" w:hAnsi="Verdana" w:cs="Arial"/>
          <w:sz w:val="22"/>
          <w:szCs w:val="22"/>
        </w:rPr>
        <w:t>’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</w:t>
      </w:r>
      <w:r w:rsidRPr="00833483">
        <w:rPr>
          <w:rFonts w:ascii="Verdana" w:hAnsi="Verdana" w:cs="Arial"/>
          <w:sz w:val="22"/>
          <w:szCs w:val="22"/>
        </w:rPr>
        <w:t>а</w:t>
      </w:r>
      <w:r w:rsidRPr="006B76A7">
        <w:rPr>
          <w:rFonts w:ascii="Verdana" w:hAnsi="Verdana" w:cs="Arial"/>
          <w:sz w:val="22"/>
          <w:szCs w:val="22"/>
        </w:rPr>
        <w:t xml:space="preserve">2,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344C56">
        <w:rPr>
          <w:rFonts w:ascii="Verdana" w:hAnsi="Verdana" w:cs="Arial"/>
          <w:sz w:val="22"/>
          <w:szCs w:val="22"/>
          <w:lang w:val="en-US"/>
        </w:rPr>
        <w:t>S</w:t>
      </w:r>
      <w:r w:rsidRPr="006B76A7">
        <w:rPr>
          <w:rFonts w:ascii="Verdana" w:hAnsi="Verdana" w:cs="Arial"/>
          <w:sz w:val="22"/>
          <w:szCs w:val="22"/>
        </w:rPr>
        <w:t>&amp;</w:t>
      </w:r>
      <w:r w:rsidRPr="00344C56">
        <w:rPr>
          <w:rFonts w:ascii="Verdana" w:hAnsi="Verdana" w:cs="Arial"/>
          <w:sz w:val="22"/>
          <w:szCs w:val="22"/>
          <w:lang w:val="en-US"/>
        </w:rPr>
        <w:t>P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r w:rsidRPr="00344C56">
        <w:rPr>
          <w:rFonts w:ascii="Verdana" w:hAnsi="Verdana" w:cs="Arial"/>
          <w:sz w:val="22"/>
          <w:szCs w:val="22"/>
          <w:lang w:val="en-US"/>
        </w:rPr>
        <w:t>BB</w:t>
      </w:r>
      <w:r w:rsidRPr="006B76A7">
        <w:rPr>
          <w:rFonts w:ascii="Verdana" w:hAnsi="Verdana" w:cs="Arial"/>
          <w:sz w:val="22"/>
          <w:szCs w:val="22"/>
        </w:rPr>
        <w:t xml:space="preserve">, </w:t>
      </w:r>
      <w:r w:rsidRPr="00833483">
        <w:rPr>
          <w:rFonts w:ascii="Verdana" w:hAnsi="Verdana" w:cs="Arial"/>
          <w:sz w:val="22"/>
          <w:szCs w:val="22"/>
        </w:rPr>
        <w:t>рейтинг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RAEX</w:t>
      </w:r>
      <w:r w:rsidRPr="006B76A7">
        <w:rPr>
          <w:rFonts w:ascii="Verdana" w:hAnsi="Verdana" w:cs="Arial"/>
          <w:sz w:val="22"/>
          <w:szCs w:val="22"/>
        </w:rPr>
        <w:t xml:space="preserve"> — </w:t>
      </w:r>
      <w:proofErr w:type="spellStart"/>
      <w:r w:rsidRPr="00833483">
        <w:rPr>
          <w:rFonts w:ascii="Verdana" w:hAnsi="Verdana" w:cs="Arial"/>
          <w:sz w:val="22"/>
          <w:szCs w:val="22"/>
          <w:lang w:val="en-US"/>
        </w:rPr>
        <w:t>ruAA</w:t>
      </w:r>
      <w:proofErr w:type="spellEnd"/>
      <w:r w:rsidRPr="006B76A7">
        <w:rPr>
          <w:rFonts w:ascii="Verdana" w:hAnsi="Verdana" w:cs="Arial"/>
          <w:sz w:val="22"/>
          <w:szCs w:val="22"/>
        </w:rPr>
        <w:t xml:space="preserve">) — </w:t>
      </w:r>
      <w:r w:rsidRPr="00833483">
        <w:rPr>
          <w:rFonts w:ascii="Verdana" w:hAnsi="Verdana" w:cs="Arial"/>
          <w:sz w:val="22"/>
          <w:szCs w:val="22"/>
        </w:rPr>
        <w:t>одна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из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ведущих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российских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продуктовых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розничных</w:t>
      </w:r>
      <w:r w:rsidRPr="006B76A7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</w:rPr>
        <w:t>компаний</w:t>
      </w:r>
      <w:r w:rsidRPr="006B76A7">
        <w:rPr>
          <w:rFonts w:ascii="Verdana" w:hAnsi="Verdana" w:cs="Arial"/>
          <w:sz w:val="22"/>
          <w:szCs w:val="22"/>
        </w:rPr>
        <w:t xml:space="preserve">. </w:t>
      </w:r>
      <w:r w:rsidRPr="00833483">
        <w:rPr>
          <w:rFonts w:ascii="Verdana" w:hAnsi="Verdana" w:cs="Arial"/>
          <w:sz w:val="22"/>
          <w:szCs w:val="22"/>
        </w:rPr>
        <w:t>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14:paraId="28FBCE0C" w14:textId="77777777" w:rsidR="00E8309B" w:rsidRPr="00833483" w:rsidRDefault="00E8309B" w:rsidP="00E8309B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На 3</w:t>
      </w:r>
      <w:r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дека</w:t>
      </w:r>
      <w:r w:rsidRPr="00833483">
        <w:rPr>
          <w:rFonts w:ascii="Verdana" w:hAnsi="Verdana" w:cs="Arial"/>
          <w:sz w:val="22"/>
          <w:szCs w:val="22"/>
        </w:rPr>
        <w:t>бря 2018 г. под управлением Компании находились 1</w:t>
      </w:r>
      <w:r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431</w:t>
      </w:r>
      <w:r w:rsidRPr="00833483">
        <w:rPr>
          <w:rFonts w:ascii="Verdana" w:hAnsi="Verdana" w:cs="Arial"/>
          <w:sz w:val="22"/>
          <w:szCs w:val="22"/>
        </w:rPr>
        <w:t xml:space="preserve"> магазинов с лидирующими позициями в Москве и Санкт-Петербурге и значительным присутствием в европейской части России. Сеть включает в себя 1</w:t>
      </w:r>
      <w:r>
        <w:rPr>
          <w:rFonts w:ascii="Verdana" w:hAnsi="Verdana" w:cs="Arial"/>
          <w:sz w:val="22"/>
          <w:szCs w:val="22"/>
        </w:rPr>
        <w:t>3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</w:rPr>
        <w:t>522</w:t>
      </w:r>
      <w:r w:rsidRPr="00833483">
        <w:rPr>
          <w:rFonts w:ascii="Verdana" w:hAnsi="Verdana" w:cs="Arial"/>
          <w:sz w:val="22"/>
          <w:szCs w:val="22"/>
        </w:rPr>
        <w:t xml:space="preserve"> магазина «Пятерочка», </w:t>
      </w:r>
      <w:r>
        <w:rPr>
          <w:rFonts w:ascii="Verdana" w:hAnsi="Verdana" w:cs="Arial"/>
          <w:sz w:val="22"/>
          <w:szCs w:val="22"/>
        </w:rPr>
        <w:t>760</w:t>
      </w:r>
      <w:r w:rsidRPr="00833483">
        <w:rPr>
          <w:rFonts w:ascii="Verdana" w:hAnsi="Verdana" w:cs="Arial"/>
          <w:sz w:val="22"/>
          <w:szCs w:val="22"/>
        </w:rPr>
        <w:t xml:space="preserve"> супермаркетов «Перекресток», 9</w:t>
      </w:r>
      <w:r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гипермаркета «Карусель» и 5</w:t>
      </w:r>
      <w:r>
        <w:rPr>
          <w:rFonts w:ascii="Verdana" w:hAnsi="Verdana" w:cs="Arial"/>
          <w:sz w:val="22"/>
          <w:szCs w:val="22"/>
        </w:rPr>
        <w:t>5</w:t>
      </w:r>
      <w:r w:rsidRPr="00833483">
        <w:rPr>
          <w:rFonts w:ascii="Verdana" w:hAnsi="Verdana" w:cs="Arial"/>
          <w:sz w:val="22"/>
          <w:szCs w:val="22"/>
        </w:rPr>
        <w:t xml:space="preserve"> магазинов «Экспресс». Под управлением Компании находится 4</w:t>
      </w:r>
      <w:r>
        <w:rPr>
          <w:rFonts w:ascii="Verdana" w:hAnsi="Verdana" w:cs="Arial"/>
          <w:sz w:val="22"/>
          <w:szCs w:val="22"/>
        </w:rPr>
        <w:t>2 распределительных центра</w:t>
      </w:r>
      <w:r w:rsidRPr="00833483">
        <w:rPr>
          <w:rFonts w:ascii="Verdana" w:hAnsi="Verdana" w:cs="Arial"/>
          <w:sz w:val="22"/>
          <w:szCs w:val="22"/>
        </w:rPr>
        <w:t xml:space="preserve"> и </w:t>
      </w:r>
      <w:r w:rsidRPr="00833483">
        <w:rPr>
          <w:rFonts w:ascii="Verdana" w:hAnsi="Verdana" w:cs="Arial"/>
          <w:sz w:val="22"/>
          <w:szCs w:val="22"/>
        </w:rPr>
        <w:br/>
        <w:t xml:space="preserve">3 </w:t>
      </w:r>
      <w:r>
        <w:rPr>
          <w:rFonts w:ascii="Verdana" w:hAnsi="Verdana" w:cs="Arial"/>
          <w:sz w:val="22"/>
          <w:szCs w:val="22"/>
        </w:rPr>
        <w:t>830 собственных грузовых автомобилей</w:t>
      </w:r>
      <w:r w:rsidRPr="00833483">
        <w:rPr>
          <w:rFonts w:ascii="Verdana" w:hAnsi="Verdana" w:cs="Arial"/>
          <w:sz w:val="22"/>
          <w:szCs w:val="22"/>
        </w:rPr>
        <w:t xml:space="preserve"> на территории Российской Федерации.</w:t>
      </w:r>
    </w:p>
    <w:p w14:paraId="5F1C5DB4" w14:textId="77777777" w:rsidR="004E4B56" w:rsidRPr="00144156" w:rsidRDefault="00E8309B" w:rsidP="00E8309B">
      <w:pPr>
        <w:spacing w:before="80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За 201</w:t>
      </w:r>
      <w:r w:rsidR="004E4B56" w:rsidRPr="004E4B56">
        <w:rPr>
          <w:rFonts w:ascii="Verdana" w:hAnsi="Verdana" w:cs="Arial"/>
          <w:sz w:val="22"/>
          <w:szCs w:val="22"/>
        </w:rPr>
        <w:t>8</w:t>
      </w:r>
      <w:r w:rsidRPr="00833483">
        <w:rPr>
          <w:rFonts w:ascii="Verdana" w:hAnsi="Verdana" w:cs="Arial"/>
          <w:sz w:val="22"/>
          <w:szCs w:val="22"/>
        </w:rPr>
        <w:t xml:space="preserve"> г. выручка Компании составила 1 </w:t>
      </w:r>
      <w:r w:rsidR="004E4B56" w:rsidRPr="004E4B56">
        <w:rPr>
          <w:rFonts w:ascii="Verdana" w:hAnsi="Verdana" w:cs="Arial"/>
          <w:sz w:val="22"/>
          <w:szCs w:val="22"/>
        </w:rPr>
        <w:t>532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4E4B56" w:rsidRPr="004E4B56">
        <w:rPr>
          <w:rFonts w:ascii="Verdana" w:hAnsi="Verdana" w:cs="Arial"/>
          <w:sz w:val="22"/>
          <w:szCs w:val="22"/>
        </w:rPr>
        <w:t>537</w:t>
      </w:r>
      <w:r w:rsidRPr="00833483">
        <w:rPr>
          <w:rFonts w:ascii="Verdana" w:hAnsi="Verdana" w:cs="Arial"/>
          <w:sz w:val="22"/>
          <w:szCs w:val="22"/>
        </w:rPr>
        <w:t xml:space="preserve"> млн руб. (2</w:t>
      </w:r>
      <w:r w:rsidR="004E4B56" w:rsidRPr="00144156"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4E4B56" w:rsidRPr="00144156">
        <w:rPr>
          <w:rFonts w:ascii="Verdana" w:hAnsi="Verdana" w:cs="Arial"/>
          <w:sz w:val="22"/>
          <w:szCs w:val="22"/>
        </w:rPr>
        <w:t>439</w:t>
      </w:r>
      <w:r w:rsidRPr="00833483">
        <w:rPr>
          <w:rFonts w:ascii="Verdana" w:hAnsi="Verdana" w:cs="Arial"/>
          <w:sz w:val="22"/>
          <w:szCs w:val="22"/>
        </w:rPr>
        <w:t xml:space="preserve"> млн долл. США), показатель скорр. EBITDA составил </w:t>
      </w:r>
      <w:r w:rsidR="004E4B56" w:rsidRPr="004E4B56">
        <w:rPr>
          <w:rFonts w:ascii="Verdana" w:hAnsi="Verdana" w:cs="Arial"/>
          <w:sz w:val="22"/>
          <w:szCs w:val="22"/>
        </w:rPr>
        <w:t>109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C417FC">
        <w:rPr>
          <w:rFonts w:ascii="Verdana" w:hAnsi="Verdana" w:cs="Arial"/>
          <w:sz w:val="22"/>
          <w:szCs w:val="22"/>
        </w:rPr>
        <w:t>87</w:t>
      </w:r>
      <w:r w:rsidR="00C417FC" w:rsidRPr="0002525C">
        <w:rPr>
          <w:rFonts w:ascii="Verdana" w:hAnsi="Verdana" w:cs="Arial"/>
          <w:sz w:val="22"/>
          <w:szCs w:val="22"/>
        </w:rPr>
        <w:t>1</w:t>
      </w:r>
      <w:r w:rsidRPr="00833483">
        <w:rPr>
          <w:rFonts w:ascii="Verdana" w:hAnsi="Verdana" w:cs="Arial"/>
          <w:sz w:val="22"/>
          <w:szCs w:val="22"/>
        </w:rPr>
        <w:t xml:space="preserve"> млн руб. (1 </w:t>
      </w:r>
      <w:r w:rsidR="004E4B56" w:rsidRPr="004E4B56">
        <w:rPr>
          <w:rFonts w:ascii="Verdana" w:hAnsi="Verdana" w:cs="Arial"/>
          <w:sz w:val="22"/>
          <w:szCs w:val="22"/>
        </w:rPr>
        <w:t>752</w:t>
      </w:r>
      <w:r w:rsidRPr="00833483">
        <w:rPr>
          <w:rFonts w:ascii="Verdana" w:hAnsi="Verdana" w:cs="Arial"/>
          <w:sz w:val="22"/>
          <w:szCs w:val="22"/>
        </w:rPr>
        <w:t xml:space="preserve"> млн долл. США), а чистая прибыль составила </w:t>
      </w:r>
      <w:r w:rsidR="004E4B56" w:rsidRPr="004E4B56">
        <w:rPr>
          <w:rFonts w:ascii="Verdana" w:hAnsi="Verdana" w:cs="Arial"/>
          <w:sz w:val="22"/>
          <w:szCs w:val="22"/>
        </w:rPr>
        <w:t>28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="000227D5">
        <w:rPr>
          <w:rFonts w:ascii="Verdana" w:hAnsi="Verdana" w:cs="Arial"/>
          <w:sz w:val="22"/>
          <w:szCs w:val="22"/>
        </w:rPr>
        <w:t>642</w:t>
      </w:r>
      <w:r w:rsidRPr="00833483">
        <w:rPr>
          <w:rFonts w:ascii="Verdana" w:hAnsi="Verdana" w:cs="Arial"/>
          <w:sz w:val="22"/>
          <w:szCs w:val="22"/>
        </w:rPr>
        <w:t xml:space="preserve"> млн руб. (</w:t>
      </w:r>
      <w:r w:rsidR="004E4B56" w:rsidRPr="00144156">
        <w:rPr>
          <w:rFonts w:ascii="Verdana" w:hAnsi="Verdana" w:cs="Arial"/>
          <w:sz w:val="22"/>
          <w:szCs w:val="22"/>
        </w:rPr>
        <w:t>4</w:t>
      </w:r>
      <w:r w:rsidR="000227D5">
        <w:rPr>
          <w:rFonts w:ascii="Verdana" w:hAnsi="Verdana" w:cs="Arial"/>
          <w:sz w:val="22"/>
          <w:szCs w:val="22"/>
        </w:rPr>
        <w:t>57</w:t>
      </w:r>
      <w:r w:rsidRPr="00833483">
        <w:rPr>
          <w:rFonts w:ascii="Verdana" w:hAnsi="Verdana" w:cs="Arial"/>
          <w:sz w:val="22"/>
          <w:szCs w:val="22"/>
        </w:rPr>
        <w:t xml:space="preserve"> млн долл. США). </w:t>
      </w:r>
    </w:p>
    <w:p w14:paraId="5E43A256" w14:textId="77777777" w:rsidR="00E8309B" w:rsidRDefault="00E8309B" w:rsidP="00E8309B">
      <w:pPr>
        <w:spacing w:before="80"/>
        <w:jc w:val="both"/>
        <w:rPr>
          <w:rFonts w:ascii="Verdana" w:hAnsi="Verdana" w:cs="Arial"/>
          <w:color w:val="000000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Акционерами X5 являются: «CTF Holdings S.A.» — 47,86%, «Intertrust Trustees Ltd» («Axon Trust») — 1</w:t>
      </w:r>
      <w:r w:rsidR="004E4B56" w:rsidRPr="004E4B56">
        <w:rPr>
          <w:rFonts w:ascii="Verdana" w:hAnsi="Verdana" w:cs="Arial"/>
          <w:sz w:val="22"/>
          <w:szCs w:val="22"/>
        </w:rPr>
        <w:t>4</w:t>
      </w:r>
      <w:r w:rsidRPr="00833483">
        <w:rPr>
          <w:rFonts w:ascii="Verdana" w:hAnsi="Verdana" w:cs="Arial"/>
          <w:sz w:val="22"/>
          <w:szCs w:val="22"/>
        </w:rPr>
        <w:t xml:space="preserve">,43%, директора X5 — 0,07%, казначейские акции — 0,01%, акции в свободном обращении — </w:t>
      </w:r>
      <w:r w:rsidR="004E4B56" w:rsidRPr="004E4B56">
        <w:rPr>
          <w:rFonts w:ascii="Verdana" w:hAnsi="Verdana" w:cs="Arial"/>
          <w:sz w:val="22"/>
          <w:szCs w:val="22"/>
        </w:rPr>
        <w:t>37</w:t>
      </w:r>
      <w:r w:rsidRPr="00833483">
        <w:rPr>
          <w:rFonts w:ascii="Verdana" w:hAnsi="Verdana" w:cs="Arial"/>
          <w:sz w:val="22"/>
          <w:szCs w:val="22"/>
        </w:rPr>
        <w:t>,63%.</w:t>
      </w:r>
    </w:p>
    <w:p w14:paraId="63B79A9A" w14:textId="77777777" w:rsidR="00E8309B" w:rsidRDefault="00E8309B" w:rsidP="00E8309B">
      <w:pPr>
        <w:pStyle w:val="ListParagraph"/>
        <w:spacing w:before="80" w:after="0" w:line="240" w:lineRule="auto"/>
        <w:ind w:left="0"/>
        <w:contextualSpacing w:val="0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14:paraId="15B2EC3A" w14:textId="77777777" w:rsidR="00E8309B" w:rsidRDefault="00E8309B" w:rsidP="00E8309B">
      <w:pPr>
        <w:spacing w:before="8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«целеполагать», «ожидать», «оценивать», «намереваться», «ожидаемый», «планируемый», «целевой», «полагать» и другие, сходные по значению.</w:t>
      </w:r>
    </w:p>
    <w:p w14:paraId="0C1D1E3A" w14:textId="77777777" w:rsidR="00E8309B" w:rsidRDefault="00E8309B" w:rsidP="00E8309B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14:paraId="541D508A" w14:textId="77777777" w:rsidR="00E8309B" w:rsidRDefault="00E8309B" w:rsidP="00E8309B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Любое заявление о будущем, сделанное от имени X5 Retail Group действительно только на момент заявления. Кроме как по требованию соответствующих законов и нормативных актов X5 Retail Group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14:paraId="03A7A430" w14:textId="77777777" w:rsidR="00E8309B" w:rsidRPr="00C3668C" w:rsidRDefault="00E8309B" w:rsidP="00E8309B">
      <w:pPr>
        <w:spacing w:before="100" w:after="60"/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Некоторые части настоящего пресс-релиза содержат или могут содержать инсайдерскую информацию про X5 Retail Group в соответствии с пунктом 7(1) Регламента о злоупотреблениях на рынке (596/2014 / EU).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1"/>
        <w:gridCol w:w="4815"/>
      </w:tblGrid>
      <w:tr w:rsidR="00E8309B" w:rsidRPr="00C7599B" w14:paraId="663A208E" w14:textId="77777777" w:rsidTr="00E8309B">
        <w:trPr>
          <w:trHeight w:val="361"/>
        </w:trPr>
        <w:tc>
          <w:tcPr>
            <w:tcW w:w="1020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152880C" w14:textId="77777777" w:rsidR="00E8309B" w:rsidRPr="00C7599B" w:rsidRDefault="00E8309B" w:rsidP="00E8309B">
            <w:pPr>
              <w:spacing w:before="120" w:after="12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E8309B" w:rsidRPr="00DC133D" w14:paraId="02FD8C43" w14:textId="77777777" w:rsidTr="00E8309B">
        <w:trPr>
          <w:trHeight w:val="1477"/>
        </w:trPr>
        <w:tc>
          <w:tcPr>
            <w:tcW w:w="5391" w:type="dxa"/>
            <w:shd w:val="clear" w:color="auto" w:fill="auto"/>
          </w:tcPr>
          <w:p w14:paraId="5EFFCC83" w14:textId="77777777" w:rsidR="00E8309B" w:rsidRPr="00344C56" w:rsidRDefault="00E8309B" w:rsidP="00E8309B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Наталья Загвоздина</w:t>
            </w:r>
          </w:p>
          <w:p w14:paraId="1655B122" w14:textId="77777777" w:rsidR="00E8309B" w:rsidRDefault="00E8309B" w:rsidP="00E8309B">
            <w:pPr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 w:rsidRPr="00344C56">
              <w:rPr>
                <w:rFonts w:ascii="Verdana" w:hAnsi="Verdana"/>
                <w:iCs/>
                <w:spacing w:val="-2"/>
                <w:sz w:val="22"/>
                <w:szCs w:val="22"/>
              </w:rPr>
              <w:t>Директор по корпоративным финансам</w:t>
            </w:r>
            <w:r w:rsidR="00D54FE9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и связям с инвесторами</w:t>
            </w:r>
          </w:p>
          <w:p w14:paraId="70791C45" w14:textId="77777777" w:rsidR="00E8309B" w:rsidRPr="009132B6" w:rsidRDefault="00E8309B" w:rsidP="00E8309B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доб. 27-300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14:paraId="713E88BC" w14:textId="77777777" w:rsidR="00E8309B" w:rsidRPr="007F5516" w:rsidRDefault="00E8309B" w:rsidP="00E8309B">
            <w:pPr>
              <w:rPr>
                <w:rFonts w:ascii="Verdana" w:eastAsia="Calibri" w:hAnsi="Verdana"/>
                <w:sz w:val="22"/>
                <w:szCs w:val="22"/>
                <w:lang w:val="en-US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r w:rsidRPr="000766DF">
              <w:rPr>
                <w:rFonts w:eastAsia="Calibri"/>
                <w:lang w:val="en-US"/>
              </w:rPr>
              <w:t xml:space="preserve"> </w:t>
            </w:r>
            <w:hyperlink r:id="rId11" w:history="1">
              <w:r w:rsidRPr="00B25C08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Natalia.Zagvozdina@x5.ru</w:t>
              </w:r>
            </w:hyperlink>
          </w:p>
        </w:tc>
        <w:tc>
          <w:tcPr>
            <w:tcW w:w="4815" w:type="dxa"/>
            <w:shd w:val="clear" w:color="auto" w:fill="auto"/>
          </w:tcPr>
          <w:p w14:paraId="0710964D" w14:textId="77777777" w:rsidR="00E8309B" w:rsidRPr="00790E22" w:rsidRDefault="00E8309B" w:rsidP="00E8309B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14:paraId="2262C125" w14:textId="77777777" w:rsidR="00E8309B" w:rsidRDefault="00E8309B" w:rsidP="00E8309B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Начальник</w:t>
            </w:r>
            <w:r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управления</w:t>
            </w:r>
            <w:r w:rsidRPr="007F551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по связям с инвесторами</w:t>
            </w:r>
          </w:p>
          <w:p w14:paraId="4198729F" w14:textId="77777777" w:rsidR="00E8309B" w:rsidRPr="009132B6" w:rsidRDefault="00E8309B" w:rsidP="00E8309B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.:+7 (495) 662-88-88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,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доб.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14:paraId="107210DC" w14:textId="77777777" w:rsidR="00E8309B" w:rsidRPr="009132B6" w:rsidRDefault="00E8309B" w:rsidP="00E8309B">
            <w:pPr>
              <w:rPr>
                <w:rFonts w:ascii="Verdana" w:eastAsia="Calibri" w:hAnsi="Verdana"/>
                <w:sz w:val="22"/>
                <w:szCs w:val="22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: </w:t>
            </w:r>
            <w:r w:rsidRPr="009132B6">
              <w:rPr>
                <w:rFonts w:eastAsia="Calibri"/>
              </w:rPr>
              <w:t xml:space="preserve"> </w:t>
            </w:r>
            <w:hyperlink r:id="rId12" w:history="1"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Pr="009132B6">
                <w:rPr>
                  <w:rStyle w:val="Hyperlink"/>
                  <w:rFonts w:ascii="Verdana" w:eastAsia="Calibri" w:hAnsi="Verdana"/>
                  <w:sz w:val="22"/>
                  <w:szCs w:val="22"/>
                </w:rPr>
                <w:t>.</w:t>
              </w:r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Pr="009132B6">
                <w:rPr>
                  <w:rStyle w:val="Hyperlink"/>
                  <w:rFonts w:ascii="Verdana" w:eastAsia="Calibri" w:hAnsi="Verdana"/>
                  <w:sz w:val="22"/>
                  <w:szCs w:val="22"/>
                </w:rPr>
                <w:t>@</w:t>
              </w:r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Pr="009132B6">
                <w:rPr>
                  <w:rStyle w:val="Hyperlink"/>
                  <w:rFonts w:ascii="Verdana" w:eastAsia="Calibri" w:hAnsi="Verdana"/>
                  <w:sz w:val="22"/>
                  <w:szCs w:val="22"/>
                </w:rPr>
                <w:t>5.</w:t>
              </w:r>
              <w:proofErr w:type="spellStart"/>
              <w:r w:rsidRPr="00602291">
                <w:rPr>
                  <w:rStyle w:val="Hyperlink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14:paraId="53FA8CA1" w14:textId="77777777" w:rsidR="004668C6" w:rsidRPr="000766DF" w:rsidRDefault="004668C6" w:rsidP="004668C6">
      <w:pPr>
        <w:spacing w:after="200" w:line="276" w:lineRule="auto"/>
        <w:rPr>
          <w:rFonts w:ascii="Arial" w:hAnsi="Arial" w:cs="Arial"/>
          <w:b/>
          <w:bCs/>
          <w:sz w:val="18"/>
          <w:szCs w:val="18"/>
          <w:lang w:eastAsia="en-US" w:bidi="ar-SA"/>
        </w:rPr>
        <w:sectPr w:rsidR="004668C6" w:rsidRPr="000766DF" w:rsidSect="008363C4">
          <w:headerReference w:type="default" r:id="rId13"/>
          <w:pgSz w:w="11906" w:h="16838"/>
          <w:pgMar w:top="1134" w:right="566" w:bottom="1134" w:left="1134" w:header="283" w:footer="397" w:gutter="0"/>
          <w:cols w:space="708"/>
          <w:docGrid w:linePitch="360"/>
        </w:sectPr>
      </w:pPr>
    </w:p>
    <w:p w14:paraId="4DF1CF5C" w14:textId="77777777" w:rsidR="00022724" w:rsidRPr="0074240E" w:rsidRDefault="00022724" w:rsidP="00323ADC">
      <w:pPr>
        <w:spacing w:after="200" w:line="276" w:lineRule="auto"/>
        <w:rPr>
          <w:rFonts w:cs="Arial"/>
          <w:snapToGrid w:val="0"/>
          <w:sz w:val="18"/>
          <w:szCs w:val="18"/>
          <w:lang w:val="en-US"/>
        </w:rPr>
      </w:pPr>
    </w:p>
    <w:sectPr w:rsidR="00022724" w:rsidRPr="0074240E" w:rsidSect="004F4871">
      <w:headerReference w:type="default" r:id="rId14"/>
      <w:footerReference w:type="default" r:id="rId15"/>
      <w:type w:val="continuous"/>
      <w:pgSz w:w="11906" w:h="16838"/>
      <w:pgMar w:top="1134" w:right="566" w:bottom="1134" w:left="1134" w:header="397" w:footer="39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0960635" w15:done="0"/>
  <w15:commentEx w15:paraId="467908D4" w15:done="0"/>
  <w15:commentEx w15:paraId="2C54844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960635" w16cid:durableId="203A590D"/>
  <w16cid:commentId w16cid:paraId="467908D4" w16cid:durableId="203A57DB"/>
  <w16cid:commentId w16cid:paraId="2C54844F" w16cid:durableId="203A582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BDF229" w14:textId="77777777" w:rsidR="0037381B" w:rsidRDefault="0037381B" w:rsidP="0062746E">
      <w:r>
        <w:separator/>
      </w:r>
    </w:p>
  </w:endnote>
  <w:endnote w:type="continuationSeparator" w:id="0">
    <w:p w14:paraId="1558FA64" w14:textId="77777777" w:rsidR="0037381B" w:rsidRDefault="0037381B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s Light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wis721 Lt BT">
    <w:altName w:val="Calibri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IN 2014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YInterstate Light">
    <w:altName w:val="Franklin Gothic Medium Cond"/>
    <w:charset w:val="00"/>
    <w:family w:val="auto"/>
    <w:pitch w:val="variable"/>
    <w:sig w:usb0="00000001" w:usb1="5000206A" w:usb2="00000000" w:usb3="00000000" w:csb0="0000009F" w:csb1="00000000"/>
  </w:font>
  <w:font w:name="EYInterstate">
    <w:altName w:val="Corbel"/>
    <w:charset w:val="CC"/>
    <w:family w:val="auto"/>
    <w:pitch w:val="variable"/>
    <w:sig w:usb0="A00002AF" w:usb1="5000206A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494B" w14:textId="77777777" w:rsidR="0037381B" w:rsidRPr="00E90A54" w:rsidRDefault="0037381B" w:rsidP="00C9301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5B015C" w14:textId="77777777" w:rsidR="0037381B" w:rsidRDefault="0037381B" w:rsidP="0062746E">
      <w:r>
        <w:separator/>
      </w:r>
    </w:p>
  </w:footnote>
  <w:footnote w:type="continuationSeparator" w:id="0">
    <w:p w14:paraId="496E0ABD" w14:textId="77777777" w:rsidR="0037381B" w:rsidRDefault="0037381B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37381B" w:rsidRPr="00B40BD2" w14:paraId="54AF2308" w14:textId="77777777" w:rsidTr="004E6828">
      <w:tc>
        <w:tcPr>
          <w:tcW w:w="4785" w:type="dxa"/>
        </w:tcPr>
        <w:p w14:paraId="3186A974" w14:textId="77777777" w:rsidR="0037381B" w:rsidRDefault="0037381B">
          <w:pPr>
            <w:pStyle w:val="Header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60ADC6C6" wp14:editId="05AF841B">
                <wp:extent cx="2569469" cy="338329"/>
                <wp:effectExtent l="0" t="0" r="2540" b="508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14:paraId="161F954B" w14:textId="77777777" w:rsidR="0037381B" w:rsidRPr="0062746E" w:rsidRDefault="0037381B" w:rsidP="00832A6A">
          <w:pPr>
            <w:pStyle w:val="Header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14:paraId="5DDFBA01" w14:textId="77777777" w:rsidR="0037381B" w:rsidRPr="007D17BC" w:rsidRDefault="0037381B">
    <w:pPr>
      <w:pStyle w:val="Header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1" locked="1" layoutInCell="1" allowOverlap="1" wp14:anchorId="396BC20C" wp14:editId="76000FB6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EF98DE" w14:textId="77777777" w:rsidR="0037381B" w:rsidRPr="0062746E" w:rsidRDefault="0037381B">
    <w:pPr>
      <w:pStyle w:val="Header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7B67B2A6" wp14:editId="543D7C1F">
          <wp:extent cx="325120" cy="9251950"/>
          <wp:effectExtent l="0" t="0" r="0" b="6350"/>
          <wp:docPr id="1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258C0C" w14:textId="77777777" w:rsidR="0037381B" w:rsidRDefault="0037381B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X5 Retail Group N.V.</w:t>
    </w:r>
  </w:p>
  <w:p w14:paraId="2D7A7889" w14:textId="77777777" w:rsidR="0037381B" w:rsidRDefault="0037381B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Notes to Condensed Consolidated Interim Financial Statements</w:t>
    </w:r>
  </w:p>
  <w:p w14:paraId="4E6EE0E2" w14:textId="77777777" w:rsidR="0037381B" w:rsidRDefault="0037381B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Six months ended 30 June 2016</w:t>
    </w:r>
  </w:p>
  <w:p w14:paraId="0EB61206" w14:textId="77777777" w:rsidR="0037381B" w:rsidRDefault="0037381B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</w:rPr>
    </w:pPr>
    <w:r>
      <w:rPr>
        <w:b w:val="0"/>
        <w:i/>
        <w:smallCaps w:val="0"/>
      </w:rPr>
      <w:t>(</w:t>
    </w:r>
    <w:proofErr w:type="gramStart"/>
    <w:r>
      <w:rPr>
        <w:b w:val="0"/>
        <w:i/>
        <w:smallCaps w:val="0"/>
      </w:rPr>
      <w:t>expressed</w:t>
    </w:r>
    <w:proofErr w:type="gramEnd"/>
    <w:r>
      <w:rPr>
        <w:b w:val="0"/>
        <w:i/>
        <w:smallCaps w:val="0"/>
      </w:rPr>
      <w:t xml:space="preserve"> in millions of Russian Roubles, unless otherwise stated)</w:t>
    </w:r>
  </w:p>
  <w:p w14:paraId="79DE3470" w14:textId="77777777" w:rsidR="0037381B" w:rsidRPr="00C66604" w:rsidRDefault="0037381B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  <w:sz w:val="4"/>
        <w:szCs w:val="4"/>
      </w:rPr>
    </w:pPr>
  </w:p>
  <w:p w14:paraId="5C8E98BC" w14:textId="77777777" w:rsidR="0037381B" w:rsidRPr="00AC68C1" w:rsidRDefault="0037381B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  <w:rPr>
        <w:lang w:val="en-US"/>
      </w:rPr>
    </w:pPr>
  </w:p>
  <w:p w14:paraId="65863B70" w14:textId="77777777" w:rsidR="0037381B" w:rsidRDefault="0037381B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866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DE6389"/>
    <w:multiLevelType w:val="hybridMultilevel"/>
    <w:tmpl w:val="AE4C1F96"/>
    <w:lvl w:ilvl="0" w:tplc="C6D21F8C">
      <w:start w:val="1"/>
      <w:numFmt w:val="decimal"/>
      <w:pStyle w:val="ABCNumbered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E52D9C"/>
    <w:multiLevelType w:val="singleLevel"/>
    <w:tmpl w:val="0A2A4A76"/>
    <w:lvl w:ilvl="0">
      <w:start w:val="1"/>
      <w:numFmt w:val="decimal"/>
      <w:pStyle w:val="Report"/>
      <w:lvlText w:val="%1"/>
      <w:lvlJc w:val="left"/>
      <w:pPr>
        <w:tabs>
          <w:tab w:val="num" w:pos="-4"/>
        </w:tabs>
        <w:ind w:left="-4" w:hanging="705"/>
      </w:pPr>
      <w:rPr>
        <w:b w:val="0"/>
        <w:i w:val="0"/>
      </w:rPr>
    </w:lvl>
  </w:abstractNum>
  <w:abstractNum w:abstractNumId="3">
    <w:nsid w:val="1A804B0A"/>
    <w:multiLevelType w:val="multilevel"/>
    <w:tmpl w:val="3788B718"/>
    <w:lvl w:ilvl="0">
      <w:start w:val="4"/>
      <w:numFmt w:val="bullet"/>
      <w:pStyle w:val="ABC-BulletsinNot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vertAlign w:val="baseline"/>
      </w:rPr>
    </w:lvl>
    <w:lvl w:ilvl="1">
      <w:start w:val="1"/>
      <w:numFmt w:val="bullet"/>
      <w:lvlText w:val="–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4">
    <w:nsid w:val="1E9F710E"/>
    <w:multiLevelType w:val="hybridMultilevel"/>
    <w:tmpl w:val="AB30E42E"/>
    <w:lvl w:ilvl="0" w:tplc="FFFFFFFF">
      <w:start w:val="1"/>
      <w:numFmt w:val="bullet"/>
      <w:pStyle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7A75DC4"/>
    <w:multiLevelType w:val="multilevel"/>
    <w:tmpl w:val="53703F8A"/>
    <w:lvl w:ilvl="0">
      <w:start w:val="1"/>
      <w:numFmt w:val="decimal"/>
      <w:pStyle w:val="Heading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9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8F879BD"/>
    <w:multiLevelType w:val="hybridMultilevel"/>
    <w:tmpl w:val="2A126508"/>
    <w:lvl w:ilvl="0" w:tplc="A5F8C162">
      <w:start w:val="1"/>
      <w:numFmt w:val="lowerRoman"/>
      <w:pStyle w:val="Heading3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600988"/>
    <w:multiLevelType w:val="hybridMultilevel"/>
    <w:tmpl w:val="A4084A58"/>
    <w:lvl w:ilvl="0" w:tplc="B3DC918A">
      <w:start w:val="1"/>
      <w:numFmt w:val="decimal"/>
      <w:lvlText w:val="(%1)"/>
      <w:lvlJc w:val="left"/>
      <w:pPr>
        <w:ind w:left="36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5E579D"/>
    <w:multiLevelType w:val="hybridMultilevel"/>
    <w:tmpl w:val="25F0AC2C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5E06F3"/>
    <w:multiLevelType w:val="singleLevel"/>
    <w:tmpl w:val="BA2227AA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4487D03"/>
    <w:multiLevelType w:val="hybridMultilevel"/>
    <w:tmpl w:val="47283FF8"/>
    <w:lvl w:ilvl="0" w:tplc="6554D9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0A0FF2"/>
    <w:multiLevelType w:val="hybridMultilevel"/>
    <w:tmpl w:val="F33E28AE"/>
    <w:lvl w:ilvl="0" w:tplc="FFFFFFFF">
      <w:start w:val="1"/>
      <w:numFmt w:val="bullet"/>
      <w:pStyle w:val="Bullet1"/>
      <w:lvlText w:val=""/>
      <w:lvlJc w:val="left"/>
      <w:pPr>
        <w:tabs>
          <w:tab w:val="num" w:pos="1033"/>
        </w:tabs>
        <w:ind w:left="1033" w:hanging="99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81"/>
        </w:tabs>
        <w:ind w:left="148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01"/>
        </w:tabs>
        <w:ind w:left="22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21"/>
        </w:tabs>
        <w:ind w:left="29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41"/>
        </w:tabs>
        <w:ind w:left="364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61"/>
        </w:tabs>
        <w:ind w:left="43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81"/>
        </w:tabs>
        <w:ind w:left="50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01"/>
        </w:tabs>
        <w:ind w:left="580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21"/>
        </w:tabs>
        <w:ind w:left="6521" w:hanging="360"/>
      </w:pPr>
      <w:rPr>
        <w:rFonts w:ascii="Wingdings" w:hAnsi="Wingdings" w:hint="default"/>
      </w:rPr>
    </w:lvl>
  </w:abstractNum>
  <w:abstractNum w:abstractNumId="12">
    <w:nsid w:val="5C59154A"/>
    <w:multiLevelType w:val="hybridMultilevel"/>
    <w:tmpl w:val="33F24DF6"/>
    <w:lvl w:ilvl="0" w:tplc="04190001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2"/>
        <w:vertAlign w:val="baseline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080"/>
      </w:pPr>
      <w:rPr>
        <w:rFonts w:cs="Times New Roman" w:hint="default"/>
        <w:b w:val="0"/>
        <w:i w:val="0"/>
        <w:strike w:val="0"/>
        <w:dstrike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D650D6"/>
    <w:multiLevelType w:val="hybridMultilevel"/>
    <w:tmpl w:val="01404412"/>
    <w:lvl w:ilvl="0" w:tplc="C0C00E3E">
      <w:start w:val="1"/>
      <w:numFmt w:val="decimal"/>
      <w:lvlText w:val="(%1)"/>
      <w:lvlJc w:val="left"/>
      <w:pPr>
        <w:ind w:left="360" w:hanging="360"/>
      </w:pPr>
      <w:rPr>
        <w:rFonts w:eastAsia="MS Mincho"/>
        <w:i w:val="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BC2001"/>
    <w:multiLevelType w:val="singleLevel"/>
    <w:tmpl w:val="04BE48D8"/>
    <w:lvl w:ilvl="0">
      <w:start w:val="1"/>
      <w:numFmt w:val="bullet"/>
      <w:pStyle w:val="Repor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754C37C8"/>
    <w:multiLevelType w:val="singleLevel"/>
    <w:tmpl w:val="AA4A80A4"/>
    <w:lvl w:ilvl="0">
      <w:start w:val="1"/>
      <w:numFmt w:val="decimal"/>
      <w:pStyle w:val="ABCNotes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5"/>
  </w:num>
  <w:num w:numId="5">
    <w:abstractNumId w:val="9"/>
  </w:num>
  <w:num w:numId="6">
    <w:abstractNumId w:val="2"/>
  </w:num>
  <w:num w:numId="7">
    <w:abstractNumId w:val="14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3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551"/>
    <w:rsid w:val="000008AE"/>
    <w:rsid w:val="00001764"/>
    <w:rsid w:val="00001DB5"/>
    <w:rsid w:val="00002ADF"/>
    <w:rsid w:val="00003B42"/>
    <w:rsid w:val="00005C9D"/>
    <w:rsid w:val="00006569"/>
    <w:rsid w:val="00007698"/>
    <w:rsid w:val="00014275"/>
    <w:rsid w:val="000142BB"/>
    <w:rsid w:val="00014E86"/>
    <w:rsid w:val="0001587C"/>
    <w:rsid w:val="00017879"/>
    <w:rsid w:val="00017F35"/>
    <w:rsid w:val="0002115C"/>
    <w:rsid w:val="00022724"/>
    <w:rsid w:val="000227D5"/>
    <w:rsid w:val="00023DE1"/>
    <w:rsid w:val="000245A1"/>
    <w:rsid w:val="0002525C"/>
    <w:rsid w:val="00026940"/>
    <w:rsid w:val="000302CB"/>
    <w:rsid w:val="0003050F"/>
    <w:rsid w:val="00044C0D"/>
    <w:rsid w:val="00045AC9"/>
    <w:rsid w:val="000463D4"/>
    <w:rsid w:val="00051437"/>
    <w:rsid w:val="000547BC"/>
    <w:rsid w:val="0006320A"/>
    <w:rsid w:val="0006511D"/>
    <w:rsid w:val="000674B4"/>
    <w:rsid w:val="00070246"/>
    <w:rsid w:val="000734D1"/>
    <w:rsid w:val="00074B44"/>
    <w:rsid w:val="000766DF"/>
    <w:rsid w:val="00083737"/>
    <w:rsid w:val="00083A65"/>
    <w:rsid w:val="00083ECC"/>
    <w:rsid w:val="00085DBD"/>
    <w:rsid w:val="000903DA"/>
    <w:rsid w:val="00090FF0"/>
    <w:rsid w:val="00091364"/>
    <w:rsid w:val="000919A2"/>
    <w:rsid w:val="00095A78"/>
    <w:rsid w:val="00097425"/>
    <w:rsid w:val="000A2652"/>
    <w:rsid w:val="000A4B2E"/>
    <w:rsid w:val="000A4DDE"/>
    <w:rsid w:val="000B00AE"/>
    <w:rsid w:val="000B39E1"/>
    <w:rsid w:val="000B5581"/>
    <w:rsid w:val="000B6697"/>
    <w:rsid w:val="000C0084"/>
    <w:rsid w:val="000C00DF"/>
    <w:rsid w:val="000C0DDE"/>
    <w:rsid w:val="000C3DDA"/>
    <w:rsid w:val="000C41D6"/>
    <w:rsid w:val="000C4553"/>
    <w:rsid w:val="000C5047"/>
    <w:rsid w:val="000C777F"/>
    <w:rsid w:val="000C780A"/>
    <w:rsid w:val="000D0268"/>
    <w:rsid w:val="000D10E1"/>
    <w:rsid w:val="000D125B"/>
    <w:rsid w:val="000D14F5"/>
    <w:rsid w:val="000D32CF"/>
    <w:rsid w:val="000D3AB2"/>
    <w:rsid w:val="000E0BCC"/>
    <w:rsid w:val="000E1FCB"/>
    <w:rsid w:val="000E2E23"/>
    <w:rsid w:val="000E602E"/>
    <w:rsid w:val="000E61BE"/>
    <w:rsid w:val="000F1F5D"/>
    <w:rsid w:val="000F31A4"/>
    <w:rsid w:val="000F343F"/>
    <w:rsid w:val="000F36B1"/>
    <w:rsid w:val="000F5AB4"/>
    <w:rsid w:val="000F679D"/>
    <w:rsid w:val="0010196B"/>
    <w:rsid w:val="00103632"/>
    <w:rsid w:val="00104453"/>
    <w:rsid w:val="0010632D"/>
    <w:rsid w:val="00106645"/>
    <w:rsid w:val="00110A5F"/>
    <w:rsid w:val="00110BD1"/>
    <w:rsid w:val="00110C37"/>
    <w:rsid w:val="00110CE6"/>
    <w:rsid w:val="00112529"/>
    <w:rsid w:val="00112E92"/>
    <w:rsid w:val="001131B4"/>
    <w:rsid w:val="00114BCF"/>
    <w:rsid w:val="00115C32"/>
    <w:rsid w:val="0011634C"/>
    <w:rsid w:val="00116777"/>
    <w:rsid w:val="00121595"/>
    <w:rsid w:val="001241AC"/>
    <w:rsid w:val="001257BB"/>
    <w:rsid w:val="00125CD1"/>
    <w:rsid w:val="00127E40"/>
    <w:rsid w:val="00133F4D"/>
    <w:rsid w:val="00135D77"/>
    <w:rsid w:val="0014058A"/>
    <w:rsid w:val="00140657"/>
    <w:rsid w:val="00141297"/>
    <w:rsid w:val="00141C78"/>
    <w:rsid w:val="00144156"/>
    <w:rsid w:val="001463C5"/>
    <w:rsid w:val="00147492"/>
    <w:rsid w:val="00156400"/>
    <w:rsid w:val="0016727B"/>
    <w:rsid w:val="001706CA"/>
    <w:rsid w:val="00170FE1"/>
    <w:rsid w:val="0018065C"/>
    <w:rsid w:val="001821C2"/>
    <w:rsid w:val="00183621"/>
    <w:rsid w:val="00184247"/>
    <w:rsid w:val="00185831"/>
    <w:rsid w:val="00186680"/>
    <w:rsid w:val="00187730"/>
    <w:rsid w:val="00187EEA"/>
    <w:rsid w:val="001964C4"/>
    <w:rsid w:val="001970DC"/>
    <w:rsid w:val="001973CA"/>
    <w:rsid w:val="001A22AD"/>
    <w:rsid w:val="001A4D2F"/>
    <w:rsid w:val="001A4E63"/>
    <w:rsid w:val="001A5575"/>
    <w:rsid w:val="001B0670"/>
    <w:rsid w:val="001B07A0"/>
    <w:rsid w:val="001B1602"/>
    <w:rsid w:val="001B54AB"/>
    <w:rsid w:val="001B72EC"/>
    <w:rsid w:val="001B7A28"/>
    <w:rsid w:val="001C45CE"/>
    <w:rsid w:val="001C49CF"/>
    <w:rsid w:val="001C4F4C"/>
    <w:rsid w:val="001C56D1"/>
    <w:rsid w:val="001C67D6"/>
    <w:rsid w:val="001C78B7"/>
    <w:rsid w:val="001C7FE7"/>
    <w:rsid w:val="001D1D15"/>
    <w:rsid w:val="001D3B82"/>
    <w:rsid w:val="001D4910"/>
    <w:rsid w:val="001D4DDB"/>
    <w:rsid w:val="001D6739"/>
    <w:rsid w:val="001D72B9"/>
    <w:rsid w:val="001D7B9A"/>
    <w:rsid w:val="001E215C"/>
    <w:rsid w:val="001E53AC"/>
    <w:rsid w:val="001E7958"/>
    <w:rsid w:val="001F2B1F"/>
    <w:rsid w:val="001F3725"/>
    <w:rsid w:val="001F3DC9"/>
    <w:rsid w:val="001F6065"/>
    <w:rsid w:val="001F76F5"/>
    <w:rsid w:val="002033CA"/>
    <w:rsid w:val="0021124E"/>
    <w:rsid w:val="0021537A"/>
    <w:rsid w:val="00215604"/>
    <w:rsid w:val="002167BF"/>
    <w:rsid w:val="002176C8"/>
    <w:rsid w:val="00223607"/>
    <w:rsid w:val="00225606"/>
    <w:rsid w:val="00225685"/>
    <w:rsid w:val="00235CFB"/>
    <w:rsid w:val="00240E43"/>
    <w:rsid w:val="0024127A"/>
    <w:rsid w:val="00241678"/>
    <w:rsid w:val="002446A5"/>
    <w:rsid w:val="00244A80"/>
    <w:rsid w:val="002469A8"/>
    <w:rsid w:val="002505A3"/>
    <w:rsid w:val="00250967"/>
    <w:rsid w:val="00257A17"/>
    <w:rsid w:val="00260D65"/>
    <w:rsid w:val="00262BE2"/>
    <w:rsid w:val="00263A05"/>
    <w:rsid w:val="00267B30"/>
    <w:rsid w:val="002719AE"/>
    <w:rsid w:val="002728B0"/>
    <w:rsid w:val="00272D92"/>
    <w:rsid w:val="00273804"/>
    <w:rsid w:val="00275597"/>
    <w:rsid w:val="0028047D"/>
    <w:rsid w:val="00280A9C"/>
    <w:rsid w:val="00280ACF"/>
    <w:rsid w:val="00283DDD"/>
    <w:rsid w:val="00283FEF"/>
    <w:rsid w:val="002847B2"/>
    <w:rsid w:val="0028649D"/>
    <w:rsid w:val="00286FAB"/>
    <w:rsid w:val="00290188"/>
    <w:rsid w:val="0029256F"/>
    <w:rsid w:val="00292C3F"/>
    <w:rsid w:val="00294A19"/>
    <w:rsid w:val="00296493"/>
    <w:rsid w:val="00297AC1"/>
    <w:rsid w:val="00297B62"/>
    <w:rsid w:val="002A1562"/>
    <w:rsid w:val="002A5067"/>
    <w:rsid w:val="002A61EF"/>
    <w:rsid w:val="002B06DA"/>
    <w:rsid w:val="002B133F"/>
    <w:rsid w:val="002B1604"/>
    <w:rsid w:val="002B2906"/>
    <w:rsid w:val="002B2E93"/>
    <w:rsid w:val="002D67FB"/>
    <w:rsid w:val="002D721F"/>
    <w:rsid w:val="002E1C88"/>
    <w:rsid w:val="002E2678"/>
    <w:rsid w:val="002E30F2"/>
    <w:rsid w:val="002E3407"/>
    <w:rsid w:val="002E4BD4"/>
    <w:rsid w:val="002E6BBF"/>
    <w:rsid w:val="002F1A6E"/>
    <w:rsid w:val="002F1ADA"/>
    <w:rsid w:val="002F1C1C"/>
    <w:rsid w:val="002F28D6"/>
    <w:rsid w:val="002F3BA4"/>
    <w:rsid w:val="002F4557"/>
    <w:rsid w:val="002F4674"/>
    <w:rsid w:val="00301536"/>
    <w:rsid w:val="00301FA2"/>
    <w:rsid w:val="00303F2A"/>
    <w:rsid w:val="0030468D"/>
    <w:rsid w:val="003046C3"/>
    <w:rsid w:val="0030536A"/>
    <w:rsid w:val="003060E4"/>
    <w:rsid w:val="00310108"/>
    <w:rsid w:val="00310CC6"/>
    <w:rsid w:val="00312DF8"/>
    <w:rsid w:val="00314466"/>
    <w:rsid w:val="00315DAB"/>
    <w:rsid w:val="0031739E"/>
    <w:rsid w:val="00323ADC"/>
    <w:rsid w:val="00324126"/>
    <w:rsid w:val="0032697D"/>
    <w:rsid w:val="00326D52"/>
    <w:rsid w:val="003275C4"/>
    <w:rsid w:val="00331538"/>
    <w:rsid w:val="00334EEA"/>
    <w:rsid w:val="00337CB8"/>
    <w:rsid w:val="003435E0"/>
    <w:rsid w:val="003452B7"/>
    <w:rsid w:val="003454B3"/>
    <w:rsid w:val="0035101C"/>
    <w:rsid w:val="003531A4"/>
    <w:rsid w:val="00353B67"/>
    <w:rsid w:val="00353CD7"/>
    <w:rsid w:val="003542AE"/>
    <w:rsid w:val="00354BAF"/>
    <w:rsid w:val="00354D6A"/>
    <w:rsid w:val="00357A9A"/>
    <w:rsid w:val="00363003"/>
    <w:rsid w:val="003642FD"/>
    <w:rsid w:val="00364A5E"/>
    <w:rsid w:val="00367973"/>
    <w:rsid w:val="0037381B"/>
    <w:rsid w:val="00375A68"/>
    <w:rsid w:val="003805AE"/>
    <w:rsid w:val="00382DDA"/>
    <w:rsid w:val="0039170B"/>
    <w:rsid w:val="003918DA"/>
    <w:rsid w:val="003928B4"/>
    <w:rsid w:val="00394BD6"/>
    <w:rsid w:val="00394D78"/>
    <w:rsid w:val="003A2D6B"/>
    <w:rsid w:val="003A3842"/>
    <w:rsid w:val="003A3EAE"/>
    <w:rsid w:val="003B35C3"/>
    <w:rsid w:val="003B4929"/>
    <w:rsid w:val="003B57C1"/>
    <w:rsid w:val="003C048B"/>
    <w:rsid w:val="003C1E9C"/>
    <w:rsid w:val="003C2210"/>
    <w:rsid w:val="003C35C1"/>
    <w:rsid w:val="003C7DBC"/>
    <w:rsid w:val="003D0EE8"/>
    <w:rsid w:val="003D3AB2"/>
    <w:rsid w:val="003D64C0"/>
    <w:rsid w:val="003D6BA1"/>
    <w:rsid w:val="003E04F4"/>
    <w:rsid w:val="003E1A6F"/>
    <w:rsid w:val="003E2C72"/>
    <w:rsid w:val="003E7666"/>
    <w:rsid w:val="003F36D6"/>
    <w:rsid w:val="003F41C9"/>
    <w:rsid w:val="003F71E2"/>
    <w:rsid w:val="00400737"/>
    <w:rsid w:val="00400826"/>
    <w:rsid w:val="00402548"/>
    <w:rsid w:val="004056D2"/>
    <w:rsid w:val="004100F2"/>
    <w:rsid w:val="00412101"/>
    <w:rsid w:val="00413375"/>
    <w:rsid w:val="00414C51"/>
    <w:rsid w:val="00416BAF"/>
    <w:rsid w:val="00417933"/>
    <w:rsid w:val="00422048"/>
    <w:rsid w:val="0042371E"/>
    <w:rsid w:val="00426BA7"/>
    <w:rsid w:val="00434E32"/>
    <w:rsid w:val="00435D94"/>
    <w:rsid w:val="00436FFF"/>
    <w:rsid w:val="00437B6E"/>
    <w:rsid w:val="004405EF"/>
    <w:rsid w:val="004415CD"/>
    <w:rsid w:val="004432F8"/>
    <w:rsid w:val="0044419D"/>
    <w:rsid w:val="004452BD"/>
    <w:rsid w:val="0045001D"/>
    <w:rsid w:val="0045223C"/>
    <w:rsid w:val="00457A46"/>
    <w:rsid w:val="00457EF3"/>
    <w:rsid w:val="00461F02"/>
    <w:rsid w:val="0046436C"/>
    <w:rsid w:val="00466696"/>
    <w:rsid w:val="004668C6"/>
    <w:rsid w:val="0047193D"/>
    <w:rsid w:val="00474D1F"/>
    <w:rsid w:val="00476198"/>
    <w:rsid w:val="004771F1"/>
    <w:rsid w:val="00480BD0"/>
    <w:rsid w:val="00484B77"/>
    <w:rsid w:val="00487A36"/>
    <w:rsid w:val="004911D5"/>
    <w:rsid w:val="00492EB1"/>
    <w:rsid w:val="00494427"/>
    <w:rsid w:val="00494655"/>
    <w:rsid w:val="00494CE2"/>
    <w:rsid w:val="0049558A"/>
    <w:rsid w:val="004A0461"/>
    <w:rsid w:val="004A2508"/>
    <w:rsid w:val="004A62D8"/>
    <w:rsid w:val="004B02F6"/>
    <w:rsid w:val="004B0922"/>
    <w:rsid w:val="004B09C8"/>
    <w:rsid w:val="004B0E1E"/>
    <w:rsid w:val="004B23B9"/>
    <w:rsid w:val="004B4D06"/>
    <w:rsid w:val="004B560E"/>
    <w:rsid w:val="004B5BEF"/>
    <w:rsid w:val="004B5CFB"/>
    <w:rsid w:val="004C271D"/>
    <w:rsid w:val="004C6D3F"/>
    <w:rsid w:val="004C74B0"/>
    <w:rsid w:val="004C7ED2"/>
    <w:rsid w:val="004D0E7F"/>
    <w:rsid w:val="004D1FA7"/>
    <w:rsid w:val="004D2861"/>
    <w:rsid w:val="004D487F"/>
    <w:rsid w:val="004D6201"/>
    <w:rsid w:val="004D66B8"/>
    <w:rsid w:val="004D70C8"/>
    <w:rsid w:val="004E071A"/>
    <w:rsid w:val="004E15BB"/>
    <w:rsid w:val="004E1704"/>
    <w:rsid w:val="004E3ED9"/>
    <w:rsid w:val="004E48B0"/>
    <w:rsid w:val="004E4B56"/>
    <w:rsid w:val="004E6828"/>
    <w:rsid w:val="004F1A57"/>
    <w:rsid w:val="004F2176"/>
    <w:rsid w:val="004F2A4D"/>
    <w:rsid w:val="004F4366"/>
    <w:rsid w:val="004F4871"/>
    <w:rsid w:val="0050122A"/>
    <w:rsid w:val="00505EA7"/>
    <w:rsid w:val="00507EF1"/>
    <w:rsid w:val="0051037B"/>
    <w:rsid w:val="005118F2"/>
    <w:rsid w:val="00512303"/>
    <w:rsid w:val="005140F8"/>
    <w:rsid w:val="00517CD1"/>
    <w:rsid w:val="00520366"/>
    <w:rsid w:val="005227FA"/>
    <w:rsid w:val="0052329A"/>
    <w:rsid w:val="005277F5"/>
    <w:rsid w:val="0053032E"/>
    <w:rsid w:val="00531D66"/>
    <w:rsid w:val="00532681"/>
    <w:rsid w:val="00535403"/>
    <w:rsid w:val="00536452"/>
    <w:rsid w:val="00537BCB"/>
    <w:rsid w:val="0054326B"/>
    <w:rsid w:val="0054358C"/>
    <w:rsid w:val="00544888"/>
    <w:rsid w:val="005470C5"/>
    <w:rsid w:val="005476EA"/>
    <w:rsid w:val="00550446"/>
    <w:rsid w:val="00552D11"/>
    <w:rsid w:val="00557F2A"/>
    <w:rsid w:val="005608FC"/>
    <w:rsid w:val="00562AA4"/>
    <w:rsid w:val="00573E9F"/>
    <w:rsid w:val="0057786B"/>
    <w:rsid w:val="00577D6D"/>
    <w:rsid w:val="00581776"/>
    <w:rsid w:val="005830D5"/>
    <w:rsid w:val="005837CD"/>
    <w:rsid w:val="00586080"/>
    <w:rsid w:val="00587653"/>
    <w:rsid w:val="005916D4"/>
    <w:rsid w:val="00592674"/>
    <w:rsid w:val="00596308"/>
    <w:rsid w:val="005A1030"/>
    <w:rsid w:val="005A12A3"/>
    <w:rsid w:val="005A2658"/>
    <w:rsid w:val="005A2A59"/>
    <w:rsid w:val="005A360D"/>
    <w:rsid w:val="005A4C01"/>
    <w:rsid w:val="005A6DE4"/>
    <w:rsid w:val="005A6FF9"/>
    <w:rsid w:val="005B012D"/>
    <w:rsid w:val="005B11C8"/>
    <w:rsid w:val="005B131E"/>
    <w:rsid w:val="005B1A6D"/>
    <w:rsid w:val="005B3365"/>
    <w:rsid w:val="005B7364"/>
    <w:rsid w:val="005C08CF"/>
    <w:rsid w:val="005C48B4"/>
    <w:rsid w:val="005C5083"/>
    <w:rsid w:val="005C56C0"/>
    <w:rsid w:val="005C59AA"/>
    <w:rsid w:val="005D72F7"/>
    <w:rsid w:val="005E1DBB"/>
    <w:rsid w:val="005E22A1"/>
    <w:rsid w:val="005E3ED9"/>
    <w:rsid w:val="005E5239"/>
    <w:rsid w:val="005E580D"/>
    <w:rsid w:val="005F248C"/>
    <w:rsid w:val="005F4FB0"/>
    <w:rsid w:val="005F5A2A"/>
    <w:rsid w:val="006000EA"/>
    <w:rsid w:val="006017EB"/>
    <w:rsid w:val="006058AD"/>
    <w:rsid w:val="0060673B"/>
    <w:rsid w:val="006115AE"/>
    <w:rsid w:val="006125EE"/>
    <w:rsid w:val="006130F1"/>
    <w:rsid w:val="00616112"/>
    <w:rsid w:val="00616874"/>
    <w:rsid w:val="006261DF"/>
    <w:rsid w:val="0062746E"/>
    <w:rsid w:val="00633B62"/>
    <w:rsid w:val="00640709"/>
    <w:rsid w:val="0064385E"/>
    <w:rsid w:val="00651892"/>
    <w:rsid w:val="00651A07"/>
    <w:rsid w:val="00652949"/>
    <w:rsid w:val="006552F5"/>
    <w:rsid w:val="00655AB6"/>
    <w:rsid w:val="006569DC"/>
    <w:rsid w:val="006572B3"/>
    <w:rsid w:val="00657B25"/>
    <w:rsid w:val="00657D18"/>
    <w:rsid w:val="00660BB6"/>
    <w:rsid w:val="00661E1C"/>
    <w:rsid w:val="006632DA"/>
    <w:rsid w:val="00663387"/>
    <w:rsid w:val="00664CA0"/>
    <w:rsid w:val="00667959"/>
    <w:rsid w:val="00667D1F"/>
    <w:rsid w:val="0067090D"/>
    <w:rsid w:val="00672F0D"/>
    <w:rsid w:val="0067352B"/>
    <w:rsid w:val="00685137"/>
    <w:rsid w:val="006870F9"/>
    <w:rsid w:val="00690765"/>
    <w:rsid w:val="00691E04"/>
    <w:rsid w:val="0069246E"/>
    <w:rsid w:val="00694BD7"/>
    <w:rsid w:val="00694CED"/>
    <w:rsid w:val="006960DB"/>
    <w:rsid w:val="0069772D"/>
    <w:rsid w:val="00697E42"/>
    <w:rsid w:val="006A14DF"/>
    <w:rsid w:val="006A1608"/>
    <w:rsid w:val="006A2D03"/>
    <w:rsid w:val="006A3E84"/>
    <w:rsid w:val="006A476B"/>
    <w:rsid w:val="006B0B31"/>
    <w:rsid w:val="006B0FCE"/>
    <w:rsid w:val="006B1B80"/>
    <w:rsid w:val="006B3587"/>
    <w:rsid w:val="006B5C83"/>
    <w:rsid w:val="006B6800"/>
    <w:rsid w:val="006C31FE"/>
    <w:rsid w:val="006C4814"/>
    <w:rsid w:val="006C5867"/>
    <w:rsid w:val="006C6B58"/>
    <w:rsid w:val="006C749D"/>
    <w:rsid w:val="006D0BCC"/>
    <w:rsid w:val="006D2D9B"/>
    <w:rsid w:val="006D5AA6"/>
    <w:rsid w:val="006D6CC8"/>
    <w:rsid w:val="006E0A72"/>
    <w:rsid w:val="006E0FD1"/>
    <w:rsid w:val="006E12A1"/>
    <w:rsid w:val="006E4206"/>
    <w:rsid w:val="006E48EC"/>
    <w:rsid w:val="006E59FF"/>
    <w:rsid w:val="006E5D98"/>
    <w:rsid w:val="006E608A"/>
    <w:rsid w:val="006F1B1B"/>
    <w:rsid w:val="006F2E6E"/>
    <w:rsid w:val="006F32BE"/>
    <w:rsid w:val="006F3469"/>
    <w:rsid w:val="006F3902"/>
    <w:rsid w:val="006F3ED0"/>
    <w:rsid w:val="006F505E"/>
    <w:rsid w:val="006F603F"/>
    <w:rsid w:val="006F6F55"/>
    <w:rsid w:val="00701BC9"/>
    <w:rsid w:val="00703181"/>
    <w:rsid w:val="00705324"/>
    <w:rsid w:val="00705F14"/>
    <w:rsid w:val="0071181A"/>
    <w:rsid w:val="007123E2"/>
    <w:rsid w:val="00716132"/>
    <w:rsid w:val="00720396"/>
    <w:rsid w:val="00721E87"/>
    <w:rsid w:val="00722D4A"/>
    <w:rsid w:val="0072366E"/>
    <w:rsid w:val="00726F99"/>
    <w:rsid w:val="00727131"/>
    <w:rsid w:val="00730DB7"/>
    <w:rsid w:val="00731BE5"/>
    <w:rsid w:val="0073371D"/>
    <w:rsid w:val="00733989"/>
    <w:rsid w:val="00735D8F"/>
    <w:rsid w:val="00736CAE"/>
    <w:rsid w:val="0074073B"/>
    <w:rsid w:val="0074209F"/>
    <w:rsid w:val="0074240E"/>
    <w:rsid w:val="00742EFC"/>
    <w:rsid w:val="00742F39"/>
    <w:rsid w:val="00743439"/>
    <w:rsid w:val="00743BA4"/>
    <w:rsid w:val="00746515"/>
    <w:rsid w:val="0075291F"/>
    <w:rsid w:val="00752B9E"/>
    <w:rsid w:val="00752CAC"/>
    <w:rsid w:val="0075449E"/>
    <w:rsid w:val="00756C24"/>
    <w:rsid w:val="00762573"/>
    <w:rsid w:val="00762AE7"/>
    <w:rsid w:val="007632D1"/>
    <w:rsid w:val="007663D2"/>
    <w:rsid w:val="00767F69"/>
    <w:rsid w:val="00770E5E"/>
    <w:rsid w:val="0077449B"/>
    <w:rsid w:val="00781BF9"/>
    <w:rsid w:val="0078208D"/>
    <w:rsid w:val="00784BDF"/>
    <w:rsid w:val="00784C78"/>
    <w:rsid w:val="00793AFF"/>
    <w:rsid w:val="00793BC3"/>
    <w:rsid w:val="007958CF"/>
    <w:rsid w:val="007A0496"/>
    <w:rsid w:val="007A15EE"/>
    <w:rsid w:val="007A1D4D"/>
    <w:rsid w:val="007A1F60"/>
    <w:rsid w:val="007A3EF4"/>
    <w:rsid w:val="007A6D0B"/>
    <w:rsid w:val="007A77B3"/>
    <w:rsid w:val="007B1522"/>
    <w:rsid w:val="007B44DE"/>
    <w:rsid w:val="007B4CD1"/>
    <w:rsid w:val="007B5467"/>
    <w:rsid w:val="007C0E94"/>
    <w:rsid w:val="007C294A"/>
    <w:rsid w:val="007C2C41"/>
    <w:rsid w:val="007C36E1"/>
    <w:rsid w:val="007C53EA"/>
    <w:rsid w:val="007C56B8"/>
    <w:rsid w:val="007C64C7"/>
    <w:rsid w:val="007C6B98"/>
    <w:rsid w:val="007C7873"/>
    <w:rsid w:val="007D17BC"/>
    <w:rsid w:val="007D69A7"/>
    <w:rsid w:val="007D7C00"/>
    <w:rsid w:val="007E2088"/>
    <w:rsid w:val="007E3478"/>
    <w:rsid w:val="007E7366"/>
    <w:rsid w:val="007F16C4"/>
    <w:rsid w:val="007F228B"/>
    <w:rsid w:val="007F27A5"/>
    <w:rsid w:val="007F2E3F"/>
    <w:rsid w:val="00801BEA"/>
    <w:rsid w:val="00804D27"/>
    <w:rsid w:val="008062D0"/>
    <w:rsid w:val="00807FCD"/>
    <w:rsid w:val="0081063B"/>
    <w:rsid w:val="00810A6B"/>
    <w:rsid w:val="008117AD"/>
    <w:rsid w:val="008123D0"/>
    <w:rsid w:val="00821933"/>
    <w:rsid w:val="00822EA8"/>
    <w:rsid w:val="00823AC9"/>
    <w:rsid w:val="00827363"/>
    <w:rsid w:val="00831B2B"/>
    <w:rsid w:val="0083202F"/>
    <w:rsid w:val="008320E1"/>
    <w:rsid w:val="00832A6A"/>
    <w:rsid w:val="00834F42"/>
    <w:rsid w:val="008351CE"/>
    <w:rsid w:val="008363C4"/>
    <w:rsid w:val="00846368"/>
    <w:rsid w:val="00846DD9"/>
    <w:rsid w:val="0085110D"/>
    <w:rsid w:val="00851520"/>
    <w:rsid w:val="00854F95"/>
    <w:rsid w:val="008600BF"/>
    <w:rsid w:val="00862F62"/>
    <w:rsid w:val="008641F6"/>
    <w:rsid w:val="0087009B"/>
    <w:rsid w:val="008713AA"/>
    <w:rsid w:val="008743D9"/>
    <w:rsid w:val="008778A5"/>
    <w:rsid w:val="00881254"/>
    <w:rsid w:val="008831A5"/>
    <w:rsid w:val="00883EFA"/>
    <w:rsid w:val="0088560A"/>
    <w:rsid w:val="00885873"/>
    <w:rsid w:val="00885A17"/>
    <w:rsid w:val="0089122E"/>
    <w:rsid w:val="008918F6"/>
    <w:rsid w:val="0089411B"/>
    <w:rsid w:val="0089423F"/>
    <w:rsid w:val="0089529F"/>
    <w:rsid w:val="0089703C"/>
    <w:rsid w:val="008A1E07"/>
    <w:rsid w:val="008A21B1"/>
    <w:rsid w:val="008A2E9E"/>
    <w:rsid w:val="008A3D15"/>
    <w:rsid w:val="008A457C"/>
    <w:rsid w:val="008A4703"/>
    <w:rsid w:val="008A528B"/>
    <w:rsid w:val="008A665E"/>
    <w:rsid w:val="008B014E"/>
    <w:rsid w:val="008B0821"/>
    <w:rsid w:val="008B56BA"/>
    <w:rsid w:val="008C1A5A"/>
    <w:rsid w:val="008C52C4"/>
    <w:rsid w:val="008E2E78"/>
    <w:rsid w:val="008E3DBD"/>
    <w:rsid w:val="008E404B"/>
    <w:rsid w:val="008E77A6"/>
    <w:rsid w:val="008F2C46"/>
    <w:rsid w:val="008F3CBB"/>
    <w:rsid w:val="008F7CD6"/>
    <w:rsid w:val="00902E12"/>
    <w:rsid w:val="00903AAC"/>
    <w:rsid w:val="009051A1"/>
    <w:rsid w:val="00907627"/>
    <w:rsid w:val="00910581"/>
    <w:rsid w:val="009126B0"/>
    <w:rsid w:val="00912FE0"/>
    <w:rsid w:val="009153E7"/>
    <w:rsid w:val="00917DBC"/>
    <w:rsid w:val="00920E8E"/>
    <w:rsid w:val="00921C24"/>
    <w:rsid w:val="00922D4A"/>
    <w:rsid w:val="00923B45"/>
    <w:rsid w:val="0092663D"/>
    <w:rsid w:val="00927645"/>
    <w:rsid w:val="00931722"/>
    <w:rsid w:val="00931B12"/>
    <w:rsid w:val="00933105"/>
    <w:rsid w:val="009362C5"/>
    <w:rsid w:val="009371A1"/>
    <w:rsid w:val="009373CB"/>
    <w:rsid w:val="009410C0"/>
    <w:rsid w:val="00944498"/>
    <w:rsid w:val="00946075"/>
    <w:rsid w:val="00951977"/>
    <w:rsid w:val="00951E66"/>
    <w:rsid w:val="0095269E"/>
    <w:rsid w:val="00956E8E"/>
    <w:rsid w:val="00957D7B"/>
    <w:rsid w:val="00963F84"/>
    <w:rsid w:val="00967F56"/>
    <w:rsid w:val="009732E3"/>
    <w:rsid w:val="0097401C"/>
    <w:rsid w:val="00975512"/>
    <w:rsid w:val="00976DEE"/>
    <w:rsid w:val="00977A21"/>
    <w:rsid w:val="009823DA"/>
    <w:rsid w:val="0098370E"/>
    <w:rsid w:val="009871A7"/>
    <w:rsid w:val="00987A51"/>
    <w:rsid w:val="00990109"/>
    <w:rsid w:val="00991051"/>
    <w:rsid w:val="0099180E"/>
    <w:rsid w:val="00991C87"/>
    <w:rsid w:val="009926A4"/>
    <w:rsid w:val="0099716E"/>
    <w:rsid w:val="009A0A97"/>
    <w:rsid w:val="009A1048"/>
    <w:rsid w:val="009A4CF7"/>
    <w:rsid w:val="009A51D3"/>
    <w:rsid w:val="009A7830"/>
    <w:rsid w:val="009B5D50"/>
    <w:rsid w:val="009C17CF"/>
    <w:rsid w:val="009C51DE"/>
    <w:rsid w:val="009D0506"/>
    <w:rsid w:val="009D177A"/>
    <w:rsid w:val="009D26D7"/>
    <w:rsid w:val="009D372E"/>
    <w:rsid w:val="009D403F"/>
    <w:rsid w:val="009D63C3"/>
    <w:rsid w:val="009D6D32"/>
    <w:rsid w:val="009E0D30"/>
    <w:rsid w:val="009E3FF9"/>
    <w:rsid w:val="009E56F2"/>
    <w:rsid w:val="009E633F"/>
    <w:rsid w:val="009E6459"/>
    <w:rsid w:val="009F3208"/>
    <w:rsid w:val="00A00777"/>
    <w:rsid w:val="00A01BB0"/>
    <w:rsid w:val="00A0275A"/>
    <w:rsid w:val="00A03AE9"/>
    <w:rsid w:val="00A04576"/>
    <w:rsid w:val="00A04B46"/>
    <w:rsid w:val="00A06A25"/>
    <w:rsid w:val="00A07967"/>
    <w:rsid w:val="00A079CE"/>
    <w:rsid w:val="00A10A8D"/>
    <w:rsid w:val="00A14F34"/>
    <w:rsid w:val="00A2014E"/>
    <w:rsid w:val="00A2042F"/>
    <w:rsid w:val="00A2286C"/>
    <w:rsid w:val="00A22A81"/>
    <w:rsid w:val="00A276D7"/>
    <w:rsid w:val="00A30316"/>
    <w:rsid w:val="00A31EBB"/>
    <w:rsid w:val="00A3272D"/>
    <w:rsid w:val="00A332A3"/>
    <w:rsid w:val="00A33349"/>
    <w:rsid w:val="00A35570"/>
    <w:rsid w:val="00A373B0"/>
    <w:rsid w:val="00A3766D"/>
    <w:rsid w:val="00A37DD9"/>
    <w:rsid w:val="00A42E45"/>
    <w:rsid w:val="00A43FD3"/>
    <w:rsid w:val="00A5126E"/>
    <w:rsid w:val="00A529F5"/>
    <w:rsid w:val="00A55F19"/>
    <w:rsid w:val="00A630F7"/>
    <w:rsid w:val="00A63BD7"/>
    <w:rsid w:val="00A64693"/>
    <w:rsid w:val="00A65712"/>
    <w:rsid w:val="00A66516"/>
    <w:rsid w:val="00A71665"/>
    <w:rsid w:val="00A72853"/>
    <w:rsid w:val="00A72E91"/>
    <w:rsid w:val="00A735CC"/>
    <w:rsid w:val="00A855DE"/>
    <w:rsid w:val="00A86D88"/>
    <w:rsid w:val="00A86EC9"/>
    <w:rsid w:val="00A90E6E"/>
    <w:rsid w:val="00A93E09"/>
    <w:rsid w:val="00A9684E"/>
    <w:rsid w:val="00AA0CEE"/>
    <w:rsid w:val="00AA1132"/>
    <w:rsid w:val="00AA1226"/>
    <w:rsid w:val="00AA288E"/>
    <w:rsid w:val="00AA3D0A"/>
    <w:rsid w:val="00AA5404"/>
    <w:rsid w:val="00AA5816"/>
    <w:rsid w:val="00AA6D58"/>
    <w:rsid w:val="00AB2964"/>
    <w:rsid w:val="00AB297A"/>
    <w:rsid w:val="00AC0993"/>
    <w:rsid w:val="00AC5571"/>
    <w:rsid w:val="00AC5D90"/>
    <w:rsid w:val="00AC68C1"/>
    <w:rsid w:val="00AC6A2C"/>
    <w:rsid w:val="00AC750B"/>
    <w:rsid w:val="00AD0374"/>
    <w:rsid w:val="00AD2889"/>
    <w:rsid w:val="00AD4EB2"/>
    <w:rsid w:val="00AD703F"/>
    <w:rsid w:val="00AE275E"/>
    <w:rsid w:val="00AE384E"/>
    <w:rsid w:val="00AE4ED7"/>
    <w:rsid w:val="00AF1A33"/>
    <w:rsid w:val="00AF2413"/>
    <w:rsid w:val="00AF2C47"/>
    <w:rsid w:val="00AF2F7F"/>
    <w:rsid w:val="00B06A0E"/>
    <w:rsid w:val="00B1021E"/>
    <w:rsid w:val="00B10E0A"/>
    <w:rsid w:val="00B120A2"/>
    <w:rsid w:val="00B123B1"/>
    <w:rsid w:val="00B12FDD"/>
    <w:rsid w:val="00B14655"/>
    <w:rsid w:val="00B150F4"/>
    <w:rsid w:val="00B15E37"/>
    <w:rsid w:val="00B179B7"/>
    <w:rsid w:val="00B24F89"/>
    <w:rsid w:val="00B264DE"/>
    <w:rsid w:val="00B30B41"/>
    <w:rsid w:val="00B32437"/>
    <w:rsid w:val="00B3496C"/>
    <w:rsid w:val="00B3655C"/>
    <w:rsid w:val="00B374D2"/>
    <w:rsid w:val="00B40BD2"/>
    <w:rsid w:val="00B41693"/>
    <w:rsid w:val="00B42087"/>
    <w:rsid w:val="00B43916"/>
    <w:rsid w:val="00B45495"/>
    <w:rsid w:val="00B45580"/>
    <w:rsid w:val="00B549F2"/>
    <w:rsid w:val="00B55AF9"/>
    <w:rsid w:val="00B64938"/>
    <w:rsid w:val="00B65EA6"/>
    <w:rsid w:val="00B6613F"/>
    <w:rsid w:val="00B6639F"/>
    <w:rsid w:val="00B663F9"/>
    <w:rsid w:val="00B70438"/>
    <w:rsid w:val="00B706B7"/>
    <w:rsid w:val="00B715B9"/>
    <w:rsid w:val="00B71D82"/>
    <w:rsid w:val="00B71E67"/>
    <w:rsid w:val="00B830D0"/>
    <w:rsid w:val="00B83551"/>
    <w:rsid w:val="00B845DE"/>
    <w:rsid w:val="00B85CDA"/>
    <w:rsid w:val="00B86FFF"/>
    <w:rsid w:val="00B87654"/>
    <w:rsid w:val="00B87F89"/>
    <w:rsid w:val="00B90AEE"/>
    <w:rsid w:val="00B91968"/>
    <w:rsid w:val="00B919C2"/>
    <w:rsid w:val="00B9299E"/>
    <w:rsid w:val="00B94E71"/>
    <w:rsid w:val="00B97E57"/>
    <w:rsid w:val="00BA6B7C"/>
    <w:rsid w:val="00BA7024"/>
    <w:rsid w:val="00BB34CF"/>
    <w:rsid w:val="00BB4F21"/>
    <w:rsid w:val="00BB64CA"/>
    <w:rsid w:val="00BB7929"/>
    <w:rsid w:val="00BB7DC9"/>
    <w:rsid w:val="00BC07A9"/>
    <w:rsid w:val="00BC31A3"/>
    <w:rsid w:val="00BC71A6"/>
    <w:rsid w:val="00BC7C50"/>
    <w:rsid w:val="00BD12BA"/>
    <w:rsid w:val="00BD41CC"/>
    <w:rsid w:val="00BD6030"/>
    <w:rsid w:val="00BD726B"/>
    <w:rsid w:val="00BE23CA"/>
    <w:rsid w:val="00BE305C"/>
    <w:rsid w:val="00BE420B"/>
    <w:rsid w:val="00BE4C9A"/>
    <w:rsid w:val="00BE524A"/>
    <w:rsid w:val="00BE5A4F"/>
    <w:rsid w:val="00BE6AB2"/>
    <w:rsid w:val="00BE7D55"/>
    <w:rsid w:val="00BF0111"/>
    <w:rsid w:val="00BF0FF8"/>
    <w:rsid w:val="00BF7E2D"/>
    <w:rsid w:val="00C02A2E"/>
    <w:rsid w:val="00C12E0B"/>
    <w:rsid w:val="00C13AF5"/>
    <w:rsid w:val="00C143DF"/>
    <w:rsid w:val="00C1650B"/>
    <w:rsid w:val="00C16E74"/>
    <w:rsid w:val="00C21427"/>
    <w:rsid w:val="00C21496"/>
    <w:rsid w:val="00C2321D"/>
    <w:rsid w:val="00C240F9"/>
    <w:rsid w:val="00C25CAD"/>
    <w:rsid w:val="00C2622C"/>
    <w:rsid w:val="00C3022C"/>
    <w:rsid w:val="00C30AFD"/>
    <w:rsid w:val="00C31A53"/>
    <w:rsid w:val="00C34918"/>
    <w:rsid w:val="00C417FC"/>
    <w:rsid w:val="00C426BA"/>
    <w:rsid w:val="00C47744"/>
    <w:rsid w:val="00C47B23"/>
    <w:rsid w:val="00C504F7"/>
    <w:rsid w:val="00C523F3"/>
    <w:rsid w:val="00C52F96"/>
    <w:rsid w:val="00C54B7C"/>
    <w:rsid w:val="00C65B7F"/>
    <w:rsid w:val="00C679B6"/>
    <w:rsid w:val="00C71DBC"/>
    <w:rsid w:val="00C734EF"/>
    <w:rsid w:val="00C7506B"/>
    <w:rsid w:val="00C770CC"/>
    <w:rsid w:val="00C81090"/>
    <w:rsid w:val="00C81A27"/>
    <w:rsid w:val="00C8203C"/>
    <w:rsid w:val="00C8311C"/>
    <w:rsid w:val="00C8362E"/>
    <w:rsid w:val="00C8416A"/>
    <w:rsid w:val="00C8488F"/>
    <w:rsid w:val="00C84E22"/>
    <w:rsid w:val="00C85D6F"/>
    <w:rsid w:val="00C90AE6"/>
    <w:rsid w:val="00C93016"/>
    <w:rsid w:val="00C93C19"/>
    <w:rsid w:val="00C94176"/>
    <w:rsid w:val="00C945B4"/>
    <w:rsid w:val="00C94BCF"/>
    <w:rsid w:val="00C94CFA"/>
    <w:rsid w:val="00C96FD2"/>
    <w:rsid w:val="00CA04E1"/>
    <w:rsid w:val="00CA2C6D"/>
    <w:rsid w:val="00CA474E"/>
    <w:rsid w:val="00CA685A"/>
    <w:rsid w:val="00CA6ED7"/>
    <w:rsid w:val="00CA7166"/>
    <w:rsid w:val="00CB1A46"/>
    <w:rsid w:val="00CB3716"/>
    <w:rsid w:val="00CB3DF0"/>
    <w:rsid w:val="00CB3EC9"/>
    <w:rsid w:val="00CB5BDF"/>
    <w:rsid w:val="00CC1434"/>
    <w:rsid w:val="00CC1C34"/>
    <w:rsid w:val="00CC5DA3"/>
    <w:rsid w:val="00CD03BA"/>
    <w:rsid w:val="00CD242B"/>
    <w:rsid w:val="00CD24ED"/>
    <w:rsid w:val="00CE141D"/>
    <w:rsid w:val="00CE38AE"/>
    <w:rsid w:val="00CE505B"/>
    <w:rsid w:val="00CE6644"/>
    <w:rsid w:val="00CE6C9D"/>
    <w:rsid w:val="00CE70C5"/>
    <w:rsid w:val="00CE7A8D"/>
    <w:rsid w:val="00CF398E"/>
    <w:rsid w:val="00CF4698"/>
    <w:rsid w:val="00CF540F"/>
    <w:rsid w:val="00CF6F95"/>
    <w:rsid w:val="00D001CE"/>
    <w:rsid w:val="00D01800"/>
    <w:rsid w:val="00D07C65"/>
    <w:rsid w:val="00D07F20"/>
    <w:rsid w:val="00D110B8"/>
    <w:rsid w:val="00D138B4"/>
    <w:rsid w:val="00D1572C"/>
    <w:rsid w:val="00D16EEB"/>
    <w:rsid w:val="00D16FC7"/>
    <w:rsid w:val="00D17255"/>
    <w:rsid w:val="00D21ADB"/>
    <w:rsid w:val="00D22AC3"/>
    <w:rsid w:val="00D23869"/>
    <w:rsid w:val="00D24D26"/>
    <w:rsid w:val="00D26F3A"/>
    <w:rsid w:val="00D3205B"/>
    <w:rsid w:val="00D4071E"/>
    <w:rsid w:val="00D44689"/>
    <w:rsid w:val="00D44ADB"/>
    <w:rsid w:val="00D45B4C"/>
    <w:rsid w:val="00D51DBB"/>
    <w:rsid w:val="00D54F33"/>
    <w:rsid w:val="00D54FE9"/>
    <w:rsid w:val="00D56272"/>
    <w:rsid w:val="00D563CB"/>
    <w:rsid w:val="00D57167"/>
    <w:rsid w:val="00D6482D"/>
    <w:rsid w:val="00D6501A"/>
    <w:rsid w:val="00D650CF"/>
    <w:rsid w:val="00D65CA6"/>
    <w:rsid w:val="00D6698D"/>
    <w:rsid w:val="00D67C26"/>
    <w:rsid w:val="00D71A36"/>
    <w:rsid w:val="00D722FF"/>
    <w:rsid w:val="00D76FDA"/>
    <w:rsid w:val="00D80931"/>
    <w:rsid w:val="00D823A9"/>
    <w:rsid w:val="00D87699"/>
    <w:rsid w:val="00D87B32"/>
    <w:rsid w:val="00D90FDF"/>
    <w:rsid w:val="00D91297"/>
    <w:rsid w:val="00D93334"/>
    <w:rsid w:val="00DA501C"/>
    <w:rsid w:val="00DA69B7"/>
    <w:rsid w:val="00DA72B5"/>
    <w:rsid w:val="00DA7FE0"/>
    <w:rsid w:val="00DB3BB6"/>
    <w:rsid w:val="00DB5D88"/>
    <w:rsid w:val="00DB698F"/>
    <w:rsid w:val="00DB7AF5"/>
    <w:rsid w:val="00DC3E25"/>
    <w:rsid w:val="00DC777B"/>
    <w:rsid w:val="00DD2660"/>
    <w:rsid w:val="00DD4D4A"/>
    <w:rsid w:val="00DD7B2F"/>
    <w:rsid w:val="00DE0074"/>
    <w:rsid w:val="00DE37A8"/>
    <w:rsid w:val="00DE3814"/>
    <w:rsid w:val="00DE4835"/>
    <w:rsid w:val="00DE5404"/>
    <w:rsid w:val="00DE5C27"/>
    <w:rsid w:val="00DF3A0A"/>
    <w:rsid w:val="00DF3F8B"/>
    <w:rsid w:val="00DF3FBF"/>
    <w:rsid w:val="00DF4094"/>
    <w:rsid w:val="00DF56B9"/>
    <w:rsid w:val="00DF66D2"/>
    <w:rsid w:val="00DF7C69"/>
    <w:rsid w:val="00E01508"/>
    <w:rsid w:val="00E01E8B"/>
    <w:rsid w:val="00E03E39"/>
    <w:rsid w:val="00E0403B"/>
    <w:rsid w:val="00E0609B"/>
    <w:rsid w:val="00E06CFC"/>
    <w:rsid w:val="00E12F26"/>
    <w:rsid w:val="00E21682"/>
    <w:rsid w:val="00E22F02"/>
    <w:rsid w:val="00E2343C"/>
    <w:rsid w:val="00E23836"/>
    <w:rsid w:val="00E25EB2"/>
    <w:rsid w:val="00E30B49"/>
    <w:rsid w:val="00E34A74"/>
    <w:rsid w:val="00E34C4D"/>
    <w:rsid w:val="00E36A29"/>
    <w:rsid w:val="00E373F9"/>
    <w:rsid w:val="00E37D8D"/>
    <w:rsid w:val="00E40F43"/>
    <w:rsid w:val="00E431B7"/>
    <w:rsid w:val="00E4321E"/>
    <w:rsid w:val="00E467A5"/>
    <w:rsid w:val="00E51C12"/>
    <w:rsid w:val="00E602C1"/>
    <w:rsid w:val="00E62E4E"/>
    <w:rsid w:val="00E64BF3"/>
    <w:rsid w:val="00E658F3"/>
    <w:rsid w:val="00E67295"/>
    <w:rsid w:val="00E71741"/>
    <w:rsid w:val="00E71C70"/>
    <w:rsid w:val="00E72413"/>
    <w:rsid w:val="00E724C5"/>
    <w:rsid w:val="00E7589F"/>
    <w:rsid w:val="00E77A03"/>
    <w:rsid w:val="00E77FAE"/>
    <w:rsid w:val="00E815EF"/>
    <w:rsid w:val="00E8309B"/>
    <w:rsid w:val="00E83A85"/>
    <w:rsid w:val="00E86D2D"/>
    <w:rsid w:val="00E874A9"/>
    <w:rsid w:val="00E91B32"/>
    <w:rsid w:val="00E9414D"/>
    <w:rsid w:val="00E954B7"/>
    <w:rsid w:val="00E9757B"/>
    <w:rsid w:val="00EA10C3"/>
    <w:rsid w:val="00EA2A0D"/>
    <w:rsid w:val="00EA2BD9"/>
    <w:rsid w:val="00EA2F27"/>
    <w:rsid w:val="00EA451F"/>
    <w:rsid w:val="00EA6D80"/>
    <w:rsid w:val="00EA72DB"/>
    <w:rsid w:val="00EB186A"/>
    <w:rsid w:val="00EB2F44"/>
    <w:rsid w:val="00EC06C1"/>
    <w:rsid w:val="00EC3D4C"/>
    <w:rsid w:val="00EC44E7"/>
    <w:rsid w:val="00EC45EB"/>
    <w:rsid w:val="00EC524D"/>
    <w:rsid w:val="00EC641A"/>
    <w:rsid w:val="00EC7711"/>
    <w:rsid w:val="00ED118E"/>
    <w:rsid w:val="00ED4EF2"/>
    <w:rsid w:val="00ED538E"/>
    <w:rsid w:val="00ED741D"/>
    <w:rsid w:val="00EE4000"/>
    <w:rsid w:val="00EE6D65"/>
    <w:rsid w:val="00EF0405"/>
    <w:rsid w:val="00EF312F"/>
    <w:rsid w:val="00EF3638"/>
    <w:rsid w:val="00EF36DB"/>
    <w:rsid w:val="00EF6B3F"/>
    <w:rsid w:val="00F003D8"/>
    <w:rsid w:val="00F01AC2"/>
    <w:rsid w:val="00F04DA4"/>
    <w:rsid w:val="00F04FCD"/>
    <w:rsid w:val="00F053CF"/>
    <w:rsid w:val="00F05FA4"/>
    <w:rsid w:val="00F06A0B"/>
    <w:rsid w:val="00F12443"/>
    <w:rsid w:val="00F12F94"/>
    <w:rsid w:val="00F13BF1"/>
    <w:rsid w:val="00F17E01"/>
    <w:rsid w:val="00F21AE0"/>
    <w:rsid w:val="00F22C76"/>
    <w:rsid w:val="00F22FD4"/>
    <w:rsid w:val="00F23046"/>
    <w:rsid w:val="00F25D72"/>
    <w:rsid w:val="00F3315F"/>
    <w:rsid w:val="00F33A76"/>
    <w:rsid w:val="00F33C7F"/>
    <w:rsid w:val="00F3513B"/>
    <w:rsid w:val="00F3539A"/>
    <w:rsid w:val="00F35D9A"/>
    <w:rsid w:val="00F374B3"/>
    <w:rsid w:val="00F42A41"/>
    <w:rsid w:val="00F42EA5"/>
    <w:rsid w:val="00F43530"/>
    <w:rsid w:val="00F45A16"/>
    <w:rsid w:val="00F477C9"/>
    <w:rsid w:val="00F527DD"/>
    <w:rsid w:val="00F536DB"/>
    <w:rsid w:val="00F56D9C"/>
    <w:rsid w:val="00F609B7"/>
    <w:rsid w:val="00F60A5C"/>
    <w:rsid w:val="00F63DF6"/>
    <w:rsid w:val="00F63FFD"/>
    <w:rsid w:val="00F65015"/>
    <w:rsid w:val="00F659FB"/>
    <w:rsid w:val="00F67B50"/>
    <w:rsid w:val="00F702A6"/>
    <w:rsid w:val="00F74CB0"/>
    <w:rsid w:val="00F74D46"/>
    <w:rsid w:val="00F74F9F"/>
    <w:rsid w:val="00F76F2D"/>
    <w:rsid w:val="00F8391E"/>
    <w:rsid w:val="00F84C5F"/>
    <w:rsid w:val="00F865E1"/>
    <w:rsid w:val="00F86C60"/>
    <w:rsid w:val="00F87A65"/>
    <w:rsid w:val="00F95FD9"/>
    <w:rsid w:val="00F9656B"/>
    <w:rsid w:val="00F96AD2"/>
    <w:rsid w:val="00FA1BB7"/>
    <w:rsid w:val="00FA34C0"/>
    <w:rsid w:val="00FA5DED"/>
    <w:rsid w:val="00FB09DA"/>
    <w:rsid w:val="00FB11C7"/>
    <w:rsid w:val="00FB4262"/>
    <w:rsid w:val="00FB7E8D"/>
    <w:rsid w:val="00FC086B"/>
    <w:rsid w:val="00FC1C92"/>
    <w:rsid w:val="00FC335A"/>
    <w:rsid w:val="00FC3871"/>
    <w:rsid w:val="00FC540E"/>
    <w:rsid w:val="00FD1398"/>
    <w:rsid w:val="00FD397D"/>
    <w:rsid w:val="00FD3EF6"/>
    <w:rsid w:val="00FD4647"/>
    <w:rsid w:val="00FD5D1A"/>
    <w:rsid w:val="00FD5EFA"/>
    <w:rsid w:val="00FE0667"/>
    <w:rsid w:val="00FE1E51"/>
    <w:rsid w:val="00FE28AD"/>
    <w:rsid w:val="00FE2D7E"/>
    <w:rsid w:val="00FE3671"/>
    <w:rsid w:val="00FF1F24"/>
    <w:rsid w:val="00FF2463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A719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Heading1">
    <w:name w:val="heading 1"/>
    <w:basedOn w:val="Normal"/>
    <w:next w:val="Normal"/>
    <w:link w:val="Heading1Char"/>
    <w:qFormat/>
    <w:rsid w:val="001D72B9"/>
    <w:pPr>
      <w:keepNext/>
      <w:numPr>
        <w:numId w:val="13"/>
      </w:numPr>
      <w:spacing w:before="240" w:after="240"/>
      <w:outlineLvl w:val="0"/>
    </w:pPr>
    <w:rPr>
      <w:rFonts w:ascii="Arial" w:hAnsi="Arial"/>
      <w:b/>
      <w:kern w:val="28"/>
      <w:lang w:val="en-GB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1D72B9"/>
    <w:pPr>
      <w:keepNext/>
      <w:spacing w:before="240" w:after="60"/>
      <w:outlineLvl w:val="1"/>
    </w:pPr>
    <w:rPr>
      <w:rFonts w:ascii="Arial" w:hAnsi="Arial"/>
      <w:b/>
      <w:i/>
      <w:sz w:val="24"/>
      <w:lang w:val="en-GB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1D72B9"/>
    <w:pPr>
      <w:keepNext/>
      <w:keepLines/>
      <w:numPr>
        <w:numId w:val="12"/>
      </w:numPr>
      <w:tabs>
        <w:tab w:val="left" w:pos="2483"/>
        <w:tab w:val="left" w:pos="2597"/>
        <w:tab w:val="left" w:pos="4154"/>
        <w:tab w:val="left" w:pos="5963"/>
        <w:tab w:val="left" w:pos="7495"/>
        <w:tab w:val="left" w:pos="9192"/>
      </w:tabs>
      <w:outlineLvl w:val="2"/>
    </w:pPr>
    <w:rPr>
      <w:rFonts w:ascii="Arial" w:hAnsi="Arial"/>
      <w:b/>
      <w:sz w:val="18"/>
      <w:lang w:val="en-GB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1D72B9"/>
    <w:pPr>
      <w:keepNext/>
      <w:outlineLvl w:val="3"/>
    </w:pPr>
    <w:rPr>
      <w:rFonts w:ascii="Arial" w:hAnsi="Arial"/>
      <w:sz w:val="18"/>
      <w:u w:val="single"/>
      <w:lang w:val="en-GB" w:eastAsia="en-US" w:bidi="ar-SA"/>
    </w:rPr>
  </w:style>
  <w:style w:type="paragraph" w:styleId="Heading5">
    <w:name w:val="heading 5"/>
    <w:basedOn w:val="Normal"/>
    <w:next w:val="Normal"/>
    <w:link w:val="Heading5Char"/>
    <w:qFormat/>
    <w:rsid w:val="001D72B9"/>
    <w:pPr>
      <w:keepNext/>
      <w:spacing w:after="240"/>
      <w:ind w:left="709"/>
      <w:jc w:val="both"/>
      <w:outlineLvl w:val="4"/>
    </w:pPr>
    <w:rPr>
      <w:rFonts w:ascii="Arial" w:hAnsi="Arial"/>
      <w:sz w:val="24"/>
      <w:lang w:val="en-GB" w:eastAsia="en-US" w:bidi="ar-SA"/>
    </w:rPr>
  </w:style>
  <w:style w:type="paragraph" w:styleId="Heading6">
    <w:name w:val="heading 6"/>
    <w:basedOn w:val="Normal"/>
    <w:next w:val="Normal"/>
    <w:link w:val="Heading6Char"/>
    <w:qFormat/>
    <w:rsid w:val="001D72B9"/>
    <w:pPr>
      <w:keepNext/>
      <w:keepLines/>
      <w:ind w:left="228" w:hanging="228"/>
      <w:outlineLvl w:val="5"/>
    </w:pPr>
    <w:rPr>
      <w:rFonts w:ascii="Arial" w:hAnsi="Arial"/>
      <w:b/>
      <w:sz w:val="18"/>
      <w:lang w:val="en-GB"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D72B9"/>
    <w:pPr>
      <w:keepNext/>
      <w:ind w:left="228" w:hanging="228"/>
      <w:outlineLvl w:val="6"/>
    </w:pPr>
    <w:rPr>
      <w:rFonts w:ascii="Arial" w:hAnsi="Arial"/>
      <w:b/>
      <w:sz w:val="24"/>
      <w:lang w:val="en-GB"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D72B9"/>
    <w:pPr>
      <w:keepNext/>
      <w:keepLines/>
      <w:ind w:left="228" w:hanging="228"/>
      <w:outlineLvl w:val="7"/>
    </w:pPr>
    <w:rPr>
      <w:rFonts w:ascii="Arial" w:hAnsi="Arial"/>
      <w:b/>
      <w:sz w:val="18"/>
      <w:lang w:val="en-GB"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D72B9"/>
    <w:pPr>
      <w:keepNext/>
      <w:keepLines/>
      <w:ind w:right="74"/>
      <w:outlineLvl w:val="8"/>
    </w:pPr>
    <w:rPr>
      <w:rFonts w:ascii="Arial" w:hAnsi="Arial"/>
      <w:b/>
      <w:sz w:val="18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62746E"/>
  </w:style>
  <w:style w:type="paragraph" w:styleId="Footer">
    <w:name w:val="footer"/>
    <w:basedOn w:val="Normal"/>
    <w:link w:val="Foot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2746E"/>
  </w:style>
  <w:style w:type="paragraph" w:styleId="BalloonText">
    <w:name w:val="Balloon Text"/>
    <w:basedOn w:val="Normal"/>
    <w:link w:val="BalloonTextChar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2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BodyText">
    <w:name w:val="Body Text"/>
    <w:basedOn w:val="Normal"/>
    <w:link w:val="BodyTextChar"/>
    <w:uiPriority w:val="99"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E71C7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Hyperlink">
    <w:name w:val="Hyperlink"/>
    <w:uiPriority w:val="99"/>
    <w:rsid w:val="0087009B"/>
    <w:rPr>
      <w:color w:val="0000FF"/>
      <w:u w:val="single"/>
    </w:rPr>
  </w:style>
  <w:style w:type="paragraph" w:styleId="NormalWeb">
    <w:name w:val="Normal (Web)"/>
    <w:basedOn w:val="Normal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DefaultParagraphFont"/>
    <w:rsid w:val="002847B2"/>
  </w:style>
  <w:style w:type="character" w:customStyle="1" w:styleId="s8">
    <w:name w:val="s8"/>
    <w:basedOn w:val="DefaultParagraphFont"/>
    <w:rsid w:val="002847B2"/>
  </w:style>
  <w:style w:type="character" w:customStyle="1" w:styleId="s10">
    <w:name w:val="s10"/>
    <w:basedOn w:val="DefaultParagraphFont"/>
    <w:rsid w:val="002847B2"/>
  </w:style>
  <w:style w:type="paragraph" w:styleId="PlainText">
    <w:name w:val="Plain Text"/>
    <w:basedOn w:val="Normal"/>
    <w:link w:val="PlainTextChar"/>
    <w:uiPriority w:val="99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CommentReference">
    <w:name w:val="annotation reference"/>
    <w:basedOn w:val="DefaultParagraphFont"/>
    <w:semiHidden/>
    <w:unhideWhenUsed/>
    <w:rsid w:val="00304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6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FollowedHyperlink">
    <w:name w:val="FollowedHyperlink"/>
    <w:basedOn w:val="DefaultParagraphFont"/>
    <w:unhideWhenUsed/>
    <w:rsid w:val="00EF6B3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4ED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AE4ED7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D72B9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D72B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1D72B9"/>
    <w:rPr>
      <w:rFonts w:ascii="Arial" w:eastAsia="Times New Roman" w:hAnsi="Arial" w:cs="Times New Roman"/>
      <w:sz w:val="1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1D72B9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1D72B9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numbering" w:customStyle="1" w:styleId="1">
    <w:name w:val="Нет списка1"/>
    <w:next w:val="NoList"/>
    <w:semiHidden/>
    <w:unhideWhenUsed/>
    <w:rsid w:val="001D72B9"/>
  </w:style>
  <w:style w:type="paragraph" w:customStyle="1" w:styleId="TitreABC2">
    <w:name w:val="Titre ABC2"/>
    <w:basedOn w:val="Index2"/>
    <w:uiPriority w:val="99"/>
    <w:rsid w:val="001D72B9"/>
    <w:pPr>
      <w:ind w:left="198" w:hanging="198"/>
    </w:pPr>
    <w:rPr>
      <w:b/>
      <w:lang w:val="en-US"/>
    </w:rPr>
  </w:style>
  <w:style w:type="paragraph" w:styleId="Index2">
    <w:name w:val="index 2"/>
    <w:basedOn w:val="Normal"/>
    <w:next w:val="Normal"/>
    <w:uiPriority w:val="99"/>
    <w:semiHidden/>
    <w:rsid w:val="001D72B9"/>
    <w:pPr>
      <w:tabs>
        <w:tab w:val="right" w:leader="dot" w:pos="8782"/>
      </w:tabs>
      <w:ind w:left="400" w:hanging="200"/>
    </w:pPr>
    <w:rPr>
      <w:rFonts w:ascii="Arial" w:hAnsi="Arial"/>
      <w:sz w:val="18"/>
      <w:lang w:val="en-GB" w:eastAsia="en-US" w:bidi="ar-SA"/>
    </w:rPr>
  </w:style>
  <w:style w:type="paragraph" w:customStyle="1" w:styleId="ABCTitle">
    <w:name w:val="ABC Title"/>
    <w:basedOn w:val="Heading2"/>
    <w:uiPriority w:val="99"/>
    <w:rsid w:val="001D72B9"/>
    <w:pPr>
      <w:tabs>
        <w:tab w:val="left" w:pos="2268"/>
      </w:tabs>
      <w:spacing w:before="60" w:after="0"/>
      <w:outlineLvl w:val="9"/>
    </w:pPr>
    <w:rPr>
      <w:i w:val="0"/>
      <w:smallCaps/>
      <w:sz w:val="20"/>
      <w:lang w:val="en-US"/>
    </w:rPr>
  </w:style>
  <w:style w:type="paragraph" w:customStyle="1" w:styleId="Name">
    <w:name w:val="Name"/>
    <w:uiPriority w:val="99"/>
    <w:rsid w:val="001D72B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1D72B9"/>
    <w:pPr>
      <w:tabs>
        <w:tab w:val="right" w:leader="dot" w:pos="8787"/>
      </w:tabs>
      <w:ind w:left="142" w:hanging="142"/>
      <w:jc w:val="right"/>
    </w:pPr>
    <w:rPr>
      <w:rFonts w:ascii="Arial" w:hAnsi="Arial"/>
      <w:b/>
      <w:sz w:val="18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1D72B9"/>
    <w:pPr>
      <w:tabs>
        <w:tab w:val="left" w:pos="567"/>
        <w:tab w:val="right" w:leader="dot" w:pos="9356"/>
      </w:tabs>
      <w:ind w:left="567" w:right="850" w:hanging="567"/>
    </w:pPr>
    <w:rPr>
      <w:rFonts w:ascii="Arial" w:hAnsi="Arial"/>
      <w:sz w:val="18"/>
      <w:lang w:val="en-GB" w:eastAsia="en-US" w:bidi="ar-SA"/>
    </w:rPr>
  </w:style>
  <w:style w:type="paragraph" w:styleId="TOC2">
    <w:name w:val="toc 2"/>
    <w:basedOn w:val="Normal"/>
    <w:next w:val="Normal"/>
    <w:autoRedefine/>
    <w:uiPriority w:val="99"/>
    <w:semiHidden/>
    <w:rsid w:val="001D72B9"/>
    <w:pPr>
      <w:tabs>
        <w:tab w:val="left" w:pos="567"/>
        <w:tab w:val="right" w:leader="dot" w:pos="9345"/>
      </w:tabs>
      <w:ind w:left="200"/>
    </w:pPr>
    <w:rPr>
      <w:rFonts w:ascii="Arial" w:hAnsi="Arial"/>
      <w:smallCaps/>
      <w:sz w:val="18"/>
      <w:lang w:val="en-GB" w:eastAsia="en-US" w:bidi="ar-SA"/>
    </w:rPr>
  </w:style>
  <w:style w:type="character" w:styleId="PageNumber">
    <w:name w:val="page number"/>
    <w:basedOn w:val="DefaultParagraphFont"/>
    <w:rsid w:val="001D72B9"/>
  </w:style>
  <w:style w:type="paragraph" w:styleId="TOC3">
    <w:name w:val="toc 3"/>
    <w:basedOn w:val="Normal"/>
    <w:next w:val="Normal"/>
    <w:autoRedefine/>
    <w:uiPriority w:val="99"/>
    <w:semiHidden/>
    <w:rsid w:val="001D72B9"/>
    <w:pPr>
      <w:ind w:left="400"/>
    </w:pPr>
    <w:rPr>
      <w:rFonts w:ascii="Arial" w:hAnsi="Arial"/>
      <w:i/>
      <w:sz w:val="18"/>
      <w:lang w:val="en-GB" w:eastAsia="en-US" w:bidi="ar-SA"/>
    </w:rPr>
  </w:style>
  <w:style w:type="paragraph" w:customStyle="1" w:styleId="ABC-paragrahinNotes">
    <w:name w:val="ABC - paragra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ABC-BulletsinNotes">
    <w:name w:val="ABC - Bullets in Notes"/>
    <w:uiPriority w:val="99"/>
    <w:rsid w:val="001D72B9"/>
    <w:pPr>
      <w:numPr>
        <w:numId w:val="3"/>
      </w:numPr>
      <w:tabs>
        <w:tab w:val="left" w:pos="851"/>
      </w:tabs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1D72B9"/>
    <w:pPr>
      <w:ind w:left="600"/>
    </w:pPr>
    <w:rPr>
      <w:rFonts w:ascii="Arial" w:hAnsi="Arial"/>
      <w:sz w:val="18"/>
      <w:lang w:val="en-GB" w:eastAsia="en-US" w:bidi="ar-SA"/>
    </w:rPr>
  </w:style>
  <w:style w:type="paragraph" w:styleId="TOC5">
    <w:name w:val="toc 5"/>
    <w:basedOn w:val="Normal"/>
    <w:next w:val="Normal"/>
    <w:autoRedefine/>
    <w:uiPriority w:val="99"/>
    <w:semiHidden/>
    <w:rsid w:val="001D72B9"/>
    <w:pPr>
      <w:ind w:left="800"/>
    </w:pPr>
    <w:rPr>
      <w:rFonts w:ascii="Arial" w:hAnsi="Arial"/>
      <w:sz w:val="18"/>
      <w:lang w:val="en-GB" w:eastAsia="en-US" w:bidi="ar-SA"/>
    </w:rPr>
  </w:style>
  <w:style w:type="paragraph" w:styleId="TOC6">
    <w:name w:val="toc 6"/>
    <w:basedOn w:val="Normal"/>
    <w:next w:val="Normal"/>
    <w:autoRedefine/>
    <w:uiPriority w:val="99"/>
    <w:semiHidden/>
    <w:rsid w:val="001D72B9"/>
    <w:pPr>
      <w:ind w:left="1000"/>
    </w:pPr>
    <w:rPr>
      <w:rFonts w:ascii="Arial" w:hAnsi="Arial"/>
      <w:sz w:val="18"/>
      <w:lang w:val="en-GB" w:eastAsia="en-US" w:bidi="ar-SA"/>
    </w:rPr>
  </w:style>
  <w:style w:type="paragraph" w:styleId="TOC7">
    <w:name w:val="toc 7"/>
    <w:basedOn w:val="Normal"/>
    <w:next w:val="Normal"/>
    <w:autoRedefine/>
    <w:uiPriority w:val="99"/>
    <w:semiHidden/>
    <w:rsid w:val="001D72B9"/>
    <w:pPr>
      <w:ind w:left="1200"/>
    </w:pPr>
    <w:rPr>
      <w:rFonts w:ascii="Arial" w:hAnsi="Arial"/>
      <w:sz w:val="18"/>
      <w:lang w:val="en-GB" w:eastAsia="en-US" w:bidi="ar-SA"/>
    </w:rPr>
  </w:style>
  <w:style w:type="paragraph" w:styleId="TOC8">
    <w:name w:val="toc 8"/>
    <w:basedOn w:val="Normal"/>
    <w:next w:val="Normal"/>
    <w:autoRedefine/>
    <w:uiPriority w:val="99"/>
    <w:semiHidden/>
    <w:rsid w:val="001D72B9"/>
    <w:pPr>
      <w:ind w:left="1400"/>
    </w:pPr>
    <w:rPr>
      <w:rFonts w:ascii="Arial" w:hAnsi="Arial"/>
      <w:sz w:val="18"/>
      <w:lang w:val="en-GB" w:eastAsia="en-US" w:bidi="ar-SA"/>
    </w:rPr>
  </w:style>
  <w:style w:type="paragraph" w:styleId="TOC9">
    <w:name w:val="toc 9"/>
    <w:basedOn w:val="Normal"/>
    <w:next w:val="Normal"/>
    <w:autoRedefine/>
    <w:uiPriority w:val="99"/>
    <w:semiHidden/>
    <w:rsid w:val="001D72B9"/>
    <w:pPr>
      <w:ind w:left="1600"/>
    </w:pPr>
    <w:rPr>
      <w:rFonts w:ascii="Arial" w:hAnsi="Arial"/>
      <w:sz w:val="18"/>
      <w:lang w:val="en-GB" w:eastAsia="en-US" w:bidi="ar-SA"/>
    </w:rPr>
  </w:style>
  <w:style w:type="paragraph" w:customStyle="1" w:styleId="Address">
    <w:name w:val="Address"/>
    <w:basedOn w:val="Normal"/>
    <w:uiPriority w:val="99"/>
    <w:rsid w:val="001D72B9"/>
    <w:pPr>
      <w:framePr w:w="3005" w:hSpace="181" w:vSpace="181" w:wrap="around" w:hAnchor="page" w:xAlign="right" w:yAlign="top" w:anchorLock="1"/>
      <w:pBdr>
        <w:left w:val="single" w:sz="4" w:space="9" w:color="auto"/>
      </w:pBdr>
      <w:spacing w:line="200" w:lineRule="exact"/>
    </w:pPr>
    <w:rPr>
      <w:rFonts w:ascii="Arial" w:hAnsi="Arial"/>
      <w:sz w:val="16"/>
      <w:lang w:val="en-GB" w:eastAsia="en-US" w:bidi="ar-SA"/>
    </w:rPr>
  </w:style>
  <w:style w:type="paragraph" w:customStyle="1" w:styleId="ABCFootnote">
    <w:name w:val="ABC Footnote"/>
    <w:basedOn w:val="FootnoteText"/>
    <w:uiPriority w:val="99"/>
    <w:rsid w:val="001D72B9"/>
    <w:rPr>
      <w:rFonts w:ascii="Arial" w:hAnsi="Arial"/>
      <w:sz w:val="18"/>
      <w:lang w:val="en-GB" w:eastAsia="en-US" w:bidi="ar-SA"/>
    </w:rPr>
  </w:style>
  <w:style w:type="paragraph" w:customStyle="1" w:styleId="ABCNotes">
    <w:name w:val="ABC Notes"/>
    <w:basedOn w:val="Normal"/>
    <w:uiPriority w:val="99"/>
    <w:rsid w:val="001D72B9"/>
    <w:pPr>
      <w:keepNext/>
      <w:keepLines/>
      <w:numPr>
        <w:numId w:val="4"/>
      </w:numPr>
      <w:spacing w:before="240" w:after="240"/>
    </w:pPr>
    <w:rPr>
      <w:rFonts w:ascii="Arial" w:hAnsi="Arial"/>
      <w:b/>
      <w:sz w:val="18"/>
      <w:lang w:val="en-GB" w:eastAsia="en-US" w:bidi="ar-SA"/>
    </w:rPr>
  </w:style>
  <w:style w:type="paragraph" w:styleId="DocumentMap">
    <w:name w:val="Document Map"/>
    <w:basedOn w:val="Normal"/>
    <w:link w:val="DocumentMapChar"/>
    <w:uiPriority w:val="99"/>
    <w:semiHidden/>
    <w:rsid w:val="001D72B9"/>
    <w:pPr>
      <w:shd w:val="clear" w:color="auto" w:fill="000080"/>
    </w:pPr>
    <w:rPr>
      <w:sz w:val="18"/>
      <w:lang w:val="en-GB" w:eastAsia="en-US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72B9"/>
    <w:rPr>
      <w:rFonts w:ascii="Tahoma" w:eastAsia="Times New Roman" w:hAnsi="Tahoma" w:cs="Times New Roman"/>
      <w:sz w:val="18"/>
      <w:szCs w:val="20"/>
      <w:shd w:val="clear" w:color="auto" w:fill="000080"/>
    </w:rPr>
  </w:style>
  <w:style w:type="paragraph" w:styleId="BodyText2">
    <w:name w:val="Body Text 2"/>
    <w:basedOn w:val="Normal"/>
    <w:link w:val="BodyText2Char"/>
    <w:uiPriority w:val="99"/>
    <w:rsid w:val="001D72B9"/>
    <w:pPr>
      <w:tabs>
        <w:tab w:val="center" w:pos="2835"/>
        <w:tab w:val="right" w:pos="5529"/>
        <w:tab w:val="center" w:pos="5812"/>
        <w:tab w:val="right" w:pos="8788"/>
      </w:tabs>
    </w:pPr>
    <w:rPr>
      <w:rFonts w:ascii="Arial" w:hAnsi="Arial"/>
      <w:i/>
      <w:sz w:val="18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styleId="BodyText3">
    <w:name w:val="Body Text 3"/>
    <w:basedOn w:val="Normal"/>
    <w:link w:val="BodyText3Char"/>
    <w:uiPriority w:val="99"/>
    <w:rsid w:val="001D72B9"/>
    <w:pPr>
      <w:jc w:val="both"/>
    </w:pPr>
    <w:rPr>
      <w:rFonts w:ascii="Arial" w:hAnsi="Arial"/>
      <w:i/>
      <w:sz w:val="18"/>
      <w:lang w:val="en-GB" w:eastAsia="en-US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customStyle="1" w:styleId="RICK1">
    <w:name w:val="RICK 1"/>
    <w:uiPriority w:val="99"/>
    <w:rsid w:val="001D72B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ightPar4">
    <w:name w:val="Right Par 4"/>
    <w:uiPriority w:val="99"/>
    <w:rsid w:val="001D72B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sz w:val="20"/>
      <w:szCs w:val="20"/>
      <w:lang w:val="en-US"/>
    </w:rPr>
  </w:style>
  <w:style w:type="paragraph" w:customStyle="1" w:styleId="Bullet0">
    <w:name w:val="Bullet"/>
    <w:basedOn w:val="Normal"/>
    <w:uiPriority w:val="99"/>
    <w:rsid w:val="001D72B9"/>
    <w:pPr>
      <w:numPr>
        <w:numId w:val="5"/>
      </w:numPr>
    </w:pPr>
    <w:rPr>
      <w:rFonts w:ascii="Arial" w:hAnsi="Arial"/>
      <w:sz w:val="18"/>
      <w:lang w:val="en-GB" w:eastAsia="en-US" w:bidi="ar-SA"/>
    </w:rPr>
  </w:style>
  <w:style w:type="paragraph" w:styleId="BodyTextIndent">
    <w:name w:val="Body Text Indent"/>
    <w:basedOn w:val="Normal"/>
    <w:link w:val="BodyTextIndentChar"/>
    <w:uiPriority w:val="99"/>
    <w:rsid w:val="001D72B9"/>
    <w:pPr>
      <w:spacing w:after="240"/>
      <w:ind w:left="357"/>
      <w:jc w:val="both"/>
    </w:pPr>
    <w:rPr>
      <w:rFonts w:ascii="Arial" w:hAnsi="Arial"/>
      <w:sz w:val="18"/>
      <w:lang w:val="en-GB" w:eastAsia="en-US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Continued">
    <w:name w:val="Continued"/>
    <w:autoRedefine/>
    <w:uiPriority w:val="99"/>
    <w:rsid w:val="001D72B9"/>
    <w:pPr>
      <w:keepNext/>
      <w:keepLines/>
      <w:pageBreakBefore/>
      <w:tabs>
        <w:tab w:val="left" w:pos="426"/>
      </w:tabs>
      <w:spacing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Report">
    <w:name w:val="Report"/>
    <w:uiPriority w:val="99"/>
    <w:rsid w:val="001D72B9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BC-Aftertable">
    <w:name w:val="ABC - After table"/>
    <w:next w:val="ABC-paragrahinNotes"/>
    <w:uiPriority w:val="99"/>
    <w:rsid w:val="001D72B9"/>
    <w:pPr>
      <w:spacing w:before="240" w:after="240" w:line="240" w:lineRule="auto"/>
      <w:jc w:val="both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ABC-rBullets">
    <w:name w:val="ABC -r Bullets"/>
    <w:basedOn w:val="ABC-BulletsinNotes"/>
    <w:uiPriority w:val="99"/>
    <w:rsid w:val="001D72B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uiPriority w:val="99"/>
    <w:rsid w:val="001D72B9"/>
    <w:pPr>
      <w:numPr>
        <w:numId w:val="7"/>
      </w:numPr>
      <w:tabs>
        <w:tab w:val="clear" w:pos="360"/>
        <w:tab w:val="left" w:pos="567"/>
      </w:tabs>
      <w:spacing w:after="24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iiaeuiue">
    <w:name w:val="Ii?iaeuiue"/>
    <w:uiPriority w:val="99"/>
    <w:rsid w:val="001D72B9"/>
    <w:pPr>
      <w:widowControl w:val="0"/>
      <w:tabs>
        <w:tab w:val="left" w:pos="-720"/>
        <w:tab w:val="left" w:pos="0"/>
      </w:tabs>
      <w:suppressAutoHyphens/>
      <w:spacing w:after="0" w:line="240" w:lineRule="auto"/>
      <w:ind w:hanging="720"/>
      <w:jc w:val="both"/>
    </w:pPr>
    <w:rPr>
      <w:rFonts w:ascii="NTTimes/Cyrillic" w:eastAsia="Times New Roman" w:hAnsi="NTTimes/Cyrillic" w:cs="Times New Roman"/>
      <w:spacing w:val="-3"/>
      <w:szCs w:val="20"/>
      <w:lang w:val="en-US"/>
    </w:rPr>
  </w:style>
  <w:style w:type="paragraph" w:customStyle="1" w:styleId="content">
    <w:name w:val="content"/>
    <w:basedOn w:val="Normal"/>
    <w:uiPriority w:val="99"/>
    <w:rsid w:val="001D72B9"/>
    <w:rPr>
      <w:rFonts w:ascii="Times New Roman Bold" w:hAnsi="Times New Roman Bold"/>
      <w:b/>
      <w:color w:val="0000FF"/>
      <w:sz w:val="24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1D72B9"/>
    <w:pPr>
      <w:widowControl w:val="0"/>
    </w:pPr>
    <w:rPr>
      <w:rFonts w:ascii="Swis721 Lt BT" w:hAnsi="Swis721 Lt BT"/>
      <w:sz w:val="24"/>
      <w:lang w:val="en-US" w:eastAsia="en-US" w:bidi="ar-SA"/>
    </w:rPr>
  </w:style>
  <w:style w:type="paragraph" w:styleId="BlockText">
    <w:name w:val="Block Text"/>
    <w:basedOn w:val="Normal"/>
    <w:uiPriority w:val="99"/>
    <w:rsid w:val="001D72B9"/>
    <w:pPr>
      <w:widowControl w:val="0"/>
      <w:spacing w:line="240" w:lineRule="atLeast"/>
      <w:ind w:left="720" w:right="690"/>
    </w:pPr>
    <w:rPr>
      <w:rFonts w:ascii="Arial" w:hAnsi="Arial"/>
      <w:snapToGrid w:val="0"/>
      <w:color w:val="000000"/>
      <w:sz w:val="18"/>
      <w:lang w:val="en-US" w:eastAsia="en-US" w:bidi="ar-SA"/>
    </w:rPr>
  </w:style>
  <w:style w:type="paragraph" w:customStyle="1" w:styleId="BodySingle">
    <w:name w:val="Body Single"/>
    <w:basedOn w:val="BodyText"/>
    <w:uiPriority w:val="99"/>
    <w:rsid w:val="001D72B9"/>
    <w:pPr>
      <w:spacing w:after="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primo">
    <w:name w:val="Heading primo"/>
    <w:basedOn w:val="Heading1"/>
    <w:uiPriority w:val="99"/>
    <w:rsid w:val="001D72B9"/>
    <w:pPr>
      <w:numPr>
        <w:numId w:val="0"/>
      </w:numPr>
    </w:pPr>
    <w:rPr>
      <w:sz w:val="24"/>
    </w:rPr>
  </w:style>
  <w:style w:type="paragraph" w:styleId="MacroText">
    <w:name w:val="macro"/>
    <w:link w:val="MacroTextChar"/>
    <w:uiPriority w:val="99"/>
    <w:semiHidden/>
    <w:rsid w:val="001D72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72B9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Normal"/>
    <w:uiPriority w:val="99"/>
    <w:rsid w:val="001D72B9"/>
    <w:pPr>
      <w:tabs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hanging="567"/>
    </w:pPr>
    <w:rPr>
      <w:rFonts w:ascii="Arial" w:hAnsi="Arial"/>
      <w:b/>
      <w:caps/>
      <w:sz w:val="18"/>
      <w:lang w:val="en-GB" w:eastAsia="en-US" w:bidi="ar-SA"/>
    </w:rPr>
  </w:style>
  <w:style w:type="paragraph" w:customStyle="1" w:styleId="Style3">
    <w:name w:val="Style3"/>
    <w:basedOn w:val="Normal"/>
    <w:uiPriority w:val="99"/>
    <w:rsid w:val="001D72B9"/>
    <w:pPr>
      <w:pBdr>
        <w:bottom w:val="single" w:sz="6" w:space="1" w:color="C0C0C0"/>
      </w:pBdr>
      <w:tabs>
        <w:tab w:val="left" w:pos="709"/>
        <w:tab w:val="center" w:pos="3402"/>
        <w:tab w:val="center" w:pos="4253"/>
        <w:tab w:val="center" w:pos="5103"/>
        <w:tab w:val="center" w:pos="5954"/>
        <w:tab w:val="center" w:pos="6804"/>
        <w:tab w:val="center" w:pos="7655"/>
      </w:tabs>
      <w:spacing w:line="240" w:lineRule="exact"/>
    </w:pPr>
    <w:rPr>
      <w:rFonts w:ascii="Arial" w:hAnsi="Arial"/>
      <w:sz w:val="16"/>
      <w:lang w:val="en-GB" w:eastAsia="en-US" w:bidi="ar-SA"/>
    </w:rPr>
  </w:style>
  <w:style w:type="paragraph" w:styleId="BodyTextIndent3">
    <w:name w:val="Body Text Indent 3"/>
    <w:basedOn w:val="Normal"/>
    <w:link w:val="BodyTextIndent3Char"/>
    <w:uiPriority w:val="99"/>
    <w:rsid w:val="001D72B9"/>
    <w:pPr>
      <w:tabs>
        <w:tab w:val="left" w:pos="162"/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left="162" w:hanging="162"/>
    </w:pPr>
    <w:rPr>
      <w:rFonts w:ascii="Arial" w:hAnsi="Arial"/>
      <w:sz w:val="18"/>
      <w:lang w:val="en-GB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StyleHeader16ptBoldLeftBottomNoborder">
    <w:name w:val="Style Header + 16 pt Bold Left Bottom: (No border)"/>
    <w:basedOn w:val="Header"/>
    <w:uiPriority w:val="99"/>
    <w:rsid w:val="001D72B9"/>
    <w:pPr>
      <w:tabs>
        <w:tab w:val="clear" w:pos="4677"/>
        <w:tab w:val="clear" w:pos="9355"/>
        <w:tab w:val="center" w:pos="4153"/>
        <w:tab w:val="right" w:pos="8306"/>
      </w:tabs>
    </w:pPr>
    <w:rPr>
      <w:rFonts w:ascii="Arial" w:eastAsia="Times New Roman" w:hAnsi="Arial" w:cs="Times New Roman"/>
      <w:b/>
      <w:bCs/>
      <w:sz w:val="32"/>
      <w:szCs w:val="20"/>
    </w:rPr>
  </w:style>
  <w:style w:type="paragraph" w:customStyle="1" w:styleId="StyleABC-AftertableItalicRed">
    <w:name w:val="Style ABC - After table + Italic Red"/>
    <w:basedOn w:val="ABC-Aftertable"/>
    <w:uiPriority w:val="99"/>
    <w:rsid w:val="001D72B9"/>
    <w:rPr>
      <w:i/>
      <w:iCs/>
      <w:color w:val="FF0000"/>
    </w:rPr>
  </w:style>
  <w:style w:type="paragraph" w:customStyle="1" w:styleId="StyleTimesNewRomanBold9ptBoldItalicJustified">
    <w:name w:val="Style Times New Roman Bold 9 pt Bold Italic Justified"/>
    <w:basedOn w:val="Normal"/>
    <w:uiPriority w:val="99"/>
    <w:rsid w:val="001D72B9"/>
    <w:pPr>
      <w:jc w:val="both"/>
    </w:pPr>
    <w:rPr>
      <w:rFonts w:ascii="Arial" w:hAnsi="Arial"/>
      <w:b/>
      <w:bCs/>
      <w:i/>
      <w:iCs/>
      <w:spacing w:val="-2"/>
      <w:sz w:val="18"/>
      <w:lang w:val="en-GB" w:eastAsia="en-US" w:bidi="ar-SA"/>
    </w:rPr>
  </w:style>
  <w:style w:type="paragraph" w:customStyle="1" w:styleId="StyleNormalWebTimesNewRoman10ptJustified">
    <w:name w:val="Style Normal (Web) + Times New Roman 10 pt Justified"/>
    <w:basedOn w:val="NormalWeb"/>
    <w:uiPriority w:val="99"/>
    <w:rsid w:val="001D72B9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18"/>
      <w:szCs w:val="20"/>
      <w:lang w:val="en-GB" w:eastAsia="en-US" w:bidi="ar-SA"/>
    </w:rPr>
  </w:style>
  <w:style w:type="paragraph" w:customStyle="1" w:styleId="StyleNormalWebTimesNewRoman10ptItalicRed">
    <w:name w:val="Style Normal (Web) + Times New Roman 10 pt Italic Red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i/>
      <w:iCs/>
      <w:color w:val="FF0000"/>
      <w:sz w:val="18"/>
      <w:lang w:val="en-GB" w:eastAsia="en-US" w:bidi="ar-SA"/>
    </w:rPr>
  </w:style>
  <w:style w:type="paragraph" w:customStyle="1" w:styleId="StyleHeading1TimesNewRoman">
    <w:name w:val="Style Heading 1 + Times New Roman"/>
    <w:basedOn w:val="Heading1"/>
    <w:uiPriority w:val="99"/>
    <w:rsid w:val="001D72B9"/>
    <w:rPr>
      <w:bCs/>
    </w:rPr>
  </w:style>
  <w:style w:type="paragraph" w:customStyle="1" w:styleId="StyleName12ptNotBoldItalicNotSmallcaps">
    <w:name w:val="Style Name + 12 pt Not Bold Italic Not Small caps"/>
    <w:basedOn w:val="Name"/>
    <w:uiPriority w:val="99"/>
    <w:rsid w:val="001D72B9"/>
    <w:rPr>
      <w:b w:val="0"/>
      <w:i/>
      <w:iCs/>
      <w:smallCaps w:val="0"/>
    </w:rPr>
  </w:style>
  <w:style w:type="paragraph" w:customStyle="1" w:styleId="StyleNormalWebTimesNewRoman10pt">
    <w:name w:val="Style Normal (Web) + Times New Roman 10 pt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sz w:val="18"/>
      <w:lang w:val="en-GB" w:eastAsia="en-US" w:bidi="ar-SA"/>
    </w:rPr>
  </w:style>
  <w:style w:type="paragraph" w:customStyle="1" w:styleId="ABC-Comments">
    <w:name w:val="ABC - Comments"/>
    <w:basedOn w:val="ABC-paragrahinNotes"/>
    <w:uiPriority w:val="99"/>
    <w:rsid w:val="001D72B9"/>
    <w:pPr>
      <w:spacing w:after="120"/>
    </w:pPr>
    <w:rPr>
      <w:i/>
      <w:color w:val="FF0000"/>
    </w:rPr>
  </w:style>
  <w:style w:type="character" w:customStyle="1" w:styleId="ABC-paragrahinNotesChar">
    <w:name w:val="ABC - paragrah in Notes Char"/>
    <w:rsid w:val="001D72B9"/>
    <w:rPr>
      <w:rFonts w:ascii="Arial" w:hAnsi="Arial"/>
      <w:sz w:val="18"/>
      <w:lang w:val="en-GB" w:eastAsia="en-US" w:bidi="ar-SA"/>
    </w:rPr>
  </w:style>
  <w:style w:type="character" w:customStyle="1" w:styleId="ABC-CommentsChar">
    <w:name w:val="ABC - Comments Char"/>
    <w:rsid w:val="001D72B9"/>
    <w:rPr>
      <w:rFonts w:ascii="Arial" w:hAnsi="Arial"/>
      <w:i/>
      <w:color w:val="FF0000"/>
      <w:sz w:val="18"/>
      <w:lang w:val="en-GB" w:eastAsia="en-US" w:bidi="ar-SA"/>
    </w:rPr>
  </w:style>
  <w:style w:type="paragraph" w:customStyle="1" w:styleId="ABCNumbered">
    <w:name w:val="ABC Numbered"/>
    <w:basedOn w:val="ABCFootnote"/>
    <w:uiPriority w:val="99"/>
    <w:rsid w:val="001D72B9"/>
    <w:pPr>
      <w:numPr>
        <w:numId w:val="8"/>
      </w:numPr>
      <w:spacing w:before="120" w:after="120"/>
    </w:pPr>
  </w:style>
  <w:style w:type="paragraph" w:customStyle="1" w:styleId="Tabletext">
    <w:name w:val="Table text"/>
    <w:basedOn w:val="Normal"/>
    <w:uiPriority w:val="99"/>
    <w:rsid w:val="001D72B9"/>
    <w:pPr>
      <w:ind w:left="85" w:hanging="85"/>
    </w:pPr>
    <w:rPr>
      <w:rFonts w:ascii="Arial" w:hAnsi="Arial"/>
      <w:sz w:val="18"/>
      <w:lang w:val="en-GB" w:eastAsia="en-US" w:bidi="ar-SA"/>
    </w:rPr>
  </w:style>
  <w:style w:type="paragraph" w:customStyle="1" w:styleId="Rowheader">
    <w:name w:val="Row header"/>
    <w:basedOn w:val="Normal"/>
    <w:uiPriority w:val="99"/>
    <w:rsid w:val="001D72B9"/>
    <w:pPr>
      <w:ind w:left="85" w:hanging="85"/>
    </w:pPr>
    <w:rPr>
      <w:rFonts w:ascii="Arial" w:hAnsi="Arial"/>
      <w:b/>
      <w:sz w:val="18"/>
      <w:lang w:val="en-GB" w:eastAsia="en-US" w:bidi="ar-SA"/>
    </w:rPr>
  </w:style>
  <w:style w:type="paragraph" w:customStyle="1" w:styleId="Columnheader">
    <w:name w:val="Column header"/>
    <w:basedOn w:val="Normal"/>
    <w:uiPriority w:val="99"/>
    <w:rsid w:val="001D72B9"/>
    <w:pPr>
      <w:tabs>
        <w:tab w:val="decimal" w:pos="1503"/>
      </w:tabs>
      <w:spacing w:line="228" w:lineRule="auto"/>
      <w:ind w:right="-56"/>
    </w:pPr>
    <w:rPr>
      <w:rFonts w:ascii="Arial" w:hAnsi="Arial"/>
      <w:b/>
      <w:sz w:val="18"/>
      <w:lang w:val="en-GB" w:eastAsia="en-US" w:bidi="ar-SA"/>
    </w:rPr>
  </w:style>
  <w:style w:type="paragraph" w:customStyle="1" w:styleId="Tablenumbers1">
    <w:name w:val="Table numbers1"/>
    <w:uiPriority w:val="99"/>
    <w:rsid w:val="001D72B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  <w:szCs w:val="20"/>
    </w:rPr>
  </w:style>
  <w:style w:type="paragraph" w:customStyle="1" w:styleId="RowHeader0">
    <w:name w:val="Row Header +"/>
    <w:basedOn w:val="Rowheader"/>
    <w:uiPriority w:val="99"/>
    <w:rsid w:val="001D72B9"/>
    <w:pPr>
      <w:spacing w:before="60" w:after="60"/>
    </w:pPr>
    <w:rPr>
      <w:rFonts w:cs="Arial"/>
    </w:rPr>
  </w:style>
  <w:style w:type="paragraph" w:customStyle="1" w:styleId="RRthousands">
    <w:name w:val="RR thousands"/>
    <w:basedOn w:val="Normal"/>
    <w:uiPriority w:val="99"/>
    <w:rsid w:val="001D72B9"/>
    <w:pPr>
      <w:ind w:left="86" w:hanging="86"/>
    </w:pPr>
    <w:rPr>
      <w:rFonts w:ascii="Arial" w:hAnsi="Arial" w:cs="Arial"/>
      <w:i/>
      <w:sz w:val="16"/>
      <w:lang w:val="en-GB" w:eastAsia="en-US" w:bidi="ar-SA"/>
    </w:rPr>
  </w:style>
  <w:style w:type="paragraph" w:customStyle="1" w:styleId="StyleRowheaderLinespacingMultiple095li">
    <w:name w:val="Style Row header + Line spacing:  Multiple 0.95 li"/>
    <w:basedOn w:val="Rowheader"/>
    <w:uiPriority w:val="99"/>
    <w:rsid w:val="001D72B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Normal"/>
    <w:uiPriority w:val="99"/>
    <w:rsid w:val="001D72B9"/>
    <w:pPr>
      <w:spacing w:before="20" w:line="228" w:lineRule="auto"/>
      <w:ind w:left="85" w:hanging="85"/>
    </w:pPr>
    <w:rPr>
      <w:rFonts w:ascii="Arial" w:hAnsi="Arial"/>
      <w:sz w:val="18"/>
      <w:lang w:val="en-GB" w:eastAsia="en-US" w:bidi="ar-SA"/>
    </w:rPr>
  </w:style>
  <w:style w:type="character" w:customStyle="1" w:styleId="RRthousandsChar">
    <w:name w:val="RR thousands Char"/>
    <w:rsid w:val="001D72B9"/>
    <w:rPr>
      <w:rFonts w:ascii="Arial" w:hAnsi="Arial" w:cs="Arial"/>
      <w:i/>
      <w:sz w:val="16"/>
      <w:lang w:val="en-GB" w:eastAsia="en-US" w:bidi="ar-SA"/>
    </w:rPr>
  </w:style>
  <w:style w:type="paragraph" w:customStyle="1" w:styleId="Bullet1">
    <w:name w:val="Bullet1"/>
    <w:basedOn w:val="Normal"/>
    <w:uiPriority w:val="99"/>
    <w:rsid w:val="001D72B9"/>
    <w:pPr>
      <w:numPr>
        <w:numId w:val="9"/>
      </w:numPr>
    </w:pPr>
    <w:rPr>
      <w:rFonts w:ascii="Arial" w:hAnsi="Arial"/>
      <w:sz w:val="18"/>
      <w:lang w:val="en-GB" w:eastAsia="en-US" w:bidi="ar-SA"/>
    </w:rPr>
  </w:style>
  <w:style w:type="paragraph" w:customStyle="1" w:styleId="TitleABC">
    <w:name w:val="Title ABC"/>
    <w:basedOn w:val="ABC-paragrahinNotes"/>
    <w:uiPriority w:val="99"/>
    <w:rsid w:val="001D72B9"/>
    <w:pPr>
      <w:outlineLvl w:val="0"/>
    </w:pPr>
    <w:rPr>
      <w:b/>
      <w:sz w:val="32"/>
    </w:rPr>
  </w:style>
  <w:style w:type="paragraph" w:customStyle="1" w:styleId="Header1">
    <w:name w:val="Header1"/>
    <w:uiPriority w:val="99"/>
    <w:rsid w:val="001D72B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  <w:sz w:val="20"/>
      <w:szCs w:val="20"/>
    </w:rPr>
  </w:style>
  <w:style w:type="paragraph" w:customStyle="1" w:styleId="Header2">
    <w:name w:val="Header2"/>
    <w:uiPriority w:val="99"/>
    <w:rsid w:val="001D72B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  <w:szCs w:val="20"/>
    </w:rPr>
  </w:style>
  <w:style w:type="paragraph" w:customStyle="1" w:styleId="1stpage">
    <w:name w:val="1st page"/>
    <w:basedOn w:val="ABC-paragrahinNotes"/>
    <w:uiPriority w:val="99"/>
    <w:rsid w:val="001D72B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Normal"/>
    <w:autoRedefine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Aftertable">
    <w:name w:val="After table"/>
    <w:next w:val="ABC-paragrahinNotes"/>
    <w:uiPriority w:val="99"/>
    <w:rsid w:val="001D72B9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Disclaimer">
    <w:name w:val="Disclaimer"/>
    <w:uiPriority w:val="99"/>
    <w:rsid w:val="001D72B9"/>
    <w:pPr>
      <w:spacing w:after="60" w:line="240" w:lineRule="auto"/>
    </w:pPr>
    <w:rPr>
      <w:rFonts w:ascii="Arial" w:eastAsia="Times New Roman" w:hAnsi="Arial" w:cs="Times New Roman"/>
      <w:noProof/>
      <w:sz w:val="12"/>
      <w:szCs w:val="20"/>
    </w:rPr>
  </w:style>
  <w:style w:type="paragraph" w:customStyle="1" w:styleId="ABC-r-paragraphinNotes">
    <w:name w:val="ABC-r - paragrap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ru-RU"/>
    </w:rPr>
  </w:style>
  <w:style w:type="paragraph" w:customStyle="1" w:styleId="bullet">
    <w:name w:val="bullet"/>
    <w:basedOn w:val="Normal"/>
    <w:uiPriority w:val="99"/>
    <w:rsid w:val="001D72B9"/>
    <w:pPr>
      <w:numPr>
        <w:numId w:val="10"/>
      </w:numPr>
      <w:spacing w:before="40" w:line="200" w:lineRule="exact"/>
    </w:pPr>
    <w:rPr>
      <w:rFonts w:ascii="Arial" w:eastAsia="Times" w:hAnsi="Arial"/>
      <w:sz w:val="17"/>
      <w:lang w:val="en-GB" w:eastAsia="en-US" w:bidi="ar-SA"/>
    </w:rPr>
  </w:style>
  <w:style w:type="paragraph" w:customStyle="1" w:styleId="wfxRecipient">
    <w:name w:val="wfxRecipient"/>
    <w:basedOn w:val="Normal"/>
    <w:uiPriority w:val="99"/>
    <w:rsid w:val="001D72B9"/>
    <w:pPr>
      <w:widowControl w:val="0"/>
    </w:pPr>
    <w:rPr>
      <w:rFonts w:ascii="Arial" w:hAnsi="Arial"/>
      <w:sz w:val="18"/>
      <w:lang w:val="en-US" w:eastAsia="en-US" w:bidi="ar-SA"/>
    </w:rPr>
  </w:style>
  <w:style w:type="paragraph" w:customStyle="1" w:styleId="10">
    <w:name w:val="Текст выноски1"/>
    <w:basedOn w:val="Normal"/>
    <w:uiPriority w:val="99"/>
    <w:semiHidden/>
    <w:rsid w:val="001D72B9"/>
    <w:rPr>
      <w:rFonts w:cs="Tahoma"/>
      <w:sz w:val="16"/>
      <w:szCs w:val="16"/>
      <w:lang w:val="en-GB" w:eastAsia="en-US" w:bidi="ar-SA"/>
    </w:rPr>
  </w:style>
  <w:style w:type="paragraph" w:customStyle="1" w:styleId="StyleSymbolTimesNewRomanBold9ptBoldLeft0cmHangi">
    <w:name w:val="Style (Symbol) Times New Roman Bold 9 pt Bold Left:  0 cm Hangi...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1">
    <w:name w:val="Style (Symbol) Times New Roman Bold 9 pt Bold Left:  0 cm Hangi...1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2">
    <w:name w:val="Style (Symbol) Times New Roman Bold 9 pt Bold Left:  0 cm Hangi...2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3">
    <w:name w:val="Style (Symbol) Times New Roman Bold 9 pt Bold Left:  0 cm Hangi...3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9pt">
    <w:name w:val="Style 9 pt"/>
    <w:rsid w:val="001D72B9"/>
    <w:rPr>
      <w:rFonts w:ascii="Arial" w:hAnsi="Arial"/>
      <w:sz w:val="18"/>
    </w:rPr>
  </w:style>
  <w:style w:type="paragraph" w:customStyle="1" w:styleId="Style9ptBoldCentered">
    <w:name w:val="Style 9 pt Bold Centered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SymbolTimesNewRomanBold9ptBoldLeft0cmHangi4">
    <w:name w:val="Style (Symbol) Times New Roman Bold 9 pt Bold Left:  0 cm Hangi...4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BlueSmallcaps">
    <w:name w:val="Style 14 pt Italic Blue Small caps"/>
    <w:rsid w:val="001D72B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RedSmallcaps">
    <w:name w:val="Style 14 pt Italic Red Small caps"/>
    <w:rsid w:val="001D72B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uiPriority w:val="99"/>
    <w:rsid w:val="001D72B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9ptBoldCentered1">
    <w:name w:val="Style 9 pt Bold Centered1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9ptBoldCentered2">
    <w:name w:val="Style 9 pt Bold Centered2"/>
    <w:basedOn w:val="Normal"/>
    <w:uiPriority w:val="99"/>
    <w:rsid w:val="001D72B9"/>
    <w:pPr>
      <w:jc w:val="center"/>
    </w:pPr>
    <w:rPr>
      <w:rFonts w:ascii="Arial" w:hAnsi="Arial"/>
      <w:b/>
      <w:bCs/>
      <w:spacing w:val="-2"/>
      <w:sz w:val="18"/>
      <w:lang w:val="en-GB" w:eastAsia="en-US" w:bidi="ar-SA"/>
    </w:rPr>
  </w:style>
  <w:style w:type="character" w:customStyle="1" w:styleId="c6">
    <w:name w:val="c6"/>
    <w:basedOn w:val="DefaultParagraphFont"/>
    <w:rsid w:val="001D72B9"/>
  </w:style>
  <w:style w:type="paragraph" w:customStyle="1" w:styleId="text">
    <w:name w:val="text"/>
    <w:basedOn w:val="Normal"/>
    <w:uiPriority w:val="99"/>
    <w:rsid w:val="001D72B9"/>
    <w:pPr>
      <w:spacing w:after="100" w:line="300" w:lineRule="atLeast"/>
      <w:jc w:val="both"/>
    </w:pPr>
    <w:rPr>
      <w:rFonts w:ascii="Times" w:hAnsi="Times"/>
      <w:sz w:val="22"/>
      <w:lang w:val="en-US" w:eastAsia="cs-CZ" w:bidi="ar-SA"/>
    </w:rPr>
  </w:style>
  <w:style w:type="paragraph" w:customStyle="1" w:styleId="StyleABC-paragrahinNotesAfter10pt">
    <w:name w:val="Style ABC - paragrah in Notes + After:  10 pt"/>
    <w:basedOn w:val="ABC-paragrahinNotes"/>
    <w:uiPriority w:val="99"/>
    <w:rsid w:val="001D72B9"/>
    <w:pPr>
      <w:spacing w:after="200"/>
    </w:pPr>
  </w:style>
  <w:style w:type="paragraph" w:customStyle="1" w:styleId="StyleABC-paragrahinNotesAfter0pt">
    <w:name w:val="Style ABC - paragrah in Notes + After:  0 pt"/>
    <w:basedOn w:val="ABC-paragrahinNotes"/>
    <w:uiPriority w:val="99"/>
    <w:rsid w:val="001D72B9"/>
    <w:pPr>
      <w:spacing w:after="0"/>
    </w:pPr>
  </w:style>
  <w:style w:type="paragraph" w:customStyle="1" w:styleId="11">
    <w:name w:val="Тема примечания1"/>
    <w:basedOn w:val="CommentText"/>
    <w:next w:val="CommentText"/>
    <w:uiPriority w:val="99"/>
    <w:semiHidden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">
    <w:name w:val="Îáû÷íûé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StyleABC-paragrahinNotesBold">
    <w:name w:val="Style ABC - paragrah in Notes + Bold"/>
    <w:basedOn w:val="ABC-paragrahinNotes"/>
    <w:uiPriority w:val="99"/>
    <w:rsid w:val="001D72B9"/>
    <w:rPr>
      <w:b/>
      <w:bCs/>
      <w:sz w:val="20"/>
    </w:rPr>
  </w:style>
  <w:style w:type="character" w:customStyle="1" w:styleId="StyleABC-paragrahinNotesBoldChar">
    <w:name w:val="Style ABC - paragrah in Notes + Bold Char"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0">
    <w:name w:val="Íîðìàëüíûé"/>
    <w:uiPriority w:val="99"/>
    <w:rsid w:val="001D72B9"/>
    <w:pPr>
      <w:spacing w:after="0" w:line="240" w:lineRule="auto"/>
    </w:pPr>
    <w:rPr>
      <w:rFonts w:ascii="Swiss Light 10pt" w:eastAsia="Times New Roman" w:hAnsi="Swiss Light 10pt" w:cs="Times New Roman"/>
      <w:sz w:val="20"/>
      <w:szCs w:val="20"/>
    </w:rPr>
  </w:style>
  <w:style w:type="paragraph" w:customStyle="1" w:styleId="NormalText">
    <w:name w:val="Normal Text"/>
    <w:uiPriority w:val="99"/>
    <w:rsid w:val="001D72B9"/>
    <w:pPr>
      <w:widowControl w:val="0"/>
      <w:autoSpaceDE w:val="0"/>
      <w:autoSpaceDN w:val="0"/>
      <w:adjustRightInd w:val="0"/>
      <w:spacing w:after="141" w:line="240" w:lineRule="auto"/>
      <w:ind w:left="283"/>
    </w:pPr>
    <w:rPr>
      <w:rFonts w:ascii="Arial" w:eastAsia="Times New Roman" w:hAnsi="Arial" w:cs="Arial"/>
      <w:color w:val="000000"/>
      <w:sz w:val="18"/>
      <w:szCs w:val="18"/>
      <w:lang w:val="en-AU" w:eastAsia="en-AU"/>
    </w:rPr>
  </w:style>
  <w:style w:type="paragraph" w:customStyle="1" w:styleId="Subhead">
    <w:name w:val="Subhead"/>
    <w:uiPriority w:val="99"/>
    <w:rsid w:val="001D72B9"/>
    <w:pPr>
      <w:widowControl w:val="0"/>
      <w:spacing w:before="72" w:after="72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TableText0">
    <w:name w:val="Table Text"/>
    <w:uiPriority w:val="99"/>
    <w:rsid w:val="001D72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Level1">
    <w:name w:val="Level 1"/>
    <w:uiPriority w:val="99"/>
    <w:rsid w:val="001D72B9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customStyle="1" w:styleId="paragrapha">
    <w:name w:val="paragrapha"/>
    <w:basedOn w:val="Normal"/>
    <w:uiPriority w:val="99"/>
    <w:rsid w:val="001D72B9"/>
    <w:pPr>
      <w:spacing w:before="240"/>
      <w:jc w:val="both"/>
    </w:pPr>
    <w:rPr>
      <w:rFonts w:ascii="Times New Roman" w:hAnsi="Times New Roman"/>
      <w:sz w:val="24"/>
      <w:szCs w:val="24"/>
      <w:lang w:val="en-GB" w:eastAsia="en-GB" w:bidi="ar-SA"/>
    </w:rPr>
  </w:style>
  <w:style w:type="paragraph" w:customStyle="1" w:styleId="BalloonText1">
    <w:name w:val="Balloon Text1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customStyle="1" w:styleId="BalloonText2">
    <w:name w:val="Balloon Text2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styleId="ListBullet2">
    <w:name w:val="List Bullet 2"/>
    <w:basedOn w:val="ListBullet"/>
    <w:uiPriority w:val="99"/>
    <w:rsid w:val="001D72B9"/>
    <w:pPr>
      <w:numPr>
        <w:numId w:val="0"/>
      </w:numPr>
      <w:tabs>
        <w:tab w:val="num" w:pos="953"/>
      </w:tabs>
      <w:spacing w:after="60"/>
      <w:ind w:left="953" w:hanging="477"/>
    </w:pPr>
    <w:rPr>
      <w:rFonts w:ascii="Times New Roman" w:hAnsi="Times New Roman"/>
      <w:sz w:val="22"/>
      <w:szCs w:val="22"/>
      <w:lang w:val="en-US" w:eastAsia="ru-RU"/>
    </w:rPr>
  </w:style>
  <w:style w:type="paragraph" w:styleId="ListBullet">
    <w:name w:val="List Bullet"/>
    <w:basedOn w:val="Normal"/>
    <w:autoRedefine/>
    <w:uiPriority w:val="99"/>
    <w:rsid w:val="001D72B9"/>
    <w:pPr>
      <w:numPr>
        <w:numId w:val="11"/>
      </w:numPr>
    </w:pPr>
    <w:rPr>
      <w:rFonts w:ascii="Arial" w:hAnsi="Arial"/>
      <w:sz w:val="18"/>
      <w:lang w:val="en-GB" w:eastAsia="en-US" w:bidi="ar-SA"/>
    </w:rPr>
  </w:style>
  <w:style w:type="paragraph" w:customStyle="1" w:styleId="tblText00">
    <w:name w:val="tbl'Text_00"/>
    <w:basedOn w:val="BodyText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blHeaderText">
    <w:name w:val="tbl'HeaderText"/>
    <w:basedOn w:val="tblText00"/>
    <w:uiPriority w:val="99"/>
    <w:rsid w:val="001D72B9"/>
    <w:pPr>
      <w:jc w:val="center"/>
    </w:pPr>
    <w:rPr>
      <w:b/>
      <w:spacing w:val="-2"/>
    </w:rPr>
  </w:style>
  <w:style w:type="paragraph" w:customStyle="1" w:styleId="tblNumber00">
    <w:name w:val="tbl'Number_00"/>
    <w:basedOn w:val="tblText00"/>
    <w:uiPriority w:val="99"/>
    <w:rsid w:val="001D72B9"/>
    <w:pPr>
      <w:jc w:val="right"/>
    </w:pPr>
  </w:style>
  <w:style w:type="paragraph" w:customStyle="1" w:styleId="tblNumber01">
    <w:name w:val="tbl'Number_01"/>
    <w:basedOn w:val="tblText00"/>
    <w:uiPriority w:val="99"/>
    <w:rsid w:val="001D72B9"/>
    <w:pPr>
      <w:ind w:right="57"/>
      <w:jc w:val="right"/>
    </w:pPr>
  </w:style>
  <w:style w:type="paragraph" w:customStyle="1" w:styleId="tblText02">
    <w:name w:val="tbl'Text_02"/>
    <w:basedOn w:val="tblText00"/>
    <w:uiPriority w:val="99"/>
    <w:rsid w:val="001D72B9"/>
    <w:pPr>
      <w:ind w:left="113" w:hanging="113"/>
    </w:pPr>
  </w:style>
  <w:style w:type="paragraph" w:customStyle="1" w:styleId="tblNumberDash">
    <w:name w:val="tbl'Number_Dash"/>
    <w:basedOn w:val="tblText00"/>
    <w:uiPriority w:val="99"/>
    <w:rsid w:val="001D72B9"/>
    <w:pPr>
      <w:ind w:right="74"/>
      <w:jc w:val="right"/>
    </w:pPr>
  </w:style>
  <w:style w:type="character" w:customStyle="1" w:styleId="kozorezova">
    <w:name w:val="kozorezova"/>
    <w:semiHidden/>
    <w:rsid w:val="001D72B9"/>
    <w:rPr>
      <w:rFonts w:ascii="Arial" w:hAnsi="Arial" w:cs="Arial"/>
      <w:color w:val="auto"/>
      <w:sz w:val="20"/>
      <w:szCs w:val="20"/>
    </w:rPr>
  </w:style>
  <w:style w:type="character" w:customStyle="1" w:styleId="c12">
    <w:name w:val="c12"/>
    <w:basedOn w:val="DefaultParagraphFont"/>
    <w:rsid w:val="001D72B9"/>
  </w:style>
  <w:style w:type="character" w:customStyle="1" w:styleId="DeltaViewInsertion">
    <w:name w:val="DeltaView Insertion"/>
    <w:rsid w:val="001D72B9"/>
    <w:rPr>
      <w:b/>
      <w:bCs/>
      <w:color w:val="0000FF"/>
      <w:spacing w:val="0"/>
      <w:u w:val="double"/>
    </w:rPr>
  </w:style>
  <w:style w:type="character" w:styleId="Strong">
    <w:name w:val="Strong"/>
    <w:uiPriority w:val="22"/>
    <w:qFormat/>
    <w:rsid w:val="001D72B9"/>
    <w:rPr>
      <w:b/>
      <w:bCs/>
    </w:rPr>
  </w:style>
  <w:style w:type="table" w:customStyle="1" w:styleId="12">
    <w:name w:val="Сетка таблицы1"/>
    <w:basedOn w:val="TableNormal"/>
    <w:next w:val="TableGrid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abc-paragrahinnotesafter0pt0">
    <w:name w:val="styleabc-paragrahinnotesafter0pt"/>
    <w:basedOn w:val="Normal"/>
    <w:uiPriority w:val="99"/>
    <w:rsid w:val="001D72B9"/>
    <w:pPr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kop6">
    <w:name w:val="kop6"/>
    <w:basedOn w:val="Normal"/>
    <w:uiPriority w:val="99"/>
    <w:rsid w:val="001D72B9"/>
    <w:pPr>
      <w:spacing w:line="290" w:lineRule="atLeast"/>
      <w:ind w:left="720"/>
    </w:pPr>
    <w:rPr>
      <w:rFonts w:ascii="Arial" w:hAnsi="Arial" w:cs="Arial"/>
      <w:i/>
      <w:sz w:val="22"/>
      <w:lang w:val="nl-NL" w:eastAsia="en-US" w:bidi="ar-SA"/>
    </w:rPr>
  </w:style>
  <w:style w:type="paragraph" w:customStyle="1" w:styleId="abc-paragrahinnotes0">
    <w:name w:val="abc-paragrahinnotes"/>
    <w:basedOn w:val="Normal"/>
    <w:uiPriority w:val="99"/>
    <w:rsid w:val="001D72B9"/>
    <w:pPr>
      <w:spacing w:after="240"/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tblheadertext0">
    <w:name w:val="tblheadertext"/>
    <w:basedOn w:val="Normal"/>
    <w:uiPriority w:val="99"/>
    <w:rsid w:val="001D72B9"/>
    <w:pPr>
      <w:jc w:val="center"/>
    </w:pPr>
    <w:rPr>
      <w:rFonts w:ascii="Times New Roman" w:hAnsi="Times New Roman"/>
      <w:b/>
      <w:bCs/>
      <w:spacing w:val="-2"/>
      <w:lang w:bidi="ar-SA"/>
    </w:rPr>
  </w:style>
  <w:style w:type="paragraph" w:customStyle="1" w:styleId="tblnumber000">
    <w:name w:val="tblnumber00"/>
    <w:basedOn w:val="Normal"/>
    <w:uiPriority w:val="99"/>
    <w:rsid w:val="001D72B9"/>
    <w:pPr>
      <w:jc w:val="right"/>
    </w:pPr>
    <w:rPr>
      <w:rFonts w:ascii="Times New Roman" w:hAnsi="Times New Roman"/>
      <w:lang w:bidi="ar-SA"/>
    </w:rPr>
  </w:style>
  <w:style w:type="paragraph" w:customStyle="1" w:styleId="tbltext020">
    <w:name w:val="tbltext02"/>
    <w:basedOn w:val="Normal"/>
    <w:uiPriority w:val="99"/>
    <w:rsid w:val="001D72B9"/>
    <w:pPr>
      <w:ind w:left="113" w:hanging="113"/>
    </w:pPr>
    <w:rPr>
      <w:rFonts w:ascii="Times New Roman" w:hAnsi="Times New Roman"/>
      <w:lang w:bidi="ar-SA"/>
    </w:rPr>
  </w:style>
  <w:style w:type="paragraph" w:customStyle="1" w:styleId="CharChar">
    <w:name w:val="Char Char"/>
    <w:basedOn w:val="Normal"/>
    <w:rsid w:val="001D72B9"/>
    <w:rPr>
      <w:rFonts w:ascii="Times New Roman" w:hAnsi="Times New Roman"/>
      <w:sz w:val="24"/>
      <w:lang w:val="en-US" w:eastAsia="en-US" w:bidi="ar-SA"/>
    </w:rPr>
  </w:style>
  <w:style w:type="paragraph" w:customStyle="1" w:styleId="NamePosition">
    <w:name w:val="NamePosition"/>
    <w:basedOn w:val="Normal"/>
    <w:autoRedefine/>
    <w:uiPriority w:val="99"/>
    <w:rsid w:val="001D72B9"/>
    <w:pPr>
      <w:spacing w:line="240" w:lineRule="atLeast"/>
    </w:pPr>
    <w:rPr>
      <w:rFonts w:ascii="Georgia" w:hAnsi="Georgia"/>
      <w:lang w:val="en-US" w:eastAsia="en-US" w:bidi="ar-SA"/>
    </w:rPr>
  </w:style>
  <w:style w:type="paragraph" w:customStyle="1" w:styleId="AuditFirm">
    <w:name w:val="AuditFirm"/>
    <w:basedOn w:val="Normal"/>
    <w:next w:val="NamePosition"/>
    <w:autoRedefine/>
    <w:uiPriority w:val="34"/>
    <w:qFormat/>
    <w:rsid w:val="001D72B9"/>
    <w:pPr>
      <w:spacing w:after="720" w:line="240" w:lineRule="atLeast"/>
    </w:pPr>
    <w:rPr>
      <w:rFonts w:ascii="Georgia" w:hAnsi="Georgia"/>
      <w:lang w:val="en-GB" w:eastAsia="en-US" w:bidi="ar-SA"/>
    </w:rPr>
  </w:style>
  <w:style w:type="paragraph" w:customStyle="1" w:styleId="LetterDate">
    <w:name w:val="LetterDate"/>
    <w:basedOn w:val="Normal"/>
    <w:next w:val="Normal"/>
    <w:autoRedefine/>
    <w:uiPriority w:val="34"/>
    <w:qFormat/>
    <w:rsid w:val="001D72B9"/>
    <w:pPr>
      <w:spacing w:before="480" w:after="240" w:line="240" w:lineRule="atLeast"/>
    </w:pPr>
    <w:rPr>
      <w:rFonts w:ascii="Georgia" w:hAnsi="Georgia"/>
      <w:lang w:val="en-US" w:eastAsia="en-US" w:bidi="ar-SA"/>
    </w:rPr>
  </w:style>
  <w:style w:type="paragraph" w:customStyle="1" w:styleId="FormalSignOff">
    <w:name w:val="FormalSignOff"/>
    <w:basedOn w:val="BodyText"/>
    <w:next w:val="AuditFirm"/>
    <w:autoRedefine/>
    <w:uiPriority w:val="34"/>
    <w:qFormat/>
    <w:rsid w:val="001D72B9"/>
    <w:pPr>
      <w:spacing w:before="240" w:after="0" w:line="240" w:lineRule="atLeast"/>
    </w:pPr>
    <w:rPr>
      <w:rFonts w:ascii="Georgia" w:eastAsia="Times New Roman" w:hAnsi="Georgia" w:cs="Times New Roman"/>
      <w:sz w:val="20"/>
      <w:szCs w:val="20"/>
      <w:lang w:val="en-US"/>
    </w:rPr>
  </w:style>
  <w:style w:type="paragraph" w:customStyle="1" w:styleId="Headline1">
    <w:name w:val="Headline 1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b/>
      <w:i/>
      <w:sz w:val="20"/>
      <w:szCs w:val="20"/>
      <w:lang w:val="en-US"/>
    </w:rPr>
  </w:style>
  <w:style w:type="paragraph" w:customStyle="1" w:styleId="Headline3">
    <w:name w:val="Headline 3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i/>
      <w:sz w:val="24"/>
      <w:szCs w:val="24"/>
      <w:lang w:val="en-US"/>
    </w:rPr>
  </w:style>
  <w:style w:type="paragraph" w:customStyle="1" w:styleId="Spacing365mm">
    <w:name w:val="Spacing 36_5 mm"/>
    <w:basedOn w:val="BodyText"/>
    <w:autoRedefine/>
    <w:uiPriority w:val="34"/>
    <w:rsid w:val="001D72B9"/>
    <w:pPr>
      <w:spacing w:after="0" w:line="1673" w:lineRule="exact"/>
    </w:pPr>
    <w:rPr>
      <w:rFonts w:ascii="Arial" w:eastAsia="Times New Roman" w:hAnsi="Arial" w:cs="Times New Roman"/>
      <w:sz w:val="2"/>
      <w:szCs w:val="20"/>
      <w:lang w:val="en-US"/>
    </w:rPr>
  </w:style>
  <w:style w:type="paragraph" w:customStyle="1" w:styleId="LocalLegalContact">
    <w:name w:val="LocalLegalContact"/>
    <w:basedOn w:val="BodyText"/>
    <w:next w:val="Normal"/>
    <w:autoRedefine/>
    <w:uiPriority w:val="99"/>
    <w:rsid w:val="001D72B9"/>
    <w:pPr>
      <w:framePr w:w="3600" w:h="1730" w:hSpace="187" w:wrap="around" w:hAnchor="page" w:xAlign="right" w:yAlign="top" w:anchorLock="1"/>
      <w:pBdr>
        <w:left w:val="single" w:sz="4" w:space="9" w:color="auto"/>
      </w:pBdr>
      <w:spacing w:after="0" w:line="220" w:lineRule="atLeast"/>
    </w:pPr>
    <w:rPr>
      <w:rFonts w:ascii="Arial" w:eastAsia="Times New Roman" w:hAnsi="Arial" w:cs="Arial"/>
      <w:i/>
      <w:sz w:val="16"/>
      <w:szCs w:val="16"/>
    </w:rPr>
  </w:style>
  <w:style w:type="paragraph" w:customStyle="1" w:styleId="LocalLegalAddress">
    <w:name w:val="LocalLegalAddress"/>
    <w:basedOn w:val="BodyText"/>
    <w:next w:val="LocalLegalContact"/>
    <w:autoRedefine/>
    <w:uiPriority w:val="99"/>
    <w:rsid w:val="001D72B9"/>
    <w:pPr>
      <w:spacing w:after="0" w:line="220" w:lineRule="atLeast"/>
    </w:pPr>
    <w:rPr>
      <w:rFonts w:ascii="Georgia" w:eastAsia="Times New Roman" w:hAnsi="Georgia" w:cs="Times New Roman"/>
      <w:i/>
      <w:sz w:val="18"/>
      <w:szCs w:val="20"/>
    </w:rPr>
  </w:style>
  <w:style w:type="paragraph" w:customStyle="1" w:styleId="FooterLegalDetails">
    <w:name w:val="FooterLegalDetails"/>
    <w:basedOn w:val="Normal"/>
    <w:next w:val="Normal"/>
    <w:autoRedefine/>
    <w:uiPriority w:val="34"/>
    <w:rsid w:val="001D72B9"/>
    <w:pPr>
      <w:spacing w:line="140" w:lineRule="exact"/>
    </w:pPr>
    <w:rPr>
      <w:rFonts w:ascii="Arial" w:hAnsi="Arial" w:cs="Arial"/>
      <w:sz w:val="12"/>
      <w:lang w:val="en-US" w:eastAsia="en-US" w:bidi="ar-SA"/>
    </w:rPr>
  </w:style>
  <w:style w:type="paragraph" w:customStyle="1" w:styleId="Spacing4mm">
    <w:name w:val="Spacing 4 mm"/>
    <w:basedOn w:val="Normal"/>
    <w:next w:val="BodyText"/>
    <w:autoRedefine/>
    <w:uiPriority w:val="99"/>
    <w:rsid w:val="001D72B9"/>
    <w:pPr>
      <w:spacing w:line="170" w:lineRule="exact"/>
    </w:pPr>
    <w:rPr>
      <w:rFonts w:ascii="Arial" w:hAnsi="Arial" w:cs="Arial"/>
      <w:sz w:val="2"/>
      <w:lang w:val="en-US" w:eastAsia="en-US" w:bidi="ar-SA"/>
    </w:rPr>
  </w:style>
  <w:style w:type="character" w:customStyle="1" w:styleId="CharChar3">
    <w:name w:val="Char Char3"/>
    <w:rsid w:val="001D72B9"/>
    <w:rPr>
      <w:rFonts w:ascii="Arial" w:hAnsi="Arial"/>
      <w:sz w:val="18"/>
      <w:lang w:val="en-GB" w:eastAsia="en-US" w:bidi="ar-SA"/>
    </w:rPr>
  </w:style>
  <w:style w:type="paragraph" w:styleId="Revision">
    <w:name w:val="Revision"/>
    <w:hidden/>
    <w:uiPriority w:val="99"/>
    <w:semiHidden/>
    <w:rsid w:val="001D72B9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harChar5">
    <w:name w:val="Char Char5"/>
    <w:basedOn w:val="Normal"/>
    <w:rsid w:val="00022724"/>
    <w:rPr>
      <w:rFonts w:ascii="Times New Roman" w:hAnsi="Times New Roman"/>
      <w:sz w:val="24"/>
      <w:lang w:val="en-US" w:eastAsia="en-US" w:bidi="ar-SA"/>
    </w:rPr>
  </w:style>
  <w:style w:type="character" w:customStyle="1" w:styleId="CharChar34">
    <w:name w:val="Char Char34"/>
    <w:rsid w:val="00022724"/>
    <w:rPr>
      <w:rFonts w:ascii="Arial" w:hAnsi="Arial"/>
      <w:sz w:val="18"/>
      <w:lang w:val="en-GB" w:eastAsia="en-US" w:bidi="ar-SA"/>
    </w:rPr>
  </w:style>
  <w:style w:type="character" w:customStyle="1" w:styleId="A6">
    <w:name w:val="A6"/>
    <w:uiPriority w:val="99"/>
    <w:rsid w:val="00B663F9"/>
    <w:rPr>
      <w:rFonts w:cs="DIN 2014 Light"/>
      <w:color w:val="000000"/>
      <w:sz w:val="18"/>
      <w:szCs w:val="18"/>
    </w:rPr>
  </w:style>
  <w:style w:type="paragraph" w:customStyle="1" w:styleId="CharChar4">
    <w:name w:val="Char Char4"/>
    <w:basedOn w:val="Normal"/>
    <w:rsid w:val="00F35D9A"/>
    <w:rPr>
      <w:rFonts w:ascii="Times New Roman" w:hAnsi="Times New Roman"/>
      <w:sz w:val="24"/>
      <w:lang w:val="en-US" w:eastAsia="en-US" w:bidi="ar-SA"/>
    </w:rPr>
  </w:style>
  <w:style w:type="character" w:customStyle="1" w:styleId="CharChar33">
    <w:name w:val="Char Char33"/>
    <w:rsid w:val="00F35D9A"/>
    <w:rPr>
      <w:rFonts w:ascii="Arial" w:hAnsi="Arial"/>
      <w:sz w:val="18"/>
      <w:lang w:val="en-GB" w:eastAsia="en-US" w:bidi="ar-SA"/>
    </w:rPr>
  </w:style>
  <w:style w:type="character" w:customStyle="1" w:styleId="ListParagraphChar">
    <w:name w:val="List Paragraph Char"/>
    <w:link w:val="ListParagraph"/>
    <w:rsid w:val="00F35D9A"/>
  </w:style>
  <w:style w:type="paragraph" w:customStyle="1" w:styleId="000">
    <w:name w:val="000"/>
    <w:aliases w:val="standaard"/>
    <w:basedOn w:val="Normal"/>
    <w:link w:val="000Char"/>
    <w:rsid w:val="00F35D9A"/>
    <w:pPr>
      <w:overflowPunct w:val="0"/>
      <w:autoSpaceDE w:val="0"/>
      <w:autoSpaceDN w:val="0"/>
      <w:adjustRightInd w:val="0"/>
      <w:spacing w:line="260" w:lineRule="atLeast"/>
      <w:textAlignment w:val="baseline"/>
    </w:pPr>
    <w:rPr>
      <w:rFonts w:ascii="EYInterstate Light" w:hAnsi="EYInterstate Light"/>
      <w:kern w:val="12"/>
      <w:lang w:val="nl-NL" w:eastAsia="en-US" w:bidi="ar-SA"/>
    </w:rPr>
  </w:style>
  <w:style w:type="paragraph" w:customStyle="1" w:styleId="080">
    <w:name w:val="080"/>
    <w:aliases w:val="titel"/>
    <w:basedOn w:val="Normal"/>
    <w:next w:val="000"/>
    <w:rsid w:val="00F35D9A"/>
    <w:pPr>
      <w:keepNext/>
      <w:overflowPunct w:val="0"/>
      <w:autoSpaceDE w:val="0"/>
      <w:autoSpaceDN w:val="0"/>
      <w:adjustRightInd w:val="0"/>
      <w:spacing w:after="520"/>
      <w:textAlignment w:val="baseline"/>
    </w:pPr>
    <w:rPr>
      <w:rFonts w:ascii="EYInterstate" w:hAnsi="EYInterstate"/>
      <w:b/>
      <w:color w:val="808080"/>
      <w:sz w:val="36"/>
      <w:lang w:val="nl-NL" w:eastAsia="en-US" w:bidi="ar-SA"/>
    </w:rPr>
  </w:style>
  <w:style w:type="paragraph" w:customStyle="1" w:styleId="084">
    <w:name w:val="084"/>
    <w:aliases w:val="cursief geen inspring"/>
    <w:basedOn w:val="000"/>
    <w:next w:val="000"/>
    <w:rsid w:val="00F35D9A"/>
    <w:pPr>
      <w:keepNext/>
      <w:spacing w:before="260"/>
    </w:pPr>
    <w:rPr>
      <w:rFonts w:ascii="EYInterstate" w:hAnsi="EYInterstate"/>
      <w:color w:val="808080"/>
    </w:rPr>
  </w:style>
  <w:style w:type="character" w:customStyle="1" w:styleId="000Char">
    <w:name w:val="000 Char"/>
    <w:aliases w:val="standaard Char"/>
    <w:link w:val="000"/>
    <w:rsid w:val="00F35D9A"/>
    <w:rPr>
      <w:rFonts w:ascii="EYInterstate Light" w:eastAsia="Times New Roman" w:hAnsi="EYInterstate Light" w:cs="Times New Roman"/>
      <w:kern w:val="12"/>
      <w:sz w:val="20"/>
      <w:szCs w:val="20"/>
      <w:lang w:val="nl-NL"/>
    </w:rPr>
  </w:style>
  <w:style w:type="paragraph" w:customStyle="1" w:styleId="CharChar2">
    <w:name w:val="Char Char2"/>
    <w:basedOn w:val="Normal"/>
    <w:rsid w:val="00C81090"/>
    <w:rPr>
      <w:rFonts w:ascii="Times New Roman" w:hAnsi="Times New Roman"/>
      <w:sz w:val="24"/>
      <w:lang w:val="en-US" w:eastAsia="en-US" w:bidi="ar-SA"/>
    </w:rPr>
  </w:style>
  <w:style w:type="character" w:customStyle="1" w:styleId="CharChar32">
    <w:name w:val="Char Char32"/>
    <w:rsid w:val="00C81090"/>
    <w:rPr>
      <w:rFonts w:ascii="Arial" w:hAnsi="Arial"/>
      <w:sz w:val="18"/>
      <w:lang w:val="en-GB" w:eastAsia="en-US" w:bidi="ar-SA"/>
    </w:rPr>
  </w:style>
  <w:style w:type="paragraph" w:customStyle="1" w:styleId="081">
    <w:name w:val="081"/>
    <w:aliases w:val="kop 1"/>
    <w:basedOn w:val="Normal"/>
    <w:next w:val="000"/>
    <w:uiPriority w:val="99"/>
    <w:qFormat/>
    <w:rsid w:val="00C81090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EYInterstate" w:hAnsi="EYInterstate"/>
      <w:b/>
      <w:color w:val="808080"/>
      <w:kern w:val="32"/>
      <w:sz w:val="32"/>
      <w:lang w:val="en-US" w:eastAsia="en-US" w:bidi="ar-SA"/>
    </w:rPr>
  </w:style>
  <w:style w:type="paragraph" w:customStyle="1" w:styleId="CharChar1">
    <w:name w:val="Char Char1"/>
    <w:basedOn w:val="Normal"/>
    <w:uiPriority w:val="99"/>
    <w:rsid w:val="00CA685A"/>
    <w:rPr>
      <w:rFonts w:ascii="Times New Roman" w:hAnsi="Times New Roman"/>
      <w:sz w:val="24"/>
      <w:lang w:val="en-US" w:eastAsia="en-US" w:bidi="ar-SA"/>
    </w:rPr>
  </w:style>
  <w:style w:type="character" w:customStyle="1" w:styleId="CharChar31">
    <w:name w:val="Char Char31"/>
    <w:rsid w:val="00CA685A"/>
    <w:rPr>
      <w:rFonts w:ascii="Arial" w:hAnsi="Arial"/>
      <w:sz w:val="18"/>
      <w:lang w:val="en-GB" w:eastAsia="en-US" w:bidi="ar-SA"/>
    </w:rPr>
  </w:style>
  <w:style w:type="paragraph" w:customStyle="1" w:styleId="list">
    <w:name w:val="_list"/>
    <w:basedOn w:val="Header"/>
    <w:link w:val="listChar"/>
    <w:uiPriority w:val="99"/>
    <w:qFormat/>
    <w:rsid w:val="00F05FA4"/>
    <w:pPr>
      <w:widowControl w:val="0"/>
      <w:numPr>
        <w:numId w:val="14"/>
      </w:numPr>
      <w:tabs>
        <w:tab w:val="clear" w:pos="4677"/>
        <w:tab w:val="clear" w:pos="9355"/>
      </w:tabs>
      <w:spacing w:before="120"/>
    </w:pPr>
    <w:rPr>
      <w:rFonts w:ascii="Arial" w:eastAsia="Times New Roman" w:hAnsi="Arial" w:cs="Arial"/>
      <w:sz w:val="18"/>
      <w:szCs w:val="18"/>
    </w:rPr>
  </w:style>
  <w:style w:type="character" w:customStyle="1" w:styleId="listChar">
    <w:name w:val="_list Char"/>
    <w:link w:val="list"/>
    <w:uiPriority w:val="99"/>
    <w:rsid w:val="00F05FA4"/>
    <w:rPr>
      <w:rFonts w:ascii="Arial" w:eastAsia="Times New Roman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Heading1">
    <w:name w:val="heading 1"/>
    <w:basedOn w:val="Normal"/>
    <w:next w:val="Normal"/>
    <w:link w:val="Heading1Char"/>
    <w:qFormat/>
    <w:rsid w:val="001D72B9"/>
    <w:pPr>
      <w:keepNext/>
      <w:numPr>
        <w:numId w:val="13"/>
      </w:numPr>
      <w:spacing w:before="240" w:after="240"/>
      <w:outlineLvl w:val="0"/>
    </w:pPr>
    <w:rPr>
      <w:rFonts w:ascii="Arial" w:hAnsi="Arial"/>
      <w:b/>
      <w:kern w:val="28"/>
      <w:lang w:val="en-GB" w:eastAsia="en-US" w:bidi="ar-SA"/>
    </w:rPr>
  </w:style>
  <w:style w:type="paragraph" w:styleId="Heading2">
    <w:name w:val="heading 2"/>
    <w:basedOn w:val="Normal"/>
    <w:next w:val="Normal"/>
    <w:link w:val="Heading2Char"/>
    <w:qFormat/>
    <w:rsid w:val="001D72B9"/>
    <w:pPr>
      <w:keepNext/>
      <w:spacing w:before="240" w:after="60"/>
      <w:outlineLvl w:val="1"/>
    </w:pPr>
    <w:rPr>
      <w:rFonts w:ascii="Arial" w:hAnsi="Arial"/>
      <w:b/>
      <w:i/>
      <w:sz w:val="24"/>
      <w:lang w:val="en-GB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1D72B9"/>
    <w:pPr>
      <w:keepNext/>
      <w:keepLines/>
      <w:numPr>
        <w:numId w:val="12"/>
      </w:numPr>
      <w:tabs>
        <w:tab w:val="left" w:pos="2483"/>
        <w:tab w:val="left" w:pos="2597"/>
        <w:tab w:val="left" w:pos="4154"/>
        <w:tab w:val="left" w:pos="5963"/>
        <w:tab w:val="left" w:pos="7495"/>
        <w:tab w:val="left" w:pos="9192"/>
      </w:tabs>
      <w:outlineLvl w:val="2"/>
    </w:pPr>
    <w:rPr>
      <w:rFonts w:ascii="Arial" w:hAnsi="Arial"/>
      <w:b/>
      <w:sz w:val="18"/>
      <w:lang w:val="en-GB" w:eastAsia="en-US" w:bidi="ar-SA"/>
    </w:rPr>
  </w:style>
  <w:style w:type="paragraph" w:styleId="Heading4">
    <w:name w:val="heading 4"/>
    <w:basedOn w:val="Normal"/>
    <w:next w:val="Normal"/>
    <w:link w:val="Heading4Char"/>
    <w:qFormat/>
    <w:rsid w:val="001D72B9"/>
    <w:pPr>
      <w:keepNext/>
      <w:outlineLvl w:val="3"/>
    </w:pPr>
    <w:rPr>
      <w:rFonts w:ascii="Arial" w:hAnsi="Arial"/>
      <w:sz w:val="18"/>
      <w:u w:val="single"/>
      <w:lang w:val="en-GB" w:eastAsia="en-US" w:bidi="ar-SA"/>
    </w:rPr>
  </w:style>
  <w:style w:type="paragraph" w:styleId="Heading5">
    <w:name w:val="heading 5"/>
    <w:basedOn w:val="Normal"/>
    <w:next w:val="Normal"/>
    <w:link w:val="Heading5Char"/>
    <w:qFormat/>
    <w:rsid w:val="001D72B9"/>
    <w:pPr>
      <w:keepNext/>
      <w:spacing w:after="240"/>
      <w:ind w:left="709"/>
      <w:jc w:val="both"/>
      <w:outlineLvl w:val="4"/>
    </w:pPr>
    <w:rPr>
      <w:rFonts w:ascii="Arial" w:hAnsi="Arial"/>
      <w:sz w:val="24"/>
      <w:lang w:val="en-GB" w:eastAsia="en-US" w:bidi="ar-SA"/>
    </w:rPr>
  </w:style>
  <w:style w:type="paragraph" w:styleId="Heading6">
    <w:name w:val="heading 6"/>
    <w:basedOn w:val="Normal"/>
    <w:next w:val="Normal"/>
    <w:link w:val="Heading6Char"/>
    <w:qFormat/>
    <w:rsid w:val="001D72B9"/>
    <w:pPr>
      <w:keepNext/>
      <w:keepLines/>
      <w:ind w:left="228" w:hanging="228"/>
      <w:outlineLvl w:val="5"/>
    </w:pPr>
    <w:rPr>
      <w:rFonts w:ascii="Arial" w:hAnsi="Arial"/>
      <w:b/>
      <w:sz w:val="18"/>
      <w:lang w:val="en-GB" w:eastAsia="en-US" w:bidi="ar-SA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D72B9"/>
    <w:pPr>
      <w:keepNext/>
      <w:ind w:left="228" w:hanging="228"/>
      <w:outlineLvl w:val="6"/>
    </w:pPr>
    <w:rPr>
      <w:rFonts w:ascii="Arial" w:hAnsi="Arial"/>
      <w:b/>
      <w:sz w:val="24"/>
      <w:lang w:val="en-GB" w:eastAsia="en-US" w:bidi="ar-S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D72B9"/>
    <w:pPr>
      <w:keepNext/>
      <w:keepLines/>
      <w:ind w:left="228" w:hanging="228"/>
      <w:outlineLvl w:val="7"/>
    </w:pPr>
    <w:rPr>
      <w:rFonts w:ascii="Arial" w:hAnsi="Arial"/>
      <w:b/>
      <w:sz w:val="18"/>
      <w:lang w:val="en-GB" w:eastAsia="en-US" w:bidi="ar-SA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D72B9"/>
    <w:pPr>
      <w:keepNext/>
      <w:keepLines/>
      <w:ind w:right="74"/>
      <w:outlineLvl w:val="8"/>
    </w:pPr>
    <w:rPr>
      <w:rFonts w:ascii="Arial" w:hAnsi="Arial"/>
      <w:b/>
      <w:sz w:val="18"/>
      <w:lang w:val="en-GB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62746E"/>
  </w:style>
  <w:style w:type="paragraph" w:styleId="Footer">
    <w:name w:val="footer"/>
    <w:basedOn w:val="Normal"/>
    <w:link w:val="FooterChar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2746E"/>
  </w:style>
  <w:style w:type="paragraph" w:styleId="BalloonText">
    <w:name w:val="Balloon Text"/>
    <w:basedOn w:val="Normal"/>
    <w:link w:val="BalloonTextChar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4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274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BodyText">
    <w:name w:val="Body Text"/>
    <w:basedOn w:val="Normal"/>
    <w:link w:val="BodyTextChar"/>
    <w:uiPriority w:val="99"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E71C70"/>
  </w:style>
  <w:style w:type="paragraph" w:styleId="BodyTextFirstIndent">
    <w:name w:val="Body Text First Indent"/>
    <w:basedOn w:val="BodyText"/>
    <w:link w:val="BodyTextFirstIndentChar"/>
    <w:uiPriority w:val="99"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Hyperlink">
    <w:name w:val="Hyperlink"/>
    <w:uiPriority w:val="99"/>
    <w:rsid w:val="0087009B"/>
    <w:rPr>
      <w:color w:val="0000FF"/>
      <w:u w:val="single"/>
    </w:rPr>
  </w:style>
  <w:style w:type="paragraph" w:styleId="NormalWeb">
    <w:name w:val="Normal (Web)"/>
    <w:basedOn w:val="Normal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Normal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DefaultParagraphFont"/>
    <w:rsid w:val="002847B2"/>
  </w:style>
  <w:style w:type="character" w:customStyle="1" w:styleId="s8">
    <w:name w:val="s8"/>
    <w:basedOn w:val="DefaultParagraphFont"/>
    <w:rsid w:val="002847B2"/>
  </w:style>
  <w:style w:type="character" w:customStyle="1" w:styleId="s10">
    <w:name w:val="s10"/>
    <w:basedOn w:val="DefaultParagraphFont"/>
    <w:rsid w:val="002847B2"/>
  </w:style>
  <w:style w:type="paragraph" w:styleId="PlainText">
    <w:name w:val="Plain Text"/>
    <w:basedOn w:val="Normal"/>
    <w:link w:val="PlainTextChar"/>
    <w:uiPriority w:val="99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CommentReference">
    <w:name w:val="annotation reference"/>
    <w:basedOn w:val="DefaultParagraphFont"/>
    <w:semiHidden/>
    <w:unhideWhenUsed/>
    <w:rsid w:val="00304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6C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FollowedHyperlink">
    <w:name w:val="FollowedHyperlink"/>
    <w:basedOn w:val="DefaultParagraphFont"/>
    <w:unhideWhenUsed/>
    <w:rsid w:val="00EF6B3F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4ED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AE4ED7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1D72B9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1D72B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4Char">
    <w:name w:val="Heading 4 Char"/>
    <w:basedOn w:val="DefaultParagraphFont"/>
    <w:link w:val="Heading4"/>
    <w:rsid w:val="001D72B9"/>
    <w:rPr>
      <w:rFonts w:ascii="Arial" w:eastAsia="Times New Roman" w:hAnsi="Arial" w:cs="Times New Roman"/>
      <w:sz w:val="18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1D72B9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1D72B9"/>
    <w:rPr>
      <w:rFonts w:ascii="Arial" w:eastAsia="Times New Roman" w:hAnsi="Arial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numbering" w:customStyle="1" w:styleId="1">
    <w:name w:val="Нет списка1"/>
    <w:next w:val="NoList"/>
    <w:semiHidden/>
    <w:unhideWhenUsed/>
    <w:rsid w:val="001D72B9"/>
  </w:style>
  <w:style w:type="paragraph" w:customStyle="1" w:styleId="TitreABC2">
    <w:name w:val="Titre ABC2"/>
    <w:basedOn w:val="Index2"/>
    <w:uiPriority w:val="99"/>
    <w:rsid w:val="001D72B9"/>
    <w:pPr>
      <w:ind w:left="198" w:hanging="198"/>
    </w:pPr>
    <w:rPr>
      <w:b/>
      <w:lang w:val="en-US"/>
    </w:rPr>
  </w:style>
  <w:style w:type="paragraph" w:styleId="Index2">
    <w:name w:val="index 2"/>
    <w:basedOn w:val="Normal"/>
    <w:next w:val="Normal"/>
    <w:uiPriority w:val="99"/>
    <w:semiHidden/>
    <w:rsid w:val="001D72B9"/>
    <w:pPr>
      <w:tabs>
        <w:tab w:val="right" w:leader="dot" w:pos="8782"/>
      </w:tabs>
      <w:ind w:left="400" w:hanging="200"/>
    </w:pPr>
    <w:rPr>
      <w:rFonts w:ascii="Arial" w:hAnsi="Arial"/>
      <w:sz w:val="18"/>
      <w:lang w:val="en-GB" w:eastAsia="en-US" w:bidi="ar-SA"/>
    </w:rPr>
  </w:style>
  <w:style w:type="paragraph" w:customStyle="1" w:styleId="ABCTitle">
    <w:name w:val="ABC Title"/>
    <w:basedOn w:val="Heading2"/>
    <w:uiPriority w:val="99"/>
    <w:rsid w:val="001D72B9"/>
    <w:pPr>
      <w:tabs>
        <w:tab w:val="left" w:pos="2268"/>
      </w:tabs>
      <w:spacing w:before="60" w:after="0"/>
      <w:outlineLvl w:val="9"/>
    </w:pPr>
    <w:rPr>
      <w:i w:val="0"/>
      <w:smallCaps/>
      <w:sz w:val="20"/>
      <w:lang w:val="en-US"/>
    </w:rPr>
  </w:style>
  <w:style w:type="paragraph" w:customStyle="1" w:styleId="Name">
    <w:name w:val="Name"/>
    <w:uiPriority w:val="99"/>
    <w:rsid w:val="001D72B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rsid w:val="001D72B9"/>
    <w:pPr>
      <w:tabs>
        <w:tab w:val="right" w:leader="dot" w:pos="8787"/>
      </w:tabs>
      <w:ind w:left="142" w:hanging="142"/>
      <w:jc w:val="right"/>
    </w:pPr>
    <w:rPr>
      <w:rFonts w:ascii="Arial" w:hAnsi="Arial"/>
      <w:b/>
      <w:sz w:val="18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rsid w:val="001D72B9"/>
    <w:pPr>
      <w:tabs>
        <w:tab w:val="left" w:pos="567"/>
        <w:tab w:val="right" w:leader="dot" w:pos="9356"/>
      </w:tabs>
      <w:ind w:left="567" w:right="850" w:hanging="567"/>
    </w:pPr>
    <w:rPr>
      <w:rFonts w:ascii="Arial" w:hAnsi="Arial"/>
      <w:sz w:val="18"/>
      <w:lang w:val="en-GB" w:eastAsia="en-US" w:bidi="ar-SA"/>
    </w:rPr>
  </w:style>
  <w:style w:type="paragraph" w:styleId="TOC2">
    <w:name w:val="toc 2"/>
    <w:basedOn w:val="Normal"/>
    <w:next w:val="Normal"/>
    <w:autoRedefine/>
    <w:uiPriority w:val="99"/>
    <w:semiHidden/>
    <w:rsid w:val="001D72B9"/>
    <w:pPr>
      <w:tabs>
        <w:tab w:val="left" w:pos="567"/>
        <w:tab w:val="right" w:leader="dot" w:pos="9345"/>
      </w:tabs>
      <w:ind w:left="200"/>
    </w:pPr>
    <w:rPr>
      <w:rFonts w:ascii="Arial" w:hAnsi="Arial"/>
      <w:smallCaps/>
      <w:sz w:val="18"/>
      <w:lang w:val="en-GB" w:eastAsia="en-US" w:bidi="ar-SA"/>
    </w:rPr>
  </w:style>
  <w:style w:type="character" w:styleId="PageNumber">
    <w:name w:val="page number"/>
    <w:basedOn w:val="DefaultParagraphFont"/>
    <w:rsid w:val="001D72B9"/>
  </w:style>
  <w:style w:type="paragraph" w:styleId="TOC3">
    <w:name w:val="toc 3"/>
    <w:basedOn w:val="Normal"/>
    <w:next w:val="Normal"/>
    <w:autoRedefine/>
    <w:uiPriority w:val="99"/>
    <w:semiHidden/>
    <w:rsid w:val="001D72B9"/>
    <w:pPr>
      <w:ind w:left="400"/>
    </w:pPr>
    <w:rPr>
      <w:rFonts w:ascii="Arial" w:hAnsi="Arial"/>
      <w:i/>
      <w:sz w:val="18"/>
      <w:lang w:val="en-GB" w:eastAsia="en-US" w:bidi="ar-SA"/>
    </w:rPr>
  </w:style>
  <w:style w:type="paragraph" w:customStyle="1" w:styleId="ABC-paragrahinNotes">
    <w:name w:val="ABC - paragra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ABC-BulletsinNotes">
    <w:name w:val="ABC - Bullets in Notes"/>
    <w:uiPriority w:val="99"/>
    <w:rsid w:val="001D72B9"/>
    <w:pPr>
      <w:numPr>
        <w:numId w:val="3"/>
      </w:numPr>
      <w:tabs>
        <w:tab w:val="left" w:pos="851"/>
      </w:tabs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styleId="TOC4">
    <w:name w:val="toc 4"/>
    <w:basedOn w:val="Normal"/>
    <w:next w:val="Normal"/>
    <w:autoRedefine/>
    <w:uiPriority w:val="99"/>
    <w:semiHidden/>
    <w:rsid w:val="001D72B9"/>
    <w:pPr>
      <w:ind w:left="600"/>
    </w:pPr>
    <w:rPr>
      <w:rFonts w:ascii="Arial" w:hAnsi="Arial"/>
      <w:sz w:val="18"/>
      <w:lang w:val="en-GB" w:eastAsia="en-US" w:bidi="ar-SA"/>
    </w:rPr>
  </w:style>
  <w:style w:type="paragraph" w:styleId="TOC5">
    <w:name w:val="toc 5"/>
    <w:basedOn w:val="Normal"/>
    <w:next w:val="Normal"/>
    <w:autoRedefine/>
    <w:uiPriority w:val="99"/>
    <w:semiHidden/>
    <w:rsid w:val="001D72B9"/>
    <w:pPr>
      <w:ind w:left="800"/>
    </w:pPr>
    <w:rPr>
      <w:rFonts w:ascii="Arial" w:hAnsi="Arial"/>
      <w:sz w:val="18"/>
      <w:lang w:val="en-GB" w:eastAsia="en-US" w:bidi="ar-SA"/>
    </w:rPr>
  </w:style>
  <w:style w:type="paragraph" w:styleId="TOC6">
    <w:name w:val="toc 6"/>
    <w:basedOn w:val="Normal"/>
    <w:next w:val="Normal"/>
    <w:autoRedefine/>
    <w:uiPriority w:val="99"/>
    <w:semiHidden/>
    <w:rsid w:val="001D72B9"/>
    <w:pPr>
      <w:ind w:left="1000"/>
    </w:pPr>
    <w:rPr>
      <w:rFonts w:ascii="Arial" w:hAnsi="Arial"/>
      <w:sz w:val="18"/>
      <w:lang w:val="en-GB" w:eastAsia="en-US" w:bidi="ar-SA"/>
    </w:rPr>
  </w:style>
  <w:style w:type="paragraph" w:styleId="TOC7">
    <w:name w:val="toc 7"/>
    <w:basedOn w:val="Normal"/>
    <w:next w:val="Normal"/>
    <w:autoRedefine/>
    <w:uiPriority w:val="99"/>
    <w:semiHidden/>
    <w:rsid w:val="001D72B9"/>
    <w:pPr>
      <w:ind w:left="1200"/>
    </w:pPr>
    <w:rPr>
      <w:rFonts w:ascii="Arial" w:hAnsi="Arial"/>
      <w:sz w:val="18"/>
      <w:lang w:val="en-GB" w:eastAsia="en-US" w:bidi="ar-SA"/>
    </w:rPr>
  </w:style>
  <w:style w:type="paragraph" w:styleId="TOC8">
    <w:name w:val="toc 8"/>
    <w:basedOn w:val="Normal"/>
    <w:next w:val="Normal"/>
    <w:autoRedefine/>
    <w:uiPriority w:val="99"/>
    <w:semiHidden/>
    <w:rsid w:val="001D72B9"/>
    <w:pPr>
      <w:ind w:left="1400"/>
    </w:pPr>
    <w:rPr>
      <w:rFonts w:ascii="Arial" w:hAnsi="Arial"/>
      <w:sz w:val="18"/>
      <w:lang w:val="en-GB" w:eastAsia="en-US" w:bidi="ar-SA"/>
    </w:rPr>
  </w:style>
  <w:style w:type="paragraph" w:styleId="TOC9">
    <w:name w:val="toc 9"/>
    <w:basedOn w:val="Normal"/>
    <w:next w:val="Normal"/>
    <w:autoRedefine/>
    <w:uiPriority w:val="99"/>
    <w:semiHidden/>
    <w:rsid w:val="001D72B9"/>
    <w:pPr>
      <w:ind w:left="1600"/>
    </w:pPr>
    <w:rPr>
      <w:rFonts w:ascii="Arial" w:hAnsi="Arial"/>
      <w:sz w:val="18"/>
      <w:lang w:val="en-GB" w:eastAsia="en-US" w:bidi="ar-SA"/>
    </w:rPr>
  </w:style>
  <w:style w:type="paragraph" w:customStyle="1" w:styleId="Address">
    <w:name w:val="Address"/>
    <w:basedOn w:val="Normal"/>
    <w:uiPriority w:val="99"/>
    <w:rsid w:val="001D72B9"/>
    <w:pPr>
      <w:framePr w:w="3005" w:hSpace="181" w:vSpace="181" w:wrap="around" w:hAnchor="page" w:xAlign="right" w:yAlign="top" w:anchorLock="1"/>
      <w:pBdr>
        <w:left w:val="single" w:sz="4" w:space="9" w:color="auto"/>
      </w:pBdr>
      <w:spacing w:line="200" w:lineRule="exact"/>
    </w:pPr>
    <w:rPr>
      <w:rFonts w:ascii="Arial" w:hAnsi="Arial"/>
      <w:sz w:val="16"/>
      <w:lang w:val="en-GB" w:eastAsia="en-US" w:bidi="ar-SA"/>
    </w:rPr>
  </w:style>
  <w:style w:type="paragraph" w:customStyle="1" w:styleId="ABCFootnote">
    <w:name w:val="ABC Footnote"/>
    <w:basedOn w:val="FootnoteText"/>
    <w:uiPriority w:val="99"/>
    <w:rsid w:val="001D72B9"/>
    <w:rPr>
      <w:rFonts w:ascii="Arial" w:hAnsi="Arial"/>
      <w:sz w:val="18"/>
      <w:lang w:val="en-GB" w:eastAsia="en-US" w:bidi="ar-SA"/>
    </w:rPr>
  </w:style>
  <w:style w:type="paragraph" w:customStyle="1" w:styleId="ABCNotes">
    <w:name w:val="ABC Notes"/>
    <w:basedOn w:val="Normal"/>
    <w:uiPriority w:val="99"/>
    <w:rsid w:val="001D72B9"/>
    <w:pPr>
      <w:keepNext/>
      <w:keepLines/>
      <w:numPr>
        <w:numId w:val="4"/>
      </w:numPr>
      <w:spacing w:before="240" w:after="240"/>
    </w:pPr>
    <w:rPr>
      <w:rFonts w:ascii="Arial" w:hAnsi="Arial"/>
      <w:b/>
      <w:sz w:val="18"/>
      <w:lang w:val="en-GB" w:eastAsia="en-US" w:bidi="ar-SA"/>
    </w:rPr>
  </w:style>
  <w:style w:type="paragraph" w:styleId="DocumentMap">
    <w:name w:val="Document Map"/>
    <w:basedOn w:val="Normal"/>
    <w:link w:val="DocumentMapChar"/>
    <w:uiPriority w:val="99"/>
    <w:semiHidden/>
    <w:rsid w:val="001D72B9"/>
    <w:pPr>
      <w:shd w:val="clear" w:color="auto" w:fill="000080"/>
    </w:pPr>
    <w:rPr>
      <w:sz w:val="18"/>
      <w:lang w:val="en-GB" w:eastAsia="en-US" w:bidi="ar-S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72B9"/>
    <w:rPr>
      <w:rFonts w:ascii="Tahoma" w:eastAsia="Times New Roman" w:hAnsi="Tahoma" w:cs="Times New Roman"/>
      <w:sz w:val="18"/>
      <w:szCs w:val="20"/>
      <w:shd w:val="clear" w:color="auto" w:fill="000080"/>
    </w:rPr>
  </w:style>
  <w:style w:type="paragraph" w:styleId="BodyText2">
    <w:name w:val="Body Text 2"/>
    <w:basedOn w:val="Normal"/>
    <w:link w:val="BodyText2Char"/>
    <w:uiPriority w:val="99"/>
    <w:rsid w:val="001D72B9"/>
    <w:pPr>
      <w:tabs>
        <w:tab w:val="center" w:pos="2835"/>
        <w:tab w:val="right" w:pos="5529"/>
        <w:tab w:val="center" w:pos="5812"/>
        <w:tab w:val="right" w:pos="8788"/>
      </w:tabs>
    </w:pPr>
    <w:rPr>
      <w:rFonts w:ascii="Arial" w:hAnsi="Arial"/>
      <w:i/>
      <w:sz w:val="18"/>
      <w:lang w:val="en-GB" w:eastAsia="en-US" w:bidi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styleId="BodyText3">
    <w:name w:val="Body Text 3"/>
    <w:basedOn w:val="Normal"/>
    <w:link w:val="BodyText3Char"/>
    <w:uiPriority w:val="99"/>
    <w:rsid w:val="001D72B9"/>
    <w:pPr>
      <w:jc w:val="both"/>
    </w:pPr>
    <w:rPr>
      <w:rFonts w:ascii="Arial" w:hAnsi="Arial"/>
      <w:i/>
      <w:sz w:val="18"/>
      <w:lang w:val="en-GB" w:eastAsia="en-US"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customStyle="1" w:styleId="RICK1">
    <w:name w:val="RICK 1"/>
    <w:uiPriority w:val="99"/>
    <w:rsid w:val="001D72B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ightPar4">
    <w:name w:val="Right Par 4"/>
    <w:uiPriority w:val="99"/>
    <w:rsid w:val="001D72B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sz w:val="20"/>
      <w:szCs w:val="20"/>
      <w:lang w:val="en-US"/>
    </w:rPr>
  </w:style>
  <w:style w:type="paragraph" w:customStyle="1" w:styleId="Bullet0">
    <w:name w:val="Bullet"/>
    <w:basedOn w:val="Normal"/>
    <w:uiPriority w:val="99"/>
    <w:rsid w:val="001D72B9"/>
    <w:pPr>
      <w:numPr>
        <w:numId w:val="5"/>
      </w:numPr>
    </w:pPr>
    <w:rPr>
      <w:rFonts w:ascii="Arial" w:hAnsi="Arial"/>
      <w:sz w:val="18"/>
      <w:lang w:val="en-GB" w:eastAsia="en-US" w:bidi="ar-SA"/>
    </w:rPr>
  </w:style>
  <w:style w:type="paragraph" w:styleId="BodyTextIndent">
    <w:name w:val="Body Text Indent"/>
    <w:basedOn w:val="Normal"/>
    <w:link w:val="BodyTextIndentChar"/>
    <w:uiPriority w:val="99"/>
    <w:rsid w:val="001D72B9"/>
    <w:pPr>
      <w:spacing w:after="240"/>
      <w:ind w:left="357"/>
      <w:jc w:val="both"/>
    </w:pPr>
    <w:rPr>
      <w:rFonts w:ascii="Arial" w:hAnsi="Arial"/>
      <w:sz w:val="18"/>
      <w:lang w:val="en-GB" w:eastAsia="en-US" w:bidi="ar-S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Continued">
    <w:name w:val="Continued"/>
    <w:autoRedefine/>
    <w:uiPriority w:val="99"/>
    <w:rsid w:val="001D72B9"/>
    <w:pPr>
      <w:keepNext/>
      <w:keepLines/>
      <w:pageBreakBefore/>
      <w:tabs>
        <w:tab w:val="left" w:pos="426"/>
      </w:tabs>
      <w:spacing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Report">
    <w:name w:val="Report"/>
    <w:uiPriority w:val="99"/>
    <w:rsid w:val="001D72B9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BC-Aftertable">
    <w:name w:val="ABC - After table"/>
    <w:next w:val="ABC-paragrahinNotes"/>
    <w:uiPriority w:val="99"/>
    <w:rsid w:val="001D72B9"/>
    <w:pPr>
      <w:spacing w:before="240" w:after="240" w:line="240" w:lineRule="auto"/>
      <w:jc w:val="both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ABC-rBullets">
    <w:name w:val="ABC -r Bullets"/>
    <w:basedOn w:val="ABC-BulletsinNotes"/>
    <w:uiPriority w:val="99"/>
    <w:rsid w:val="001D72B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uiPriority w:val="99"/>
    <w:rsid w:val="001D72B9"/>
    <w:pPr>
      <w:numPr>
        <w:numId w:val="7"/>
      </w:numPr>
      <w:tabs>
        <w:tab w:val="clear" w:pos="360"/>
        <w:tab w:val="left" w:pos="567"/>
      </w:tabs>
      <w:spacing w:after="24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iiaeuiue">
    <w:name w:val="Ii?iaeuiue"/>
    <w:uiPriority w:val="99"/>
    <w:rsid w:val="001D72B9"/>
    <w:pPr>
      <w:widowControl w:val="0"/>
      <w:tabs>
        <w:tab w:val="left" w:pos="-720"/>
        <w:tab w:val="left" w:pos="0"/>
      </w:tabs>
      <w:suppressAutoHyphens/>
      <w:spacing w:after="0" w:line="240" w:lineRule="auto"/>
      <w:ind w:hanging="720"/>
      <w:jc w:val="both"/>
    </w:pPr>
    <w:rPr>
      <w:rFonts w:ascii="NTTimes/Cyrillic" w:eastAsia="Times New Roman" w:hAnsi="NTTimes/Cyrillic" w:cs="Times New Roman"/>
      <w:spacing w:val="-3"/>
      <w:szCs w:val="20"/>
      <w:lang w:val="en-US"/>
    </w:rPr>
  </w:style>
  <w:style w:type="paragraph" w:customStyle="1" w:styleId="content">
    <w:name w:val="content"/>
    <w:basedOn w:val="Normal"/>
    <w:uiPriority w:val="99"/>
    <w:rsid w:val="001D72B9"/>
    <w:rPr>
      <w:rFonts w:ascii="Times New Roman Bold" w:hAnsi="Times New Roman Bold"/>
      <w:b/>
      <w:color w:val="0000FF"/>
      <w:sz w:val="24"/>
      <w:lang w:val="en-GB" w:eastAsia="en-US" w:bidi="ar-SA"/>
    </w:rPr>
  </w:style>
  <w:style w:type="paragraph" w:styleId="Caption">
    <w:name w:val="caption"/>
    <w:basedOn w:val="Normal"/>
    <w:next w:val="Normal"/>
    <w:uiPriority w:val="99"/>
    <w:qFormat/>
    <w:rsid w:val="001D72B9"/>
    <w:pPr>
      <w:widowControl w:val="0"/>
    </w:pPr>
    <w:rPr>
      <w:rFonts w:ascii="Swis721 Lt BT" w:hAnsi="Swis721 Lt BT"/>
      <w:sz w:val="24"/>
      <w:lang w:val="en-US" w:eastAsia="en-US" w:bidi="ar-SA"/>
    </w:rPr>
  </w:style>
  <w:style w:type="paragraph" w:styleId="BlockText">
    <w:name w:val="Block Text"/>
    <w:basedOn w:val="Normal"/>
    <w:uiPriority w:val="99"/>
    <w:rsid w:val="001D72B9"/>
    <w:pPr>
      <w:widowControl w:val="0"/>
      <w:spacing w:line="240" w:lineRule="atLeast"/>
      <w:ind w:left="720" w:right="690"/>
    </w:pPr>
    <w:rPr>
      <w:rFonts w:ascii="Arial" w:hAnsi="Arial"/>
      <w:snapToGrid w:val="0"/>
      <w:color w:val="000000"/>
      <w:sz w:val="18"/>
      <w:lang w:val="en-US" w:eastAsia="en-US" w:bidi="ar-SA"/>
    </w:rPr>
  </w:style>
  <w:style w:type="paragraph" w:customStyle="1" w:styleId="BodySingle">
    <w:name w:val="Body Single"/>
    <w:basedOn w:val="BodyText"/>
    <w:uiPriority w:val="99"/>
    <w:rsid w:val="001D72B9"/>
    <w:pPr>
      <w:spacing w:after="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primo">
    <w:name w:val="Heading primo"/>
    <w:basedOn w:val="Heading1"/>
    <w:uiPriority w:val="99"/>
    <w:rsid w:val="001D72B9"/>
    <w:pPr>
      <w:numPr>
        <w:numId w:val="0"/>
      </w:numPr>
    </w:pPr>
    <w:rPr>
      <w:sz w:val="24"/>
    </w:rPr>
  </w:style>
  <w:style w:type="paragraph" w:styleId="MacroText">
    <w:name w:val="macro"/>
    <w:link w:val="MacroTextChar"/>
    <w:uiPriority w:val="99"/>
    <w:semiHidden/>
    <w:rsid w:val="001D72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72B9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Normal"/>
    <w:uiPriority w:val="99"/>
    <w:rsid w:val="001D72B9"/>
    <w:pPr>
      <w:tabs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hanging="567"/>
    </w:pPr>
    <w:rPr>
      <w:rFonts w:ascii="Arial" w:hAnsi="Arial"/>
      <w:b/>
      <w:caps/>
      <w:sz w:val="18"/>
      <w:lang w:val="en-GB" w:eastAsia="en-US" w:bidi="ar-SA"/>
    </w:rPr>
  </w:style>
  <w:style w:type="paragraph" w:customStyle="1" w:styleId="Style3">
    <w:name w:val="Style3"/>
    <w:basedOn w:val="Normal"/>
    <w:uiPriority w:val="99"/>
    <w:rsid w:val="001D72B9"/>
    <w:pPr>
      <w:pBdr>
        <w:bottom w:val="single" w:sz="6" w:space="1" w:color="C0C0C0"/>
      </w:pBdr>
      <w:tabs>
        <w:tab w:val="left" w:pos="709"/>
        <w:tab w:val="center" w:pos="3402"/>
        <w:tab w:val="center" w:pos="4253"/>
        <w:tab w:val="center" w:pos="5103"/>
        <w:tab w:val="center" w:pos="5954"/>
        <w:tab w:val="center" w:pos="6804"/>
        <w:tab w:val="center" w:pos="7655"/>
      </w:tabs>
      <w:spacing w:line="240" w:lineRule="exact"/>
    </w:pPr>
    <w:rPr>
      <w:rFonts w:ascii="Arial" w:hAnsi="Arial"/>
      <w:sz w:val="16"/>
      <w:lang w:val="en-GB" w:eastAsia="en-US" w:bidi="ar-SA"/>
    </w:rPr>
  </w:style>
  <w:style w:type="paragraph" w:styleId="BodyTextIndent3">
    <w:name w:val="Body Text Indent 3"/>
    <w:basedOn w:val="Normal"/>
    <w:link w:val="BodyTextIndent3Char"/>
    <w:uiPriority w:val="99"/>
    <w:rsid w:val="001D72B9"/>
    <w:pPr>
      <w:tabs>
        <w:tab w:val="left" w:pos="162"/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left="162" w:hanging="162"/>
    </w:pPr>
    <w:rPr>
      <w:rFonts w:ascii="Arial" w:hAnsi="Arial"/>
      <w:sz w:val="18"/>
      <w:lang w:val="en-GB" w:eastAsia="en-US" w:bidi="ar-SA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StyleHeader16ptBoldLeftBottomNoborder">
    <w:name w:val="Style Header + 16 pt Bold Left Bottom: (No border)"/>
    <w:basedOn w:val="Header"/>
    <w:uiPriority w:val="99"/>
    <w:rsid w:val="001D72B9"/>
    <w:pPr>
      <w:tabs>
        <w:tab w:val="clear" w:pos="4677"/>
        <w:tab w:val="clear" w:pos="9355"/>
        <w:tab w:val="center" w:pos="4153"/>
        <w:tab w:val="right" w:pos="8306"/>
      </w:tabs>
    </w:pPr>
    <w:rPr>
      <w:rFonts w:ascii="Arial" w:eastAsia="Times New Roman" w:hAnsi="Arial" w:cs="Times New Roman"/>
      <w:b/>
      <w:bCs/>
      <w:sz w:val="32"/>
      <w:szCs w:val="20"/>
    </w:rPr>
  </w:style>
  <w:style w:type="paragraph" w:customStyle="1" w:styleId="StyleABC-AftertableItalicRed">
    <w:name w:val="Style ABC - After table + Italic Red"/>
    <w:basedOn w:val="ABC-Aftertable"/>
    <w:uiPriority w:val="99"/>
    <w:rsid w:val="001D72B9"/>
    <w:rPr>
      <w:i/>
      <w:iCs/>
      <w:color w:val="FF0000"/>
    </w:rPr>
  </w:style>
  <w:style w:type="paragraph" w:customStyle="1" w:styleId="StyleTimesNewRomanBold9ptBoldItalicJustified">
    <w:name w:val="Style Times New Roman Bold 9 pt Bold Italic Justified"/>
    <w:basedOn w:val="Normal"/>
    <w:uiPriority w:val="99"/>
    <w:rsid w:val="001D72B9"/>
    <w:pPr>
      <w:jc w:val="both"/>
    </w:pPr>
    <w:rPr>
      <w:rFonts w:ascii="Arial" w:hAnsi="Arial"/>
      <w:b/>
      <w:bCs/>
      <w:i/>
      <w:iCs/>
      <w:spacing w:val="-2"/>
      <w:sz w:val="18"/>
      <w:lang w:val="en-GB" w:eastAsia="en-US" w:bidi="ar-SA"/>
    </w:rPr>
  </w:style>
  <w:style w:type="paragraph" w:customStyle="1" w:styleId="StyleNormalWebTimesNewRoman10ptJustified">
    <w:name w:val="Style Normal (Web) + Times New Roman 10 pt Justified"/>
    <w:basedOn w:val="NormalWeb"/>
    <w:uiPriority w:val="99"/>
    <w:rsid w:val="001D72B9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18"/>
      <w:szCs w:val="20"/>
      <w:lang w:val="en-GB" w:eastAsia="en-US" w:bidi="ar-SA"/>
    </w:rPr>
  </w:style>
  <w:style w:type="paragraph" w:customStyle="1" w:styleId="StyleNormalWebTimesNewRoman10ptItalicRed">
    <w:name w:val="Style Normal (Web) + Times New Roman 10 pt Italic Red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i/>
      <w:iCs/>
      <w:color w:val="FF0000"/>
      <w:sz w:val="18"/>
      <w:lang w:val="en-GB" w:eastAsia="en-US" w:bidi="ar-SA"/>
    </w:rPr>
  </w:style>
  <w:style w:type="paragraph" w:customStyle="1" w:styleId="StyleHeading1TimesNewRoman">
    <w:name w:val="Style Heading 1 + Times New Roman"/>
    <w:basedOn w:val="Heading1"/>
    <w:uiPriority w:val="99"/>
    <w:rsid w:val="001D72B9"/>
    <w:rPr>
      <w:bCs/>
    </w:rPr>
  </w:style>
  <w:style w:type="paragraph" w:customStyle="1" w:styleId="StyleName12ptNotBoldItalicNotSmallcaps">
    <w:name w:val="Style Name + 12 pt Not Bold Italic Not Small caps"/>
    <w:basedOn w:val="Name"/>
    <w:uiPriority w:val="99"/>
    <w:rsid w:val="001D72B9"/>
    <w:rPr>
      <w:b w:val="0"/>
      <w:i/>
      <w:iCs/>
      <w:smallCaps w:val="0"/>
    </w:rPr>
  </w:style>
  <w:style w:type="paragraph" w:customStyle="1" w:styleId="StyleNormalWebTimesNewRoman10pt">
    <w:name w:val="Style Normal (Web) + Times New Roman 10 pt"/>
    <w:basedOn w:val="NormalWeb"/>
    <w:uiPriority w:val="99"/>
    <w:rsid w:val="001D72B9"/>
    <w:pPr>
      <w:spacing w:before="100" w:beforeAutospacing="1" w:after="100" w:afterAutospacing="1"/>
    </w:pPr>
    <w:rPr>
      <w:rFonts w:ascii="Arial" w:hAnsi="Arial"/>
      <w:sz w:val="18"/>
      <w:lang w:val="en-GB" w:eastAsia="en-US" w:bidi="ar-SA"/>
    </w:rPr>
  </w:style>
  <w:style w:type="paragraph" w:customStyle="1" w:styleId="ABC-Comments">
    <w:name w:val="ABC - Comments"/>
    <w:basedOn w:val="ABC-paragrahinNotes"/>
    <w:uiPriority w:val="99"/>
    <w:rsid w:val="001D72B9"/>
    <w:pPr>
      <w:spacing w:after="120"/>
    </w:pPr>
    <w:rPr>
      <w:i/>
      <w:color w:val="FF0000"/>
    </w:rPr>
  </w:style>
  <w:style w:type="character" w:customStyle="1" w:styleId="ABC-paragrahinNotesChar">
    <w:name w:val="ABC - paragrah in Notes Char"/>
    <w:rsid w:val="001D72B9"/>
    <w:rPr>
      <w:rFonts w:ascii="Arial" w:hAnsi="Arial"/>
      <w:sz w:val="18"/>
      <w:lang w:val="en-GB" w:eastAsia="en-US" w:bidi="ar-SA"/>
    </w:rPr>
  </w:style>
  <w:style w:type="character" w:customStyle="1" w:styleId="ABC-CommentsChar">
    <w:name w:val="ABC - Comments Char"/>
    <w:rsid w:val="001D72B9"/>
    <w:rPr>
      <w:rFonts w:ascii="Arial" w:hAnsi="Arial"/>
      <w:i/>
      <w:color w:val="FF0000"/>
      <w:sz w:val="18"/>
      <w:lang w:val="en-GB" w:eastAsia="en-US" w:bidi="ar-SA"/>
    </w:rPr>
  </w:style>
  <w:style w:type="paragraph" w:customStyle="1" w:styleId="ABCNumbered">
    <w:name w:val="ABC Numbered"/>
    <w:basedOn w:val="ABCFootnote"/>
    <w:uiPriority w:val="99"/>
    <w:rsid w:val="001D72B9"/>
    <w:pPr>
      <w:numPr>
        <w:numId w:val="8"/>
      </w:numPr>
      <w:spacing w:before="120" w:after="120"/>
    </w:pPr>
  </w:style>
  <w:style w:type="paragraph" w:customStyle="1" w:styleId="Tabletext">
    <w:name w:val="Table text"/>
    <w:basedOn w:val="Normal"/>
    <w:uiPriority w:val="99"/>
    <w:rsid w:val="001D72B9"/>
    <w:pPr>
      <w:ind w:left="85" w:hanging="85"/>
    </w:pPr>
    <w:rPr>
      <w:rFonts w:ascii="Arial" w:hAnsi="Arial"/>
      <w:sz w:val="18"/>
      <w:lang w:val="en-GB" w:eastAsia="en-US" w:bidi="ar-SA"/>
    </w:rPr>
  </w:style>
  <w:style w:type="paragraph" w:customStyle="1" w:styleId="Rowheader">
    <w:name w:val="Row header"/>
    <w:basedOn w:val="Normal"/>
    <w:uiPriority w:val="99"/>
    <w:rsid w:val="001D72B9"/>
    <w:pPr>
      <w:ind w:left="85" w:hanging="85"/>
    </w:pPr>
    <w:rPr>
      <w:rFonts w:ascii="Arial" w:hAnsi="Arial"/>
      <w:b/>
      <w:sz w:val="18"/>
      <w:lang w:val="en-GB" w:eastAsia="en-US" w:bidi="ar-SA"/>
    </w:rPr>
  </w:style>
  <w:style w:type="paragraph" w:customStyle="1" w:styleId="Columnheader">
    <w:name w:val="Column header"/>
    <w:basedOn w:val="Normal"/>
    <w:uiPriority w:val="99"/>
    <w:rsid w:val="001D72B9"/>
    <w:pPr>
      <w:tabs>
        <w:tab w:val="decimal" w:pos="1503"/>
      </w:tabs>
      <w:spacing w:line="228" w:lineRule="auto"/>
      <w:ind w:right="-56"/>
    </w:pPr>
    <w:rPr>
      <w:rFonts w:ascii="Arial" w:hAnsi="Arial"/>
      <w:b/>
      <w:sz w:val="18"/>
      <w:lang w:val="en-GB" w:eastAsia="en-US" w:bidi="ar-SA"/>
    </w:rPr>
  </w:style>
  <w:style w:type="paragraph" w:customStyle="1" w:styleId="Tablenumbers1">
    <w:name w:val="Table numbers1"/>
    <w:uiPriority w:val="99"/>
    <w:rsid w:val="001D72B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  <w:szCs w:val="20"/>
    </w:rPr>
  </w:style>
  <w:style w:type="paragraph" w:customStyle="1" w:styleId="RowHeader0">
    <w:name w:val="Row Header +"/>
    <w:basedOn w:val="Rowheader"/>
    <w:uiPriority w:val="99"/>
    <w:rsid w:val="001D72B9"/>
    <w:pPr>
      <w:spacing w:before="60" w:after="60"/>
    </w:pPr>
    <w:rPr>
      <w:rFonts w:cs="Arial"/>
    </w:rPr>
  </w:style>
  <w:style w:type="paragraph" w:customStyle="1" w:styleId="RRthousands">
    <w:name w:val="RR thousands"/>
    <w:basedOn w:val="Normal"/>
    <w:uiPriority w:val="99"/>
    <w:rsid w:val="001D72B9"/>
    <w:pPr>
      <w:ind w:left="86" w:hanging="86"/>
    </w:pPr>
    <w:rPr>
      <w:rFonts w:ascii="Arial" w:hAnsi="Arial" w:cs="Arial"/>
      <w:i/>
      <w:sz w:val="16"/>
      <w:lang w:val="en-GB" w:eastAsia="en-US" w:bidi="ar-SA"/>
    </w:rPr>
  </w:style>
  <w:style w:type="paragraph" w:customStyle="1" w:styleId="StyleRowheaderLinespacingMultiple095li">
    <w:name w:val="Style Row header + Line spacing:  Multiple 0.95 li"/>
    <w:basedOn w:val="Rowheader"/>
    <w:uiPriority w:val="99"/>
    <w:rsid w:val="001D72B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Normal"/>
    <w:uiPriority w:val="99"/>
    <w:rsid w:val="001D72B9"/>
    <w:pPr>
      <w:spacing w:before="20" w:line="228" w:lineRule="auto"/>
      <w:ind w:left="85" w:hanging="85"/>
    </w:pPr>
    <w:rPr>
      <w:rFonts w:ascii="Arial" w:hAnsi="Arial"/>
      <w:sz w:val="18"/>
      <w:lang w:val="en-GB" w:eastAsia="en-US" w:bidi="ar-SA"/>
    </w:rPr>
  </w:style>
  <w:style w:type="character" w:customStyle="1" w:styleId="RRthousandsChar">
    <w:name w:val="RR thousands Char"/>
    <w:rsid w:val="001D72B9"/>
    <w:rPr>
      <w:rFonts w:ascii="Arial" w:hAnsi="Arial" w:cs="Arial"/>
      <w:i/>
      <w:sz w:val="16"/>
      <w:lang w:val="en-GB" w:eastAsia="en-US" w:bidi="ar-SA"/>
    </w:rPr>
  </w:style>
  <w:style w:type="paragraph" w:customStyle="1" w:styleId="Bullet1">
    <w:name w:val="Bullet1"/>
    <w:basedOn w:val="Normal"/>
    <w:uiPriority w:val="99"/>
    <w:rsid w:val="001D72B9"/>
    <w:pPr>
      <w:numPr>
        <w:numId w:val="9"/>
      </w:numPr>
    </w:pPr>
    <w:rPr>
      <w:rFonts w:ascii="Arial" w:hAnsi="Arial"/>
      <w:sz w:val="18"/>
      <w:lang w:val="en-GB" w:eastAsia="en-US" w:bidi="ar-SA"/>
    </w:rPr>
  </w:style>
  <w:style w:type="paragraph" w:customStyle="1" w:styleId="TitleABC">
    <w:name w:val="Title ABC"/>
    <w:basedOn w:val="ABC-paragrahinNotes"/>
    <w:uiPriority w:val="99"/>
    <w:rsid w:val="001D72B9"/>
    <w:pPr>
      <w:outlineLvl w:val="0"/>
    </w:pPr>
    <w:rPr>
      <w:b/>
      <w:sz w:val="32"/>
    </w:rPr>
  </w:style>
  <w:style w:type="paragraph" w:customStyle="1" w:styleId="Header1">
    <w:name w:val="Header1"/>
    <w:uiPriority w:val="99"/>
    <w:rsid w:val="001D72B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  <w:sz w:val="20"/>
      <w:szCs w:val="20"/>
    </w:rPr>
  </w:style>
  <w:style w:type="paragraph" w:customStyle="1" w:styleId="Header2">
    <w:name w:val="Header2"/>
    <w:uiPriority w:val="99"/>
    <w:rsid w:val="001D72B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  <w:szCs w:val="20"/>
    </w:rPr>
  </w:style>
  <w:style w:type="paragraph" w:customStyle="1" w:styleId="1stpage">
    <w:name w:val="1st page"/>
    <w:basedOn w:val="ABC-paragrahinNotes"/>
    <w:uiPriority w:val="99"/>
    <w:rsid w:val="001D72B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Normal"/>
    <w:autoRedefine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Aftertable">
    <w:name w:val="After table"/>
    <w:next w:val="ABC-paragrahinNotes"/>
    <w:uiPriority w:val="99"/>
    <w:rsid w:val="001D72B9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Disclaimer">
    <w:name w:val="Disclaimer"/>
    <w:uiPriority w:val="99"/>
    <w:rsid w:val="001D72B9"/>
    <w:pPr>
      <w:spacing w:after="60" w:line="240" w:lineRule="auto"/>
    </w:pPr>
    <w:rPr>
      <w:rFonts w:ascii="Arial" w:eastAsia="Times New Roman" w:hAnsi="Arial" w:cs="Times New Roman"/>
      <w:noProof/>
      <w:sz w:val="12"/>
      <w:szCs w:val="20"/>
    </w:rPr>
  </w:style>
  <w:style w:type="paragraph" w:customStyle="1" w:styleId="ABC-r-paragraphinNotes">
    <w:name w:val="ABC-r - paragrap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ru-RU"/>
    </w:rPr>
  </w:style>
  <w:style w:type="paragraph" w:customStyle="1" w:styleId="bullet">
    <w:name w:val="bullet"/>
    <w:basedOn w:val="Normal"/>
    <w:uiPriority w:val="99"/>
    <w:rsid w:val="001D72B9"/>
    <w:pPr>
      <w:numPr>
        <w:numId w:val="10"/>
      </w:numPr>
      <w:spacing w:before="40" w:line="200" w:lineRule="exact"/>
    </w:pPr>
    <w:rPr>
      <w:rFonts w:ascii="Arial" w:eastAsia="Times" w:hAnsi="Arial"/>
      <w:sz w:val="17"/>
      <w:lang w:val="en-GB" w:eastAsia="en-US" w:bidi="ar-SA"/>
    </w:rPr>
  </w:style>
  <w:style w:type="paragraph" w:customStyle="1" w:styleId="wfxRecipient">
    <w:name w:val="wfxRecipient"/>
    <w:basedOn w:val="Normal"/>
    <w:uiPriority w:val="99"/>
    <w:rsid w:val="001D72B9"/>
    <w:pPr>
      <w:widowControl w:val="0"/>
    </w:pPr>
    <w:rPr>
      <w:rFonts w:ascii="Arial" w:hAnsi="Arial"/>
      <w:sz w:val="18"/>
      <w:lang w:val="en-US" w:eastAsia="en-US" w:bidi="ar-SA"/>
    </w:rPr>
  </w:style>
  <w:style w:type="paragraph" w:customStyle="1" w:styleId="10">
    <w:name w:val="Текст выноски1"/>
    <w:basedOn w:val="Normal"/>
    <w:uiPriority w:val="99"/>
    <w:semiHidden/>
    <w:rsid w:val="001D72B9"/>
    <w:rPr>
      <w:rFonts w:cs="Tahoma"/>
      <w:sz w:val="16"/>
      <w:szCs w:val="16"/>
      <w:lang w:val="en-GB" w:eastAsia="en-US" w:bidi="ar-SA"/>
    </w:rPr>
  </w:style>
  <w:style w:type="paragraph" w:customStyle="1" w:styleId="StyleSymbolTimesNewRomanBold9ptBoldLeft0cmHangi">
    <w:name w:val="Style (Symbol) Times New Roman Bold 9 pt Bold Left:  0 cm Hangi...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1">
    <w:name w:val="Style (Symbol) Times New Roman Bold 9 pt Bold Left:  0 cm Hangi...1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2">
    <w:name w:val="Style (Symbol) Times New Roman Bold 9 pt Bold Left:  0 cm Hangi...2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3">
    <w:name w:val="Style (Symbol) Times New Roman Bold 9 pt Bold Left:  0 cm Hangi...3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9pt">
    <w:name w:val="Style 9 pt"/>
    <w:rsid w:val="001D72B9"/>
    <w:rPr>
      <w:rFonts w:ascii="Arial" w:hAnsi="Arial"/>
      <w:sz w:val="18"/>
    </w:rPr>
  </w:style>
  <w:style w:type="paragraph" w:customStyle="1" w:styleId="Style9ptBoldCentered">
    <w:name w:val="Style 9 pt Bold Centered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SymbolTimesNewRomanBold9ptBoldLeft0cmHangi4">
    <w:name w:val="Style (Symbol) Times New Roman Bold 9 pt Bold Left:  0 cm Hangi...4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BlueSmallcaps">
    <w:name w:val="Style 14 pt Italic Blue Small caps"/>
    <w:rsid w:val="001D72B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RedSmallcaps">
    <w:name w:val="Style 14 pt Italic Red Small caps"/>
    <w:rsid w:val="001D72B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uiPriority w:val="99"/>
    <w:rsid w:val="001D72B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Normal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9ptBoldCentered1">
    <w:name w:val="Style 9 pt Bold Centered1"/>
    <w:basedOn w:val="Normal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9ptBoldCentered2">
    <w:name w:val="Style 9 pt Bold Centered2"/>
    <w:basedOn w:val="Normal"/>
    <w:uiPriority w:val="99"/>
    <w:rsid w:val="001D72B9"/>
    <w:pPr>
      <w:jc w:val="center"/>
    </w:pPr>
    <w:rPr>
      <w:rFonts w:ascii="Arial" w:hAnsi="Arial"/>
      <w:b/>
      <w:bCs/>
      <w:spacing w:val="-2"/>
      <w:sz w:val="18"/>
      <w:lang w:val="en-GB" w:eastAsia="en-US" w:bidi="ar-SA"/>
    </w:rPr>
  </w:style>
  <w:style w:type="character" w:customStyle="1" w:styleId="c6">
    <w:name w:val="c6"/>
    <w:basedOn w:val="DefaultParagraphFont"/>
    <w:rsid w:val="001D72B9"/>
  </w:style>
  <w:style w:type="paragraph" w:customStyle="1" w:styleId="text">
    <w:name w:val="text"/>
    <w:basedOn w:val="Normal"/>
    <w:uiPriority w:val="99"/>
    <w:rsid w:val="001D72B9"/>
    <w:pPr>
      <w:spacing w:after="100" w:line="300" w:lineRule="atLeast"/>
      <w:jc w:val="both"/>
    </w:pPr>
    <w:rPr>
      <w:rFonts w:ascii="Times" w:hAnsi="Times"/>
      <w:sz w:val="22"/>
      <w:lang w:val="en-US" w:eastAsia="cs-CZ" w:bidi="ar-SA"/>
    </w:rPr>
  </w:style>
  <w:style w:type="paragraph" w:customStyle="1" w:styleId="StyleABC-paragrahinNotesAfter10pt">
    <w:name w:val="Style ABC - paragrah in Notes + After:  10 pt"/>
    <w:basedOn w:val="ABC-paragrahinNotes"/>
    <w:uiPriority w:val="99"/>
    <w:rsid w:val="001D72B9"/>
    <w:pPr>
      <w:spacing w:after="200"/>
    </w:pPr>
  </w:style>
  <w:style w:type="paragraph" w:customStyle="1" w:styleId="StyleABC-paragrahinNotesAfter0pt">
    <w:name w:val="Style ABC - paragrah in Notes + After:  0 pt"/>
    <w:basedOn w:val="ABC-paragrahinNotes"/>
    <w:uiPriority w:val="99"/>
    <w:rsid w:val="001D72B9"/>
    <w:pPr>
      <w:spacing w:after="0"/>
    </w:pPr>
  </w:style>
  <w:style w:type="paragraph" w:customStyle="1" w:styleId="11">
    <w:name w:val="Тема примечания1"/>
    <w:basedOn w:val="CommentText"/>
    <w:next w:val="CommentText"/>
    <w:uiPriority w:val="99"/>
    <w:semiHidden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">
    <w:name w:val="Îáû÷íûé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StyleABC-paragrahinNotesBold">
    <w:name w:val="Style ABC - paragrah in Notes + Bold"/>
    <w:basedOn w:val="ABC-paragrahinNotes"/>
    <w:uiPriority w:val="99"/>
    <w:rsid w:val="001D72B9"/>
    <w:rPr>
      <w:b/>
      <w:bCs/>
      <w:sz w:val="20"/>
    </w:rPr>
  </w:style>
  <w:style w:type="character" w:customStyle="1" w:styleId="StyleABC-paragrahinNotesBoldChar">
    <w:name w:val="Style ABC - paragrah in Notes + Bold Char"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0">
    <w:name w:val="Íîðìàëüíûé"/>
    <w:uiPriority w:val="99"/>
    <w:rsid w:val="001D72B9"/>
    <w:pPr>
      <w:spacing w:after="0" w:line="240" w:lineRule="auto"/>
    </w:pPr>
    <w:rPr>
      <w:rFonts w:ascii="Swiss Light 10pt" w:eastAsia="Times New Roman" w:hAnsi="Swiss Light 10pt" w:cs="Times New Roman"/>
      <w:sz w:val="20"/>
      <w:szCs w:val="20"/>
    </w:rPr>
  </w:style>
  <w:style w:type="paragraph" w:customStyle="1" w:styleId="NormalText">
    <w:name w:val="Normal Text"/>
    <w:uiPriority w:val="99"/>
    <w:rsid w:val="001D72B9"/>
    <w:pPr>
      <w:widowControl w:val="0"/>
      <w:autoSpaceDE w:val="0"/>
      <w:autoSpaceDN w:val="0"/>
      <w:adjustRightInd w:val="0"/>
      <w:spacing w:after="141" w:line="240" w:lineRule="auto"/>
      <w:ind w:left="283"/>
    </w:pPr>
    <w:rPr>
      <w:rFonts w:ascii="Arial" w:eastAsia="Times New Roman" w:hAnsi="Arial" w:cs="Arial"/>
      <w:color w:val="000000"/>
      <w:sz w:val="18"/>
      <w:szCs w:val="18"/>
      <w:lang w:val="en-AU" w:eastAsia="en-AU"/>
    </w:rPr>
  </w:style>
  <w:style w:type="paragraph" w:customStyle="1" w:styleId="Subhead">
    <w:name w:val="Subhead"/>
    <w:uiPriority w:val="99"/>
    <w:rsid w:val="001D72B9"/>
    <w:pPr>
      <w:widowControl w:val="0"/>
      <w:spacing w:before="72" w:after="72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TableText0">
    <w:name w:val="Table Text"/>
    <w:uiPriority w:val="99"/>
    <w:rsid w:val="001D72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Level1">
    <w:name w:val="Level 1"/>
    <w:uiPriority w:val="99"/>
    <w:rsid w:val="001D72B9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customStyle="1" w:styleId="paragrapha">
    <w:name w:val="paragrapha"/>
    <w:basedOn w:val="Normal"/>
    <w:uiPriority w:val="99"/>
    <w:rsid w:val="001D72B9"/>
    <w:pPr>
      <w:spacing w:before="240"/>
      <w:jc w:val="both"/>
    </w:pPr>
    <w:rPr>
      <w:rFonts w:ascii="Times New Roman" w:hAnsi="Times New Roman"/>
      <w:sz w:val="24"/>
      <w:szCs w:val="24"/>
      <w:lang w:val="en-GB" w:eastAsia="en-GB" w:bidi="ar-SA"/>
    </w:rPr>
  </w:style>
  <w:style w:type="paragraph" w:customStyle="1" w:styleId="BalloonText1">
    <w:name w:val="Balloon Text1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customStyle="1" w:styleId="BalloonText2">
    <w:name w:val="Balloon Text2"/>
    <w:basedOn w:val="Normal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styleId="ListBullet2">
    <w:name w:val="List Bullet 2"/>
    <w:basedOn w:val="ListBullet"/>
    <w:uiPriority w:val="99"/>
    <w:rsid w:val="001D72B9"/>
    <w:pPr>
      <w:numPr>
        <w:numId w:val="0"/>
      </w:numPr>
      <w:tabs>
        <w:tab w:val="num" w:pos="953"/>
      </w:tabs>
      <w:spacing w:after="60"/>
      <w:ind w:left="953" w:hanging="477"/>
    </w:pPr>
    <w:rPr>
      <w:rFonts w:ascii="Times New Roman" w:hAnsi="Times New Roman"/>
      <w:sz w:val="22"/>
      <w:szCs w:val="22"/>
      <w:lang w:val="en-US" w:eastAsia="ru-RU"/>
    </w:rPr>
  </w:style>
  <w:style w:type="paragraph" w:styleId="ListBullet">
    <w:name w:val="List Bullet"/>
    <w:basedOn w:val="Normal"/>
    <w:autoRedefine/>
    <w:uiPriority w:val="99"/>
    <w:rsid w:val="001D72B9"/>
    <w:pPr>
      <w:numPr>
        <w:numId w:val="11"/>
      </w:numPr>
    </w:pPr>
    <w:rPr>
      <w:rFonts w:ascii="Arial" w:hAnsi="Arial"/>
      <w:sz w:val="18"/>
      <w:lang w:val="en-GB" w:eastAsia="en-US" w:bidi="ar-SA"/>
    </w:rPr>
  </w:style>
  <w:style w:type="paragraph" w:customStyle="1" w:styleId="tblText00">
    <w:name w:val="tbl'Text_00"/>
    <w:basedOn w:val="BodyText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blHeaderText">
    <w:name w:val="tbl'HeaderText"/>
    <w:basedOn w:val="tblText00"/>
    <w:uiPriority w:val="99"/>
    <w:rsid w:val="001D72B9"/>
    <w:pPr>
      <w:jc w:val="center"/>
    </w:pPr>
    <w:rPr>
      <w:b/>
      <w:spacing w:val="-2"/>
    </w:rPr>
  </w:style>
  <w:style w:type="paragraph" w:customStyle="1" w:styleId="tblNumber00">
    <w:name w:val="tbl'Number_00"/>
    <w:basedOn w:val="tblText00"/>
    <w:uiPriority w:val="99"/>
    <w:rsid w:val="001D72B9"/>
    <w:pPr>
      <w:jc w:val="right"/>
    </w:pPr>
  </w:style>
  <w:style w:type="paragraph" w:customStyle="1" w:styleId="tblNumber01">
    <w:name w:val="tbl'Number_01"/>
    <w:basedOn w:val="tblText00"/>
    <w:uiPriority w:val="99"/>
    <w:rsid w:val="001D72B9"/>
    <w:pPr>
      <w:ind w:right="57"/>
      <w:jc w:val="right"/>
    </w:pPr>
  </w:style>
  <w:style w:type="paragraph" w:customStyle="1" w:styleId="tblText02">
    <w:name w:val="tbl'Text_02"/>
    <w:basedOn w:val="tblText00"/>
    <w:uiPriority w:val="99"/>
    <w:rsid w:val="001D72B9"/>
    <w:pPr>
      <w:ind w:left="113" w:hanging="113"/>
    </w:pPr>
  </w:style>
  <w:style w:type="paragraph" w:customStyle="1" w:styleId="tblNumberDash">
    <w:name w:val="tbl'Number_Dash"/>
    <w:basedOn w:val="tblText00"/>
    <w:uiPriority w:val="99"/>
    <w:rsid w:val="001D72B9"/>
    <w:pPr>
      <w:ind w:right="74"/>
      <w:jc w:val="right"/>
    </w:pPr>
  </w:style>
  <w:style w:type="character" w:customStyle="1" w:styleId="kozorezova">
    <w:name w:val="kozorezova"/>
    <w:semiHidden/>
    <w:rsid w:val="001D72B9"/>
    <w:rPr>
      <w:rFonts w:ascii="Arial" w:hAnsi="Arial" w:cs="Arial"/>
      <w:color w:val="auto"/>
      <w:sz w:val="20"/>
      <w:szCs w:val="20"/>
    </w:rPr>
  </w:style>
  <w:style w:type="character" w:customStyle="1" w:styleId="c12">
    <w:name w:val="c12"/>
    <w:basedOn w:val="DefaultParagraphFont"/>
    <w:rsid w:val="001D72B9"/>
  </w:style>
  <w:style w:type="character" w:customStyle="1" w:styleId="DeltaViewInsertion">
    <w:name w:val="DeltaView Insertion"/>
    <w:rsid w:val="001D72B9"/>
    <w:rPr>
      <w:b/>
      <w:bCs/>
      <w:color w:val="0000FF"/>
      <w:spacing w:val="0"/>
      <w:u w:val="double"/>
    </w:rPr>
  </w:style>
  <w:style w:type="character" w:styleId="Strong">
    <w:name w:val="Strong"/>
    <w:uiPriority w:val="22"/>
    <w:qFormat/>
    <w:rsid w:val="001D72B9"/>
    <w:rPr>
      <w:b/>
      <w:bCs/>
    </w:rPr>
  </w:style>
  <w:style w:type="table" w:customStyle="1" w:styleId="12">
    <w:name w:val="Сетка таблицы1"/>
    <w:basedOn w:val="TableNormal"/>
    <w:next w:val="TableGrid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abc-paragrahinnotesafter0pt0">
    <w:name w:val="styleabc-paragrahinnotesafter0pt"/>
    <w:basedOn w:val="Normal"/>
    <w:uiPriority w:val="99"/>
    <w:rsid w:val="001D72B9"/>
    <w:pPr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kop6">
    <w:name w:val="kop6"/>
    <w:basedOn w:val="Normal"/>
    <w:uiPriority w:val="99"/>
    <w:rsid w:val="001D72B9"/>
    <w:pPr>
      <w:spacing w:line="290" w:lineRule="atLeast"/>
      <w:ind w:left="720"/>
    </w:pPr>
    <w:rPr>
      <w:rFonts w:ascii="Arial" w:hAnsi="Arial" w:cs="Arial"/>
      <w:i/>
      <w:sz w:val="22"/>
      <w:lang w:val="nl-NL" w:eastAsia="en-US" w:bidi="ar-SA"/>
    </w:rPr>
  </w:style>
  <w:style w:type="paragraph" w:customStyle="1" w:styleId="abc-paragrahinnotes0">
    <w:name w:val="abc-paragrahinnotes"/>
    <w:basedOn w:val="Normal"/>
    <w:uiPriority w:val="99"/>
    <w:rsid w:val="001D72B9"/>
    <w:pPr>
      <w:spacing w:after="240"/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tblheadertext0">
    <w:name w:val="tblheadertext"/>
    <w:basedOn w:val="Normal"/>
    <w:uiPriority w:val="99"/>
    <w:rsid w:val="001D72B9"/>
    <w:pPr>
      <w:jc w:val="center"/>
    </w:pPr>
    <w:rPr>
      <w:rFonts w:ascii="Times New Roman" w:hAnsi="Times New Roman"/>
      <w:b/>
      <w:bCs/>
      <w:spacing w:val="-2"/>
      <w:lang w:bidi="ar-SA"/>
    </w:rPr>
  </w:style>
  <w:style w:type="paragraph" w:customStyle="1" w:styleId="tblnumber000">
    <w:name w:val="tblnumber00"/>
    <w:basedOn w:val="Normal"/>
    <w:uiPriority w:val="99"/>
    <w:rsid w:val="001D72B9"/>
    <w:pPr>
      <w:jc w:val="right"/>
    </w:pPr>
    <w:rPr>
      <w:rFonts w:ascii="Times New Roman" w:hAnsi="Times New Roman"/>
      <w:lang w:bidi="ar-SA"/>
    </w:rPr>
  </w:style>
  <w:style w:type="paragraph" w:customStyle="1" w:styleId="tbltext020">
    <w:name w:val="tbltext02"/>
    <w:basedOn w:val="Normal"/>
    <w:uiPriority w:val="99"/>
    <w:rsid w:val="001D72B9"/>
    <w:pPr>
      <w:ind w:left="113" w:hanging="113"/>
    </w:pPr>
    <w:rPr>
      <w:rFonts w:ascii="Times New Roman" w:hAnsi="Times New Roman"/>
      <w:lang w:bidi="ar-SA"/>
    </w:rPr>
  </w:style>
  <w:style w:type="paragraph" w:customStyle="1" w:styleId="CharChar">
    <w:name w:val="Char Char"/>
    <w:basedOn w:val="Normal"/>
    <w:rsid w:val="001D72B9"/>
    <w:rPr>
      <w:rFonts w:ascii="Times New Roman" w:hAnsi="Times New Roman"/>
      <w:sz w:val="24"/>
      <w:lang w:val="en-US" w:eastAsia="en-US" w:bidi="ar-SA"/>
    </w:rPr>
  </w:style>
  <w:style w:type="paragraph" w:customStyle="1" w:styleId="NamePosition">
    <w:name w:val="NamePosition"/>
    <w:basedOn w:val="Normal"/>
    <w:autoRedefine/>
    <w:uiPriority w:val="99"/>
    <w:rsid w:val="001D72B9"/>
    <w:pPr>
      <w:spacing w:line="240" w:lineRule="atLeast"/>
    </w:pPr>
    <w:rPr>
      <w:rFonts w:ascii="Georgia" w:hAnsi="Georgia"/>
      <w:lang w:val="en-US" w:eastAsia="en-US" w:bidi="ar-SA"/>
    </w:rPr>
  </w:style>
  <w:style w:type="paragraph" w:customStyle="1" w:styleId="AuditFirm">
    <w:name w:val="AuditFirm"/>
    <w:basedOn w:val="Normal"/>
    <w:next w:val="NamePosition"/>
    <w:autoRedefine/>
    <w:uiPriority w:val="34"/>
    <w:qFormat/>
    <w:rsid w:val="001D72B9"/>
    <w:pPr>
      <w:spacing w:after="720" w:line="240" w:lineRule="atLeast"/>
    </w:pPr>
    <w:rPr>
      <w:rFonts w:ascii="Georgia" w:hAnsi="Georgia"/>
      <w:lang w:val="en-GB" w:eastAsia="en-US" w:bidi="ar-SA"/>
    </w:rPr>
  </w:style>
  <w:style w:type="paragraph" w:customStyle="1" w:styleId="LetterDate">
    <w:name w:val="LetterDate"/>
    <w:basedOn w:val="Normal"/>
    <w:next w:val="Normal"/>
    <w:autoRedefine/>
    <w:uiPriority w:val="34"/>
    <w:qFormat/>
    <w:rsid w:val="001D72B9"/>
    <w:pPr>
      <w:spacing w:before="480" w:after="240" w:line="240" w:lineRule="atLeast"/>
    </w:pPr>
    <w:rPr>
      <w:rFonts w:ascii="Georgia" w:hAnsi="Georgia"/>
      <w:lang w:val="en-US" w:eastAsia="en-US" w:bidi="ar-SA"/>
    </w:rPr>
  </w:style>
  <w:style w:type="paragraph" w:customStyle="1" w:styleId="FormalSignOff">
    <w:name w:val="FormalSignOff"/>
    <w:basedOn w:val="BodyText"/>
    <w:next w:val="AuditFirm"/>
    <w:autoRedefine/>
    <w:uiPriority w:val="34"/>
    <w:qFormat/>
    <w:rsid w:val="001D72B9"/>
    <w:pPr>
      <w:spacing w:before="240" w:after="0" w:line="240" w:lineRule="atLeast"/>
    </w:pPr>
    <w:rPr>
      <w:rFonts w:ascii="Georgia" w:eastAsia="Times New Roman" w:hAnsi="Georgia" w:cs="Times New Roman"/>
      <w:sz w:val="20"/>
      <w:szCs w:val="20"/>
      <w:lang w:val="en-US"/>
    </w:rPr>
  </w:style>
  <w:style w:type="paragraph" w:customStyle="1" w:styleId="Headline1">
    <w:name w:val="Headline 1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b/>
      <w:i/>
      <w:sz w:val="20"/>
      <w:szCs w:val="20"/>
      <w:lang w:val="en-US"/>
    </w:rPr>
  </w:style>
  <w:style w:type="paragraph" w:customStyle="1" w:styleId="Headline3">
    <w:name w:val="Headline 3"/>
    <w:basedOn w:val="BodyText"/>
    <w:next w:val="BodyText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i/>
      <w:sz w:val="24"/>
      <w:szCs w:val="24"/>
      <w:lang w:val="en-US"/>
    </w:rPr>
  </w:style>
  <w:style w:type="paragraph" w:customStyle="1" w:styleId="Spacing365mm">
    <w:name w:val="Spacing 36_5 mm"/>
    <w:basedOn w:val="BodyText"/>
    <w:autoRedefine/>
    <w:uiPriority w:val="34"/>
    <w:rsid w:val="001D72B9"/>
    <w:pPr>
      <w:spacing w:after="0" w:line="1673" w:lineRule="exact"/>
    </w:pPr>
    <w:rPr>
      <w:rFonts w:ascii="Arial" w:eastAsia="Times New Roman" w:hAnsi="Arial" w:cs="Times New Roman"/>
      <w:sz w:val="2"/>
      <w:szCs w:val="20"/>
      <w:lang w:val="en-US"/>
    </w:rPr>
  </w:style>
  <w:style w:type="paragraph" w:customStyle="1" w:styleId="LocalLegalContact">
    <w:name w:val="LocalLegalContact"/>
    <w:basedOn w:val="BodyText"/>
    <w:next w:val="Normal"/>
    <w:autoRedefine/>
    <w:uiPriority w:val="99"/>
    <w:rsid w:val="001D72B9"/>
    <w:pPr>
      <w:framePr w:w="3600" w:h="1730" w:hSpace="187" w:wrap="around" w:hAnchor="page" w:xAlign="right" w:yAlign="top" w:anchorLock="1"/>
      <w:pBdr>
        <w:left w:val="single" w:sz="4" w:space="9" w:color="auto"/>
      </w:pBdr>
      <w:spacing w:after="0" w:line="220" w:lineRule="atLeast"/>
    </w:pPr>
    <w:rPr>
      <w:rFonts w:ascii="Arial" w:eastAsia="Times New Roman" w:hAnsi="Arial" w:cs="Arial"/>
      <w:i/>
      <w:sz w:val="16"/>
      <w:szCs w:val="16"/>
    </w:rPr>
  </w:style>
  <w:style w:type="paragraph" w:customStyle="1" w:styleId="LocalLegalAddress">
    <w:name w:val="LocalLegalAddress"/>
    <w:basedOn w:val="BodyText"/>
    <w:next w:val="LocalLegalContact"/>
    <w:autoRedefine/>
    <w:uiPriority w:val="99"/>
    <w:rsid w:val="001D72B9"/>
    <w:pPr>
      <w:spacing w:after="0" w:line="220" w:lineRule="atLeast"/>
    </w:pPr>
    <w:rPr>
      <w:rFonts w:ascii="Georgia" w:eastAsia="Times New Roman" w:hAnsi="Georgia" w:cs="Times New Roman"/>
      <w:i/>
      <w:sz w:val="18"/>
      <w:szCs w:val="20"/>
    </w:rPr>
  </w:style>
  <w:style w:type="paragraph" w:customStyle="1" w:styleId="FooterLegalDetails">
    <w:name w:val="FooterLegalDetails"/>
    <w:basedOn w:val="Normal"/>
    <w:next w:val="Normal"/>
    <w:autoRedefine/>
    <w:uiPriority w:val="34"/>
    <w:rsid w:val="001D72B9"/>
    <w:pPr>
      <w:spacing w:line="140" w:lineRule="exact"/>
    </w:pPr>
    <w:rPr>
      <w:rFonts w:ascii="Arial" w:hAnsi="Arial" w:cs="Arial"/>
      <w:sz w:val="12"/>
      <w:lang w:val="en-US" w:eastAsia="en-US" w:bidi="ar-SA"/>
    </w:rPr>
  </w:style>
  <w:style w:type="paragraph" w:customStyle="1" w:styleId="Spacing4mm">
    <w:name w:val="Spacing 4 mm"/>
    <w:basedOn w:val="Normal"/>
    <w:next w:val="BodyText"/>
    <w:autoRedefine/>
    <w:uiPriority w:val="99"/>
    <w:rsid w:val="001D72B9"/>
    <w:pPr>
      <w:spacing w:line="170" w:lineRule="exact"/>
    </w:pPr>
    <w:rPr>
      <w:rFonts w:ascii="Arial" w:hAnsi="Arial" w:cs="Arial"/>
      <w:sz w:val="2"/>
      <w:lang w:val="en-US" w:eastAsia="en-US" w:bidi="ar-SA"/>
    </w:rPr>
  </w:style>
  <w:style w:type="character" w:customStyle="1" w:styleId="CharChar3">
    <w:name w:val="Char Char3"/>
    <w:rsid w:val="001D72B9"/>
    <w:rPr>
      <w:rFonts w:ascii="Arial" w:hAnsi="Arial"/>
      <w:sz w:val="18"/>
      <w:lang w:val="en-GB" w:eastAsia="en-US" w:bidi="ar-SA"/>
    </w:rPr>
  </w:style>
  <w:style w:type="paragraph" w:styleId="Revision">
    <w:name w:val="Revision"/>
    <w:hidden/>
    <w:uiPriority w:val="99"/>
    <w:semiHidden/>
    <w:rsid w:val="001D72B9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harChar5">
    <w:name w:val="Char Char5"/>
    <w:basedOn w:val="Normal"/>
    <w:rsid w:val="00022724"/>
    <w:rPr>
      <w:rFonts w:ascii="Times New Roman" w:hAnsi="Times New Roman"/>
      <w:sz w:val="24"/>
      <w:lang w:val="en-US" w:eastAsia="en-US" w:bidi="ar-SA"/>
    </w:rPr>
  </w:style>
  <w:style w:type="character" w:customStyle="1" w:styleId="CharChar34">
    <w:name w:val="Char Char34"/>
    <w:rsid w:val="00022724"/>
    <w:rPr>
      <w:rFonts w:ascii="Arial" w:hAnsi="Arial"/>
      <w:sz w:val="18"/>
      <w:lang w:val="en-GB" w:eastAsia="en-US" w:bidi="ar-SA"/>
    </w:rPr>
  </w:style>
  <w:style w:type="character" w:customStyle="1" w:styleId="A6">
    <w:name w:val="A6"/>
    <w:uiPriority w:val="99"/>
    <w:rsid w:val="00B663F9"/>
    <w:rPr>
      <w:rFonts w:cs="DIN 2014 Light"/>
      <w:color w:val="000000"/>
      <w:sz w:val="18"/>
      <w:szCs w:val="18"/>
    </w:rPr>
  </w:style>
  <w:style w:type="paragraph" w:customStyle="1" w:styleId="CharChar4">
    <w:name w:val="Char Char4"/>
    <w:basedOn w:val="Normal"/>
    <w:rsid w:val="00F35D9A"/>
    <w:rPr>
      <w:rFonts w:ascii="Times New Roman" w:hAnsi="Times New Roman"/>
      <w:sz w:val="24"/>
      <w:lang w:val="en-US" w:eastAsia="en-US" w:bidi="ar-SA"/>
    </w:rPr>
  </w:style>
  <w:style w:type="character" w:customStyle="1" w:styleId="CharChar33">
    <w:name w:val="Char Char33"/>
    <w:rsid w:val="00F35D9A"/>
    <w:rPr>
      <w:rFonts w:ascii="Arial" w:hAnsi="Arial"/>
      <w:sz w:val="18"/>
      <w:lang w:val="en-GB" w:eastAsia="en-US" w:bidi="ar-SA"/>
    </w:rPr>
  </w:style>
  <w:style w:type="character" w:customStyle="1" w:styleId="ListParagraphChar">
    <w:name w:val="List Paragraph Char"/>
    <w:link w:val="ListParagraph"/>
    <w:rsid w:val="00F35D9A"/>
  </w:style>
  <w:style w:type="paragraph" w:customStyle="1" w:styleId="000">
    <w:name w:val="000"/>
    <w:aliases w:val="standaard"/>
    <w:basedOn w:val="Normal"/>
    <w:link w:val="000Char"/>
    <w:rsid w:val="00F35D9A"/>
    <w:pPr>
      <w:overflowPunct w:val="0"/>
      <w:autoSpaceDE w:val="0"/>
      <w:autoSpaceDN w:val="0"/>
      <w:adjustRightInd w:val="0"/>
      <w:spacing w:line="260" w:lineRule="atLeast"/>
      <w:textAlignment w:val="baseline"/>
    </w:pPr>
    <w:rPr>
      <w:rFonts w:ascii="EYInterstate Light" w:hAnsi="EYInterstate Light"/>
      <w:kern w:val="12"/>
      <w:lang w:val="nl-NL" w:eastAsia="en-US" w:bidi="ar-SA"/>
    </w:rPr>
  </w:style>
  <w:style w:type="paragraph" w:customStyle="1" w:styleId="080">
    <w:name w:val="080"/>
    <w:aliases w:val="titel"/>
    <w:basedOn w:val="Normal"/>
    <w:next w:val="000"/>
    <w:rsid w:val="00F35D9A"/>
    <w:pPr>
      <w:keepNext/>
      <w:overflowPunct w:val="0"/>
      <w:autoSpaceDE w:val="0"/>
      <w:autoSpaceDN w:val="0"/>
      <w:adjustRightInd w:val="0"/>
      <w:spacing w:after="520"/>
      <w:textAlignment w:val="baseline"/>
    </w:pPr>
    <w:rPr>
      <w:rFonts w:ascii="EYInterstate" w:hAnsi="EYInterstate"/>
      <w:b/>
      <w:color w:val="808080"/>
      <w:sz w:val="36"/>
      <w:lang w:val="nl-NL" w:eastAsia="en-US" w:bidi="ar-SA"/>
    </w:rPr>
  </w:style>
  <w:style w:type="paragraph" w:customStyle="1" w:styleId="084">
    <w:name w:val="084"/>
    <w:aliases w:val="cursief geen inspring"/>
    <w:basedOn w:val="000"/>
    <w:next w:val="000"/>
    <w:rsid w:val="00F35D9A"/>
    <w:pPr>
      <w:keepNext/>
      <w:spacing w:before="260"/>
    </w:pPr>
    <w:rPr>
      <w:rFonts w:ascii="EYInterstate" w:hAnsi="EYInterstate"/>
      <w:color w:val="808080"/>
    </w:rPr>
  </w:style>
  <w:style w:type="character" w:customStyle="1" w:styleId="000Char">
    <w:name w:val="000 Char"/>
    <w:aliases w:val="standaard Char"/>
    <w:link w:val="000"/>
    <w:rsid w:val="00F35D9A"/>
    <w:rPr>
      <w:rFonts w:ascii="EYInterstate Light" w:eastAsia="Times New Roman" w:hAnsi="EYInterstate Light" w:cs="Times New Roman"/>
      <w:kern w:val="12"/>
      <w:sz w:val="20"/>
      <w:szCs w:val="20"/>
      <w:lang w:val="nl-NL"/>
    </w:rPr>
  </w:style>
  <w:style w:type="paragraph" w:customStyle="1" w:styleId="CharChar2">
    <w:name w:val="Char Char2"/>
    <w:basedOn w:val="Normal"/>
    <w:rsid w:val="00C81090"/>
    <w:rPr>
      <w:rFonts w:ascii="Times New Roman" w:hAnsi="Times New Roman"/>
      <w:sz w:val="24"/>
      <w:lang w:val="en-US" w:eastAsia="en-US" w:bidi="ar-SA"/>
    </w:rPr>
  </w:style>
  <w:style w:type="character" w:customStyle="1" w:styleId="CharChar32">
    <w:name w:val="Char Char32"/>
    <w:rsid w:val="00C81090"/>
    <w:rPr>
      <w:rFonts w:ascii="Arial" w:hAnsi="Arial"/>
      <w:sz w:val="18"/>
      <w:lang w:val="en-GB" w:eastAsia="en-US" w:bidi="ar-SA"/>
    </w:rPr>
  </w:style>
  <w:style w:type="paragraph" w:customStyle="1" w:styleId="081">
    <w:name w:val="081"/>
    <w:aliases w:val="kop 1"/>
    <w:basedOn w:val="Normal"/>
    <w:next w:val="000"/>
    <w:uiPriority w:val="99"/>
    <w:qFormat/>
    <w:rsid w:val="00C81090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EYInterstate" w:hAnsi="EYInterstate"/>
      <w:b/>
      <w:color w:val="808080"/>
      <w:kern w:val="32"/>
      <w:sz w:val="32"/>
      <w:lang w:val="en-US" w:eastAsia="en-US" w:bidi="ar-SA"/>
    </w:rPr>
  </w:style>
  <w:style w:type="paragraph" w:customStyle="1" w:styleId="CharChar1">
    <w:name w:val="Char Char1"/>
    <w:basedOn w:val="Normal"/>
    <w:uiPriority w:val="99"/>
    <w:rsid w:val="00CA685A"/>
    <w:rPr>
      <w:rFonts w:ascii="Times New Roman" w:hAnsi="Times New Roman"/>
      <w:sz w:val="24"/>
      <w:lang w:val="en-US" w:eastAsia="en-US" w:bidi="ar-SA"/>
    </w:rPr>
  </w:style>
  <w:style w:type="character" w:customStyle="1" w:styleId="CharChar31">
    <w:name w:val="Char Char31"/>
    <w:rsid w:val="00CA685A"/>
    <w:rPr>
      <w:rFonts w:ascii="Arial" w:hAnsi="Arial"/>
      <w:sz w:val="18"/>
      <w:lang w:val="en-GB" w:eastAsia="en-US" w:bidi="ar-SA"/>
    </w:rPr>
  </w:style>
  <w:style w:type="paragraph" w:customStyle="1" w:styleId="list">
    <w:name w:val="_list"/>
    <w:basedOn w:val="Header"/>
    <w:link w:val="listChar"/>
    <w:uiPriority w:val="99"/>
    <w:qFormat/>
    <w:rsid w:val="00F05FA4"/>
    <w:pPr>
      <w:widowControl w:val="0"/>
      <w:numPr>
        <w:numId w:val="14"/>
      </w:numPr>
      <w:tabs>
        <w:tab w:val="clear" w:pos="4677"/>
        <w:tab w:val="clear" w:pos="9355"/>
      </w:tabs>
      <w:spacing w:before="120"/>
    </w:pPr>
    <w:rPr>
      <w:rFonts w:ascii="Arial" w:eastAsia="Times New Roman" w:hAnsi="Arial" w:cs="Arial"/>
      <w:sz w:val="18"/>
      <w:szCs w:val="18"/>
    </w:rPr>
  </w:style>
  <w:style w:type="character" w:customStyle="1" w:styleId="listChar">
    <w:name w:val="_list Char"/>
    <w:link w:val="list"/>
    <w:uiPriority w:val="99"/>
    <w:rsid w:val="00F05FA4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Andrey.Vasin@x5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talia.Zagvozdina@x5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www.x5.ru/en/PublishingImages/Pages/Investors/ResultCenter/X5_Annual_Report_2018_ENG.pdf" TargetMode="Externa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yperlink" Target="https://www.x5.ru/ru/PublishingImages/Pages/Media/News/Q4_2018_Trading_Update_RUS.pdf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4022D-7A20-4E4C-84AA-BDBF93D9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3491</Words>
  <Characters>19901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23346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maria.yazeva</cp:lastModifiedBy>
  <cp:revision>3</cp:revision>
  <cp:lastPrinted>2018-08-13T08:23:00Z</cp:lastPrinted>
  <dcterms:created xsi:type="dcterms:W3CDTF">2019-03-19T07:38:00Z</dcterms:created>
  <dcterms:modified xsi:type="dcterms:W3CDTF">2019-03-19T09:29:00Z</dcterms:modified>
</cp:coreProperties>
</file>